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82A2" w14:textId="77777777" w:rsidR="00232957" w:rsidRDefault="00232957" w:rsidP="00232957">
      <w:pPr>
        <w:jc w:val="center"/>
        <w:rPr>
          <w:rFonts w:ascii="Times New Roman" w:hAnsi="Times New Roman"/>
          <w:b/>
          <w:sz w:val="28"/>
        </w:rPr>
      </w:pPr>
      <w:r w:rsidRPr="00BF3F4E">
        <w:rPr>
          <w:rFonts w:ascii="Times New Roman" w:hAnsi="Times New Roman"/>
          <w:b/>
          <w:sz w:val="28"/>
        </w:rPr>
        <w:t xml:space="preserve">EDCP </w:t>
      </w:r>
      <w:r>
        <w:rPr>
          <w:rFonts w:ascii="Times New Roman" w:hAnsi="Times New Roman"/>
          <w:b/>
          <w:sz w:val="28"/>
        </w:rPr>
        <w:t>601</w:t>
      </w:r>
      <w:r w:rsidRPr="00BF3F4E">
        <w:rPr>
          <w:rFonts w:ascii="Times New Roman" w:hAnsi="Times New Roman"/>
          <w:b/>
          <w:sz w:val="28"/>
        </w:rPr>
        <w:br/>
      </w:r>
      <w:r>
        <w:rPr>
          <w:rFonts w:ascii="Times New Roman" w:hAnsi="Times New Roman"/>
          <w:b/>
          <w:sz w:val="28"/>
        </w:rPr>
        <w:t>Doctoral Seminar</w:t>
      </w:r>
    </w:p>
    <w:p w14:paraId="48DB806C" w14:textId="77777777" w:rsidR="00232957" w:rsidRDefault="00232957" w:rsidP="00C272A4">
      <w:pPr>
        <w:jc w:val="center"/>
        <w:rPr>
          <w:rFonts w:ascii="Times New Roman" w:hAnsi="Times New Roman" w:cs="Times New Roman"/>
          <w:b/>
          <w:sz w:val="32"/>
          <w:szCs w:val="32"/>
        </w:rPr>
      </w:pPr>
    </w:p>
    <w:p w14:paraId="306FEC72" w14:textId="047830FE" w:rsidR="00075CB3" w:rsidRDefault="00185C63" w:rsidP="00C272A4">
      <w:pPr>
        <w:jc w:val="center"/>
        <w:rPr>
          <w:rFonts w:ascii="Times New Roman" w:hAnsi="Times New Roman" w:cs="Times New Roman"/>
          <w:b/>
          <w:sz w:val="32"/>
          <w:szCs w:val="32"/>
        </w:rPr>
      </w:pPr>
      <w:r>
        <w:rPr>
          <w:rFonts w:ascii="Times New Roman" w:hAnsi="Times New Roman" w:cs="Times New Roman"/>
          <w:b/>
          <w:sz w:val="32"/>
          <w:szCs w:val="32"/>
        </w:rPr>
        <w:t>Curriculum</w:t>
      </w:r>
      <w:r w:rsidR="001116E4">
        <w:rPr>
          <w:rFonts w:ascii="Times New Roman" w:hAnsi="Times New Roman" w:cs="Times New Roman"/>
          <w:b/>
          <w:sz w:val="32"/>
          <w:szCs w:val="32"/>
        </w:rPr>
        <w:t xml:space="preserve"> as a Temporal</w:t>
      </w:r>
      <w:bookmarkStart w:id="0" w:name="_GoBack"/>
      <w:bookmarkEnd w:id="0"/>
      <w:r w:rsidR="001116E4">
        <w:rPr>
          <w:rFonts w:ascii="Times New Roman" w:hAnsi="Times New Roman" w:cs="Times New Roman"/>
          <w:b/>
          <w:sz w:val="32"/>
          <w:szCs w:val="32"/>
        </w:rPr>
        <w:t xml:space="preserve"> Thing</w:t>
      </w:r>
    </w:p>
    <w:p w14:paraId="57180ADE" w14:textId="77777777" w:rsidR="000448F8" w:rsidRPr="00540685" w:rsidRDefault="000448F8" w:rsidP="00784335">
      <w:pPr>
        <w:rPr>
          <w:rFonts w:ascii="Times New Roman" w:hAnsi="Times New Roman" w:cs="Times New Roman"/>
        </w:rPr>
      </w:pPr>
    </w:p>
    <w:p w14:paraId="44269152" w14:textId="6AE655A3" w:rsidR="000A5CEC" w:rsidRPr="00064772" w:rsidRDefault="0023333F" w:rsidP="000A5CEC">
      <w:pPr>
        <w:pStyle w:val="ListParagraph"/>
        <w:numPr>
          <w:ilvl w:val="0"/>
          <w:numId w:val="2"/>
        </w:numPr>
        <w:rPr>
          <w:rFonts w:ascii="Times New Roman" w:hAnsi="Times New Roman" w:cs="Times New Roman"/>
          <w:sz w:val="22"/>
          <w:szCs w:val="22"/>
        </w:rPr>
      </w:pPr>
      <w:r>
        <w:rPr>
          <w:rFonts w:ascii="Times New Roman" w:hAnsi="Times New Roman" w:cs="Times New Roman"/>
          <w:b/>
          <w:sz w:val="22"/>
          <w:szCs w:val="22"/>
        </w:rPr>
        <w:t xml:space="preserve">Curriculum </w:t>
      </w:r>
      <w:r w:rsidR="00E346EB">
        <w:rPr>
          <w:rFonts w:ascii="Times New Roman" w:hAnsi="Times New Roman" w:cs="Times New Roman"/>
          <w:b/>
          <w:sz w:val="22"/>
          <w:szCs w:val="22"/>
        </w:rPr>
        <w:t>Wisdom</w:t>
      </w:r>
    </w:p>
    <w:p w14:paraId="24BAB612" w14:textId="632FA101" w:rsidR="00420384" w:rsidRPr="00064772" w:rsidRDefault="00420384" w:rsidP="006835CF">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Homer</w:t>
      </w:r>
      <w:r w:rsidR="00185C63">
        <w:rPr>
          <w:rFonts w:ascii="Times New Roman" w:hAnsi="Times New Roman" w:cs="Times New Roman"/>
          <w:sz w:val="22"/>
          <w:szCs w:val="22"/>
        </w:rPr>
        <w:t xml:space="preserve"> (ca. 800-750 BCE) </w:t>
      </w:r>
    </w:p>
    <w:p w14:paraId="7A252AEA" w14:textId="41D09166" w:rsidR="005D034F" w:rsidRDefault="005D034F" w:rsidP="00890708">
      <w:pPr>
        <w:pStyle w:val="ListParagraph"/>
        <w:numPr>
          <w:ilvl w:val="2"/>
          <w:numId w:val="2"/>
        </w:numPr>
        <w:rPr>
          <w:rFonts w:ascii="Times New Roman" w:hAnsi="Times New Roman" w:cs="Times New Roman"/>
          <w:sz w:val="22"/>
          <w:szCs w:val="22"/>
        </w:rPr>
      </w:pPr>
      <w:r w:rsidRPr="005D034F">
        <w:rPr>
          <w:rFonts w:ascii="Times New Roman" w:hAnsi="Times New Roman" w:cs="Times New Roman"/>
          <w:sz w:val="22"/>
          <w:szCs w:val="22"/>
        </w:rPr>
        <w:t xml:space="preserve">Homer uses </w:t>
      </w:r>
      <w:r>
        <w:rPr>
          <w:rFonts w:ascii="Times New Roman" w:hAnsi="Times New Roman" w:cs="Times New Roman"/>
          <w:sz w:val="22"/>
          <w:szCs w:val="22"/>
        </w:rPr>
        <w:t>both</w:t>
      </w:r>
      <w:r w:rsidRPr="005D034F">
        <w:rPr>
          <w:rFonts w:ascii="Times New Roman" w:hAnsi="Times New Roman" w:cs="Times New Roman"/>
          <w:sz w:val="22"/>
          <w:szCs w:val="22"/>
        </w:rPr>
        <w:t xml:space="preserve"> </w:t>
      </w:r>
      <w:r w:rsidRPr="00064772">
        <w:rPr>
          <w:rFonts w:ascii="Times New Roman" w:hAnsi="Times New Roman" w:cs="Times New Roman"/>
          <w:i/>
          <w:sz w:val="22"/>
          <w:szCs w:val="22"/>
        </w:rPr>
        <w:t>ἅρμα</w:t>
      </w:r>
      <w:r w:rsidRPr="00064772">
        <w:rPr>
          <w:rFonts w:ascii="Times New Roman" w:hAnsi="Times New Roman" w:cs="Times New Roman"/>
          <w:sz w:val="22"/>
          <w:szCs w:val="22"/>
        </w:rPr>
        <w:t xml:space="preserve"> or </w:t>
      </w:r>
      <w:r>
        <w:rPr>
          <w:rFonts w:ascii="Times New Roman" w:hAnsi="Times New Roman" w:cs="Times New Roman"/>
          <w:i/>
          <w:sz w:val="22"/>
          <w:szCs w:val="22"/>
        </w:rPr>
        <w:t>hárma</w:t>
      </w:r>
      <w:r w:rsidR="00D924E1">
        <w:rPr>
          <w:rFonts w:ascii="Times New Roman" w:hAnsi="Times New Roman" w:cs="Times New Roman"/>
          <w:sz w:val="22"/>
          <w:szCs w:val="22"/>
        </w:rPr>
        <w:t xml:space="preserve">, </w:t>
      </w:r>
      <w:r w:rsidR="00D924E1" w:rsidRPr="00D924E1">
        <w:rPr>
          <w:rFonts w:ascii="Times New Roman" w:hAnsi="Times New Roman" w:cs="Times New Roman"/>
          <w:i/>
          <w:sz w:val="22"/>
          <w:szCs w:val="22"/>
        </w:rPr>
        <w:t>δίφρον</w:t>
      </w:r>
      <w:r w:rsidR="00212D1C">
        <w:rPr>
          <w:rFonts w:ascii="Times New Roman" w:hAnsi="Times New Roman" w:cs="Times New Roman"/>
          <w:sz w:val="22"/>
          <w:szCs w:val="22"/>
        </w:rPr>
        <w:t xml:space="preserve"> (chariot board or seat),</w:t>
      </w:r>
      <w:r w:rsidR="00D924E1">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6205D1">
        <w:rPr>
          <w:rFonts w:ascii="Times New Roman" w:hAnsi="Times New Roman" w:cs="Times New Roman"/>
          <w:i/>
          <w:sz w:val="22"/>
          <w:szCs w:val="22"/>
        </w:rPr>
        <w:t>ὄχεα</w:t>
      </w:r>
      <w:r>
        <w:rPr>
          <w:rFonts w:ascii="Times New Roman" w:hAnsi="Times New Roman" w:cs="Times New Roman"/>
          <w:sz w:val="22"/>
          <w:szCs w:val="22"/>
        </w:rPr>
        <w:t xml:space="preserve"> or </w:t>
      </w:r>
      <w:r w:rsidRPr="005D034F">
        <w:rPr>
          <w:rFonts w:ascii="Times New Roman" w:hAnsi="Times New Roman" w:cs="Times New Roman"/>
          <w:i/>
          <w:sz w:val="22"/>
          <w:szCs w:val="22"/>
        </w:rPr>
        <w:t>okhea</w:t>
      </w:r>
      <w:r>
        <w:rPr>
          <w:rFonts w:ascii="Times New Roman" w:hAnsi="Times New Roman" w:cs="Times New Roman"/>
          <w:sz w:val="22"/>
          <w:szCs w:val="22"/>
        </w:rPr>
        <w:t xml:space="preserve"> (</w:t>
      </w:r>
      <w:r w:rsidRPr="005D034F">
        <w:rPr>
          <w:rFonts w:ascii="Times New Roman" w:hAnsi="Times New Roman" w:cs="Times New Roman"/>
          <w:sz w:val="22"/>
          <w:szCs w:val="22"/>
        </w:rPr>
        <w:t xml:space="preserve">ὀχέων </w:t>
      </w:r>
      <w:r>
        <w:rPr>
          <w:rFonts w:ascii="Times New Roman" w:hAnsi="Times New Roman" w:cs="Times New Roman"/>
          <w:sz w:val="22"/>
          <w:szCs w:val="22"/>
        </w:rPr>
        <w:t xml:space="preserve">or </w:t>
      </w:r>
      <w:r w:rsidRPr="005D034F">
        <w:rPr>
          <w:rFonts w:ascii="Times New Roman" w:hAnsi="Times New Roman" w:cs="Times New Roman"/>
          <w:i/>
          <w:sz w:val="22"/>
          <w:szCs w:val="22"/>
        </w:rPr>
        <w:t>okheōn</w:t>
      </w:r>
      <w:r>
        <w:rPr>
          <w:rFonts w:ascii="Times New Roman" w:hAnsi="Times New Roman" w:cs="Times New Roman"/>
          <w:sz w:val="22"/>
          <w:szCs w:val="22"/>
        </w:rPr>
        <w:t>,</w:t>
      </w:r>
      <w:r w:rsidRPr="005D034F">
        <w:rPr>
          <w:rFonts w:ascii="Times New Roman" w:hAnsi="Times New Roman" w:cs="Times New Roman"/>
          <w:sz w:val="22"/>
          <w:szCs w:val="22"/>
        </w:rPr>
        <w:t xml:space="preserve"> </w:t>
      </w:r>
      <w:r w:rsidRPr="005D034F">
        <w:rPr>
          <w:rFonts w:ascii="Times New Roman" w:hAnsi="Times New Roman" w:cs="Times New Roman"/>
          <w:i/>
          <w:sz w:val="22"/>
          <w:szCs w:val="22"/>
        </w:rPr>
        <w:t>ὄχεσφι</w:t>
      </w:r>
      <w:r>
        <w:rPr>
          <w:rFonts w:ascii="Times New Roman" w:hAnsi="Times New Roman" w:cs="Times New Roman"/>
          <w:sz w:val="22"/>
          <w:szCs w:val="22"/>
        </w:rPr>
        <w:t xml:space="preserve"> or </w:t>
      </w:r>
      <w:r w:rsidRPr="005D034F">
        <w:rPr>
          <w:rFonts w:ascii="Times New Roman" w:hAnsi="Times New Roman" w:cs="Times New Roman"/>
          <w:i/>
          <w:sz w:val="22"/>
          <w:szCs w:val="22"/>
        </w:rPr>
        <w:t>okhesphi</w:t>
      </w:r>
      <w:r>
        <w:rPr>
          <w:rFonts w:ascii="Times New Roman" w:hAnsi="Times New Roman" w:cs="Times New Roman"/>
          <w:sz w:val="22"/>
          <w:szCs w:val="22"/>
        </w:rPr>
        <w:t xml:space="preserve">) for </w:t>
      </w:r>
      <w:r w:rsidRPr="005D034F">
        <w:rPr>
          <w:rFonts w:ascii="Times New Roman" w:hAnsi="Times New Roman" w:cs="Times New Roman"/>
          <w:sz w:val="22"/>
          <w:szCs w:val="22"/>
        </w:rPr>
        <w:t>chariot.</w:t>
      </w:r>
    </w:p>
    <w:p w14:paraId="23B7BDE9" w14:textId="77777777" w:rsidR="00466EC7" w:rsidRDefault="00466EC7" w:rsidP="00466EC7">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Empedocles (ca. 450 BCE) (Fr. 4):</w:t>
      </w:r>
    </w:p>
    <w:p w14:paraId="5AFD6C5C" w14:textId="77777777" w:rsidR="00466EC7" w:rsidRPr="000D1EAA" w:rsidRDefault="00466EC7" w:rsidP="00466EC7">
      <w:pPr>
        <w:pStyle w:val="ListParagraph"/>
        <w:numPr>
          <w:ilvl w:val="2"/>
          <w:numId w:val="2"/>
        </w:numPr>
        <w:rPr>
          <w:rFonts w:ascii="Times New Roman" w:hAnsi="Times New Roman" w:cs="Times New Roman"/>
          <w:sz w:val="22"/>
          <w:szCs w:val="22"/>
        </w:rPr>
      </w:pPr>
      <w:r w:rsidRPr="000D1EAA">
        <w:rPr>
          <w:rFonts w:ascii="Times New Roman" w:hAnsi="Times New Roman" w:cs="Times New Roman"/>
          <w:sz w:val="22"/>
          <w:szCs w:val="22"/>
        </w:rPr>
        <w:t>Αλλα θεοι των μεν μανιην απετρεψατε γλωσσης,</w:t>
      </w:r>
    </w:p>
    <w:p w14:paraId="4732E1A9" w14:textId="77777777" w:rsidR="00466EC7" w:rsidRPr="000D1EAA" w:rsidRDefault="00466EC7" w:rsidP="00466EC7">
      <w:pPr>
        <w:ind w:left="2160"/>
        <w:rPr>
          <w:rFonts w:ascii="Times New Roman" w:hAnsi="Times New Roman" w:cs="Times New Roman"/>
          <w:sz w:val="22"/>
          <w:szCs w:val="22"/>
        </w:rPr>
      </w:pPr>
      <w:r w:rsidRPr="000D1EAA">
        <w:rPr>
          <w:rFonts w:ascii="Times New Roman" w:hAnsi="Times New Roman" w:cs="Times New Roman"/>
          <w:sz w:val="22"/>
          <w:szCs w:val="22"/>
        </w:rPr>
        <w:t xml:space="preserve">  Εκ δ' ὁσιων στοματων καθαρην οχετευσατε πηγην.</w:t>
      </w:r>
    </w:p>
    <w:p w14:paraId="0607DAE1" w14:textId="77777777" w:rsidR="00466EC7" w:rsidRPr="000D1EAA" w:rsidRDefault="00466EC7" w:rsidP="00466EC7">
      <w:pPr>
        <w:ind w:left="2160"/>
        <w:rPr>
          <w:rFonts w:ascii="Times New Roman" w:hAnsi="Times New Roman" w:cs="Times New Roman"/>
          <w:sz w:val="22"/>
          <w:szCs w:val="22"/>
        </w:rPr>
      </w:pPr>
      <w:r w:rsidRPr="000D1EAA">
        <w:rPr>
          <w:rFonts w:ascii="Times New Roman" w:hAnsi="Times New Roman" w:cs="Times New Roman"/>
          <w:sz w:val="22"/>
          <w:szCs w:val="22"/>
        </w:rPr>
        <w:t xml:space="preserve">  Και σε, πολυμνηστη, λευκωλενε παρθενε, μουσα,</w:t>
      </w:r>
    </w:p>
    <w:p w14:paraId="76648BFA" w14:textId="77777777" w:rsidR="00466EC7" w:rsidRPr="000D1EAA" w:rsidRDefault="00466EC7" w:rsidP="00466EC7">
      <w:pPr>
        <w:ind w:left="2160"/>
        <w:rPr>
          <w:rFonts w:ascii="Times New Roman" w:hAnsi="Times New Roman" w:cs="Times New Roman"/>
          <w:sz w:val="22"/>
          <w:szCs w:val="22"/>
        </w:rPr>
      </w:pPr>
      <w:r w:rsidRPr="000D1EAA">
        <w:rPr>
          <w:rFonts w:ascii="Times New Roman" w:hAnsi="Times New Roman" w:cs="Times New Roman"/>
          <w:sz w:val="22"/>
          <w:szCs w:val="22"/>
        </w:rPr>
        <w:t xml:space="preserve">  Αντομαι, ὡν θεμις εστιν εφημεριοισιν ακουειν.</w:t>
      </w:r>
    </w:p>
    <w:p w14:paraId="0A5AF667" w14:textId="77777777" w:rsidR="00466EC7" w:rsidRPr="000D1EAA" w:rsidRDefault="00466EC7" w:rsidP="00466EC7">
      <w:pPr>
        <w:ind w:left="2160"/>
        <w:rPr>
          <w:rFonts w:ascii="Times New Roman" w:hAnsi="Times New Roman" w:cs="Times New Roman"/>
          <w:sz w:val="22"/>
          <w:szCs w:val="22"/>
        </w:rPr>
      </w:pPr>
      <w:r w:rsidRPr="000D1EAA">
        <w:rPr>
          <w:rFonts w:ascii="Times New Roman" w:hAnsi="Times New Roman" w:cs="Times New Roman"/>
          <w:sz w:val="22"/>
          <w:szCs w:val="22"/>
        </w:rPr>
        <w:t xml:space="preserve">  Πεμπε παρ' ευσεβιης ελαουσ' ευηνιον ἁρμα</w:t>
      </w:r>
    </w:p>
    <w:p w14:paraId="5EAB7534" w14:textId="77777777" w:rsidR="00466EC7" w:rsidRPr="000D1EAA" w:rsidRDefault="00466EC7" w:rsidP="00466EC7">
      <w:pPr>
        <w:pStyle w:val="ListParagraph"/>
        <w:numPr>
          <w:ilvl w:val="2"/>
          <w:numId w:val="2"/>
        </w:numPr>
        <w:rPr>
          <w:rFonts w:ascii="Times New Roman" w:hAnsi="Times New Roman" w:cs="Times New Roman"/>
          <w:sz w:val="22"/>
          <w:szCs w:val="22"/>
        </w:rPr>
      </w:pPr>
      <w:r w:rsidRPr="000D1EAA">
        <w:rPr>
          <w:rFonts w:ascii="Times New Roman" w:hAnsi="Times New Roman" w:cs="Times New Roman"/>
          <w:sz w:val="22"/>
          <w:szCs w:val="22"/>
        </w:rPr>
        <w:t xml:space="preserve">But turn their madness, Gods! from tongue of mine. </w:t>
      </w:r>
    </w:p>
    <w:p w14:paraId="72BC3709" w14:textId="77777777" w:rsidR="00466EC7" w:rsidRPr="000D1EAA" w:rsidRDefault="00466EC7" w:rsidP="00466EC7">
      <w:pPr>
        <w:ind w:left="2340"/>
        <w:rPr>
          <w:rFonts w:ascii="Times New Roman" w:hAnsi="Times New Roman" w:cs="Times New Roman"/>
          <w:sz w:val="22"/>
          <w:szCs w:val="22"/>
        </w:rPr>
      </w:pPr>
      <w:r w:rsidRPr="000D1EAA">
        <w:rPr>
          <w:rFonts w:ascii="Times New Roman" w:hAnsi="Times New Roman" w:cs="Times New Roman"/>
          <w:sz w:val="22"/>
          <w:szCs w:val="22"/>
        </w:rPr>
        <w:t xml:space="preserve">And drain through holy lips the well-spring clear! </w:t>
      </w:r>
    </w:p>
    <w:p w14:paraId="39984ABB" w14:textId="77777777" w:rsidR="00466EC7" w:rsidRPr="000D1EAA" w:rsidRDefault="00466EC7" w:rsidP="00466EC7">
      <w:pPr>
        <w:ind w:left="2340"/>
        <w:rPr>
          <w:rFonts w:ascii="Times New Roman" w:hAnsi="Times New Roman" w:cs="Times New Roman"/>
          <w:sz w:val="22"/>
          <w:szCs w:val="22"/>
        </w:rPr>
      </w:pPr>
      <w:r w:rsidRPr="000D1EAA">
        <w:rPr>
          <w:rFonts w:ascii="Times New Roman" w:hAnsi="Times New Roman" w:cs="Times New Roman"/>
          <w:sz w:val="22"/>
          <w:szCs w:val="22"/>
        </w:rPr>
        <w:t xml:space="preserve">And many-wooed, O white-armed Maiden-Muse, </w:t>
      </w:r>
    </w:p>
    <w:p w14:paraId="2277C885" w14:textId="77777777" w:rsidR="00466EC7" w:rsidRPr="000D1EAA" w:rsidRDefault="00466EC7" w:rsidP="00466EC7">
      <w:pPr>
        <w:ind w:left="2340"/>
        <w:rPr>
          <w:rFonts w:ascii="Times New Roman" w:hAnsi="Times New Roman" w:cs="Times New Roman"/>
          <w:sz w:val="22"/>
          <w:szCs w:val="22"/>
        </w:rPr>
      </w:pPr>
      <w:r w:rsidRPr="000D1EAA">
        <w:rPr>
          <w:rFonts w:ascii="Times New Roman" w:hAnsi="Times New Roman" w:cs="Times New Roman"/>
          <w:sz w:val="22"/>
          <w:szCs w:val="22"/>
        </w:rPr>
        <w:t xml:space="preserve">Thee I approach: O drive and send to me </w:t>
      </w:r>
    </w:p>
    <w:p w14:paraId="05A846FB" w14:textId="1F11F7BB" w:rsidR="00466EC7" w:rsidRPr="00466EC7" w:rsidRDefault="00466EC7" w:rsidP="00466EC7">
      <w:pPr>
        <w:ind w:left="2340"/>
        <w:rPr>
          <w:rFonts w:ascii="Times New Roman" w:hAnsi="Times New Roman" w:cs="Times New Roman"/>
          <w:sz w:val="22"/>
          <w:szCs w:val="22"/>
        </w:rPr>
      </w:pPr>
      <w:r w:rsidRPr="000D1EAA">
        <w:rPr>
          <w:rFonts w:ascii="Times New Roman" w:hAnsi="Times New Roman" w:cs="Times New Roman"/>
          <w:sz w:val="22"/>
          <w:szCs w:val="22"/>
        </w:rPr>
        <w:t>Meek Piety's well-reined chariot of song,</w:t>
      </w:r>
    </w:p>
    <w:p w14:paraId="64E8C614" w14:textId="6CFDB2A2" w:rsidR="00466EC7" w:rsidRPr="001D5C00" w:rsidRDefault="00466EC7" w:rsidP="00466EC7">
      <w:pPr>
        <w:pStyle w:val="ListParagraph"/>
        <w:numPr>
          <w:ilvl w:val="1"/>
          <w:numId w:val="2"/>
        </w:numPr>
        <w:rPr>
          <w:rFonts w:ascii="Times New Roman" w:hAnsi="Times New Roman" w:cs="Times New Roman"/>
          <w:sz w:val="22"/>
          <w:szCs w:val="22"/>
        </w:rPr>
      </w:pPr>
      <w:r>
        <w:rPr>
          <w:rFonts w:ascii="Times New Roman" w:hAnsi="Times New Roman" w:cs="Times New Roman"/>
          <w:color w:val="1C1C1C"/>
          <w:sz w:val="22"/>
          <w:szCs w:val="22"/>
        </w:rPr>
        <w:t>Choerilus,</w:t>
      </w:r>
      <w:r w:rsidRPr="002147A5">
        <w:rPr>
          <w:rFonts w:ascii="Times New Roman" w:hAnsi="Times New Roman" w:cs="Times New Roman"/>
          <w:color w:val="1C1C1C"/>
          <w:sz w:val="22"/>
          <w:szCs w:val="22"/>
        </w:rPr>
        <w:t xml:space="preserve"> </w:t>
      </w:r>
      <w:r w:rsidRPr="002147A5">
        <w:rPr>
          <w:rFonts w:ascii="Times New Roman" w:hAnsi="Times New Roman" w:cs="Times New Roman"/>
          <w:i/>
          <w:color w:val="1C1C1C"/>
          <w:sz w:val="22"/>
          <w:szCs w:val="22"/>
        </w:rPr>
        <w:t>Persica</w:t>
      </w:r>
      <w:r>
        <w:rPr>
          <w:rFonts w:ascii="Times New Roman" w:hAnsi="Times New Roman" w:cs="Times New Roman"/>
          <w:color w:val="1C1C1C"/>
          <w:sz w:val="22"/>
          <w:szCs w:val="22"/>
        </w:rPr>
        <w:t xml:space="preserve"> (ca. 420 BCE) (</w:t>
      </w:r>
      <w:r w:rsidRPr="00010153">
        <w:rPr>
          <w:rFonts w:ascii="Times New Roman" w:hAnsi="Times New Roman" w:cs="Times New Roman"/>
          <w:i/>
          <w:color w:val="1C1C1C"/>
          <w:sz w:val="22"/>
          <w:szCs w:val="22"/>
        </w:rPr>
        <w:t>Supplementum Hellenisticum</w:t>
      </w:r>
      <w:r>
        <w:rPr>
          <w:rFonts w:ascii="Times New Roman" w:hAnsi="Times New Roman" w:cs="Times New Roman"/>
          <w:color w:val="1C1C1C"/>
          <w:sz w:val="22"/>
          <w:szCs w:val="22"/>
        </w:rPr>
        <w:t xml:space="preserve"> </w:t>
      </w:r>
      <w:r w:rsidR="001E6E15">
        <w:rPr>
          <w:rFonts w:ascii="Times New Roman" w:hAnsi="Times New Roman" w:cs="Times New Roman"/>
          <w:color w:val="1C1C1C"/>
          <w:sz w:val="22"/>
          <w:szCs w:val="22"/>
        </w:rPr>
        <w:t xml:space="preserve">[SH] </w:t>
      </w:r>
      <w:r>
        <w:rPr>
          <w:rFonts w:ascii="Times New Roman" w:hAnsi="Times New Roman" w:cs="Times New Roman"/>
          <w:color w:val="1C1C1C"/>
          <w:sz w:val="22"/>
          <w:szCs w:val="22"/>
        </w:rPr>
        <w:t>317):</w:t>
      </w:r>
    </w:p>
    <w:p w14:paraId="5103EBF8" w14:textId="77777777" w:rsidR="00466EC7" w:rsidRDefault="00466EC7" w:rsidP="00466EC7">
      <w:pPr>
        <w:pStyle w:val="ListParagraph"/>
        <w:numPr>
          <w:ilvl w:val="2"/>
          <w:numId w:val="2"/>
        </w:numPr>
        <w:rPr>
          <w:rFonts w:ascii="Times New Roman" w:hAnsi="Times New Roman" w:cs="Times New Roman"/>
          <w:sz w:val="22"/>
          <w:szCs w:val="22"/>
        </w:rPr>
      </w:pPr>
      <w:r w:rsidRPr="000B3813">
        <w:rPr>
          <w:rFonts w:ascii="Times New Roman" w:hAnsi="Times New Roman" w:cs="Times New Roman"/>
          <w:sz w:val="22"/>
          <w:szCs w:val="22"/>
        </w:rPr>
        <w:t>Πάντη παπταίνονά νεοζυγες άρμα πελάσαι</w:t>
      </w:r>
    </w:p>
    <w:p w14:paraId="1E807452" w14:textId="77777777" w:rsidR="00466EC7" w:rsidRPr="001D5C00" w:rsidRDefault="00466EC7" w:rsidP="00466EC7">
      <w:pPr>
        <w:pStyle w:val="ListParagraph"/>
        <w:numPr>
          <w:ilvl w:val="2"/>
          <w:numId w:val="2"/>
        </w:numPr>
        <w:rPr>
          <w:rFonts w:ascii="Times New Roman" w:hAnsi="Times New Roman" w:cs="Times New Roman"/>
          <w:sz w:val="22"/>
          <w:szCs w:val="22"/>
        </w:rPr>
      </w:pPr>
      <w:r w:rsidRPr="001D5C00">
        <w:rPr>
          <w:rFonts w:ascii="Times New Roman" w:hAnsi="Times New Roman" w:cs="Times New Roman"/>
          <w:sz w:val="22"/>
          <w:szCs w:val="22"/>
        </w:rPr>
        <w:t>Blessed was he who was skilled in song in that time, a servant of the Muses, when the meadow was as yet undefiled. Now when everything has been alloted, and</w:t>
      </w:r>
      <w:r>
        <w:rPr>
          <w:rFonts w:ascii="Times New Roman" w:hAnsi="Times New Roman" w:cs="Times New Roman"/>
          <w:sz w:val="22"/>
          <w:szCs w:val="22"/>
        </w:rPr>
        <w:t xml:space="preserve"> the arts have </w:t>
      </w:r>
      <w:r w:rsidRPr="001D5C00">
        <w:rPr>
          <w:rFonts w:ascii="Times New Roman" w:hAnsi="Times New Roman" w:cs="Times New Roman"/>
          <w:sz w:val="22"/>
          <w:szCs w:val="22"/>
        </w:rPr>
        <w:t>limits, we are left behind in the race, and for someone looking there is nowhere to drive a newly yoked chariot.</w:t>
      </w:r>
    </w:p>
    <w:p w14:paraId="67F54A5F" w14:textId="764F4DB0" w:rsidR="00CB7222" w:rsidRPr="00064772" w:rsidRDefault="00CB7222" w:rsidP="006835CF">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Plato</w:t>
      </w:r>
      <w:r w:rsidR="00185C63">
        <w:rPr>
          <w:rFonts w:ascii="Times New Roman" w:hAnsi="Times New Roman" w:cs="Times New Roman"/>
          <w:sz w:val="22"/>
          <w:szCs w:val="22"/>
        </w:rPr>
        <w:t xml:space="preserve"> (ca. 360 BCE)</w:t>
      </w:r>
    </w:p>
    <w:p w14:paraId="426C0190" w14:textId="77777777" w:rsidR="006835CF" w:rsidRPr="00064772" w:rsidRDefault="006835CF" w:rsidP="00CB7222">
      <w:pPr>
        <w:pStyle w:val="ListParagraph"/>
        <w:numPr>
          <w:ilvl w:val="2"/>
          <w:numId w:val="2"/>
        </w:numPr>
        <w:rPr>
          <w:rFonts w:ascii="Times New Roman" w:hAnsi="Times New Roman" w:cs="Times New Roman"/>
          <w:sz w:val="22"/>
          <w:szCs w:val="22"/>
        </w:rPr>
      </w:pPr>
      <w:r w:rsidRPr="00064772">
        <w:rPr>
          <w:rFonts w:ascii="Times New Roman" w:hAnsi="Times New Roman"/>
          <w:sz w:val="22"/>
          <w:szCs w:val="22"/>
        </w:rPr>
        <w:t xml:space="preserve">For Plato, the </w:t>
      </w:r>
      <w:r w:rsidRPr="00064772">
        <w:rPr>
          <w:rFonts w:ascii="Times New Roman" w:hAnsi="Times New Roman"/>
          <w:i/>
          <w:sz w:val="22"/>
          <w:szCs w:val="22"/>
        </w:rPr>
        <w:t>mechanê</w:t>
      </w:r>
      <w:r w:rsidRPr="00064772">
        <w:rPr>
          <w:rFonts w:ascii="Times New Roman" w:hAnsi="Times New Roman"/>
          <w:sz w:val="22"/>
          <w:szCs w:val="22"/>
        </w:rPr>
        <w:t xml:space="preserve"> as chariot (</w:t>
      </w:r>
      <w:r w:rsidRPr="00064772">
        <w:rPr>
          <w:rFonts w:ascii="Times New Roman" w:hAnsi="Times New Roman"/>
          <w:i/>
          <w:sz w:val="22"/>
          <w:szCs w:val="22"/>
        </w:rPr>
        <w:t>hárma</w:t>
      </w:r>
      <w:r w:rsidRPr="00064772">
        <w:rPr>
          <w:rFonts w:ascii="Times New Roman" w:hAnsi="Times New Roman"/>
          <w:sz w:val="22"/>
          <w:szCs w:val="22"/>
        </w:rPr>
        <w:t xml:space="preserve">) has material, metabolic, metaphoric, and metaphysical existence or meaning. Upon Plato’s second return to Syracuse in 366 BCE, after disembarking from the trireme that brought him to shore, his student become emperor Dionysius II greeted him in the royal chariot.  As Plato stepped into the chariot, it is said that a bystander quoted from the </w:t>
      </w:r>
      <w:r w:rsidRPr="00064772">
        <w:rPr>
          <w:rFonts w:ascii="Times New Roman" w:hAnsi="Times New Roman"/>
          <w:i/>
          <w:sz w:val="22"/>
          <w:szCs w:val="22"/>
        </w:rPr>
        <w:t>Iliad</w:t>
      </w:r>
      <w:r w:rsidRPr="00064772">
        <w:rPr>
          <w:rFonts w:ascii="Times New Roman" w:hAnsi="Times New Roman"/>
          <w:sz w:val="22"/>
          <w:szCs w:val="22"/>
        </w:rPr>
        <w:t xml:space="preserve">: </w:t>
      </w:r>
    </w:p>
    <w:p w14:paraId="11C791D8" w14:textId="77777777" w:rsidR="006835CF" w:rsidRPr="00064772" w:rsidRDefault="006835CF" w:rsidP="00CB7222">
      <w:pPr>
        <w:pStyle w:val="ListParagraph"/>
        <w:numPr>
          <w:ilvl w:val="3"/>
          <w:numId w:val="2"/>
        </w:numPr>
        <w:rPr>
          <w:rFonts w:ascii="Times New Roman" w:hAnsi="Times New Roman" w:cs="Times New Roman"/>
          <w:sz w:val="22"/>
          <w:szCs w:val="22"/>
        </w:rPr>
      </w:pPr>
      <w:r w:rsidRPr="00064772">
        <w:rPr>
          <w:rFonts w:ascii="Times New Roman" w:hAnsi="Times New Roman"/>
          <w:sz w:val="22"/>
          <w:szCs w:val="22"/>
        </w:rPr>
        <w:t>The beechen axle groaned beneath the weight</w:t>
      </w:r>
    </w:p>
    <w:p w14:paraId="284B5113" w14:textId="77777777" w:rsidR="006835CF" w:rsidRPr="00064772" w:rsidRDefault="006835CF" w:rsidP="00CB7222">
      <w:pPr>
        <w:pStyle w:val="ListParagraph"/>
        <w:numPr>
          <w:ilvl w:val="3"/>
          <w:numId w:val="2"/>
        </w:numPr>
        <w:rPr>
          <w:rFonts w:ascii="Times New Roman" w:hAnsi="Times New Roman" w:cs="Times New Roman"/>
          <w:sz w:val="22"/>
          <w:szCs w:val="22"/>
        </w:rPr>
      </w:pPr>
      <w:r w:rsidRPr="00064772">
        <w:rPr>
          <w:rFonts w:ascii="Times New Roman" w:hAnsi="Times New Roman"/>
          <w:sz w:val="22"/>
          <w:szCs w:val="22"/>
        </w:rPr>
        <w:t>Of that great goddess and that man of might.</w:t>
      </w:r>
    </w:p>
    <w:p w14:paraId="349AE45D" w14:textId="5AAAFF3D" w:rsidR="005F4CC0" w:rsidRPr="00064772" w:rsidRDefault="005F4CC0" w:rsidP="00BC0E50">
      <w:pPr>
        <w:pStyle w:val="ListParagraph"/>
        <w:numPr>
          <w:ilvl w:val="1"/>
          <w:numId w:val="2"/>
        </w:numPr>
        <w:rPr>
          <w:rFonts w:ascii="Times New Roman" w:hAnsi="Times New Roman" w:cs="Times New Roman"/>
          <w:sz w:val="22"/>
          <w:szCs w:val="22"/>
        </w:rPr>
      </w:pPr>
      <w:r w:rsidRPr="00064772">
        <w:rPr>
          <w:rFonts w:ascii="Times New Roman" w:hAnsi="Times New Roman" w:cs="Times New Roman"/>
          <w:color w:val="1C1C1C"/>
          <w:sz w:val="22"/>
          <w:szCs w:val="22"/>
        </w:rPr>
        <w:t xml:space="preserve">Callimachus, </w:t>
      </w:r>
      <w:r w:rsidR="00F645F9" w:rsidRPr="00064772">
        <w:rPr>
          <w:rFonts w:ascii="Times New Roman" w:hAnsi="Times New Roman" w:cs="Times New Roman"/>
          <w:color w:val="1C1C1C"/>
          <w:sz w:val="22"/>
          <w:szCs w:val="22"/>
        </w:rPr>
        <w:t>ca.</w:t>
      </w:r>
      <w:r w:rsidR="005E4FC2" w:rsidRPr="00064772">
        <w:rPr>
          <w:rFonts w:ascii="Times New Roman" w:hAnsi="Times New Roman" w:cs="Times New Roman"/>
          <w:color w:val="1C1C1C"/>
          <w:sz w:val="22"/>
          <w:szCs w:val="22"/>
        </w:rPr>
        <w:t xml:space="preserve"> </w:t>
      </w:r>
      <w:r w:rsidR="001E6F75">
        <w:rPr>
          <w:rFonts w:ascii="Times New Roman" w:hAnsi="Times New Roman" w:cs="Times New Roman"/>
          <w:color w:val="1C1C1C"/>
          <w:sz w:val="22"/>
          <w:szCs w:val="22"/>
        </w:rPr>
        <w:t>245</w:t>
      </w:r>
      <w:r w:rsidR="00F645F9" w:rsidRPr="00064772">
        <w:rPr>
          <w:rFonts w:ascii="Times New Roman" w:hAnsi="Times New Roman" w:cs="Times New Roman"/>
          <w:color w:val="1C1C1C"/>
          <w:sz w:val="22"/>
          <w:szCs w:val="22"/>
        </w:rPr>
        <w:t xml:space="preserve"> BCE, </w:t>
      </w:r>
      <w:r w:rsidRPr="00064772">
        <w:rPr>
          <w:rFonts w:ascii="Times New Roman" w:hAnsi="Times New Roman" w:cs="Times New Roman"/>
          <w:i/>
          <w:color w:val="1C1C1C"/>
          <w:sz w:val="22"/>
          <w:szCs w:val="22"/>
        </w:rPr>
        <w:t>Aetia</w:t>
      </w:r>
      <w:r w:rsidR="00170893">
        <w:rPr>
          <w:rFonts w:ascii="Times New Roman" w:hAnsi="Times New Roman" w:cs="Times New Roman"/>
          <w:color w:val="1C1C1C"/>
          <w:sz w:val="22"/>
          <w:szCs w:val="22"/>
        </w:rPr>
        <w:t>, praef. (F</w:t>
      </w:r>
      <w:r w:rsidRPr="00064772">
        <w:rPr>
          <w:rFonts w:ascii="Times New Roman" w:hAnsi="Times New Roman" w:cs="Times New Roman"/>
          <w:color w:val="1C1C1C"/>
          <w:sz w:val="22"/>
          <w:szCs w:val="22"/>
        </w:rPr>
        <w:t>r. 1</w:t>
      </w:r>
      <w:r w:rsidR="00170893">
        <w:rPr>
          <w:rFonts w:ascii="Times New Roman" w:hAnsi="Times New Roman" w:cs="Times New Roman"/>
          <w:color w:val="1C1C1C"/>
          <w:sz w:val="22"/>
          <w:szCs w:val="22"/>
        </w:rPr>
        <w:t>.</w:t>
      </w:r>
      <w:r w:rsidR="001F6A4D">
        <w:rPr>
          <w:rFonts w:ascii="Times New Roman" w:hAnsi="Times New Roman" w:cs="Times New Roman"/>
          <w:color w:val="1C1C1C"/>
          <w:sz w:val="22"/>
          <w:szCs w:val="22"/>
        </w:rPr>
        <w:t>25-28)</w:t>
      </w:r>
      <w:r w:rsidR="002147A5">
        <w:rPr>
          <w:rFonts w:ascii="Times New Roman" w:hAnsi="Times New Roman" w:cs="Times New Roman"/>
          <w:color w:val="1C1C1C"/>
          <w:sz w:val="22"/>
          <w:szCs w:val="22"/>
        </w:rPr>
        <w:t xml:space="preserve"> (see </w:t>
      </w:r>
      <w:r w:rsidR="002147A5" w:rsidRPr="002147A5">
        <w:rPr>
          <w:rFonts w:ascii="Times New Roman" w:hAnsi="Times New Roman" w:cs="Times New Roman"/>
          <w:color w:val="1C1C1C"/>
          <w:sz w:val="22"/>
          <w:szCs w:val="22"/>
        </w:rPr>
        <w:t xml:space="preserve">Choerilus' </w:t>
      </w:r>
      <w:r w:rsidR="002147A5" w:rsidRPr="002147A5">
        <w:rPr>
          <w:rFonts w:ascii="Times New Roman" w:hAnsi="Times New Roman" w:cs="Times New Roman"/>
          <w:i/>
          <w:color w:val="1C1C1C"/>
          <w:sz w:val="22"/>
          <w:szCs w:val="22"/>
        </w:rPr>
        <w:t>Persica</w:t>
      </w:r>
      <w:r w:rsidR="002147A5">
        <w:rPr>
          <w:rFonts w:ascii="Times New Roman" w:hAnsi="Times New Roman" w:cs="Times New Roman"/>
          <w:color w:val="1C1C1C"/>
          <w:sz w:val="22"/>
          <w:szCs w:val="22"/>
        </w:rPr>
        <w:t>)</w:t>
      </w:r>
    </w:p>
    <w:p w14:paraId="5EB0E09D" w14:textId="77777777" w:rsidR="009E13C4" w:rsidRPr="009E13C4" w:rsidRDefault="009E13C4" w:rsidP="009E13C4">
      <w:pPr>
        <w:pStyle w:val="ListParagraph"/>
        <w:numPr>
          <w:ilvl w:val="2"/>
          <w:numId w:val="2"/>
        </w:numPr>
        <w:rPr>
          <w:rFonts w:ascii="Times New Roman" w:hAnsi="Times New Roman" w:cs="Times New Roman"/>
          <w:sz w:val="22"/>
          <w:szCs w:val="22"/>
        </w:rPr>
      </w:pPr>
      <w:r w:rsidRPr="009E13C4">
        <w:rPr>
          <w:rFonts w:ascii="Times New Roman" w:hAnsi="Times New Roman" w:cs="Times New Roman"/>
          <w:sz w:val="22"/>
          <w:szCs w:val="22"/>
        </w:rPr>
        <w:t>πρὸς δέ σε] καὶ τόδ' ἄνωγα, τὰ μὴ πατέουσιν ἅμαξαι</w:t>
      </w:r>
    </w:p>
    <w:p w14:paraId="42A5D328" w14:textId="77777777" w:rsidR="009E13C4" w:rsidRPr="009E13C4" w:rsidRDefault="009E13C4" w:rsidP="009E13C4">
      <w:pPr>
        <w:ind w:left="2340"/>
        <w:rPr>
          <w:rFonts w:ascii="Times New Roman" w:hAnsi="Times New Roman" w:cs="Times New Roman"/>
          <w:sz w:val="22"/>
          <w:szCs w:val="22"/>
        </w:rPr>
      </w:pPr>
      <w:r w:rsidRPr="009E13C4">
        <w:rPr>
          <w:rFonts w:ascii="Times New Roman" w:hAnsi="Times New Roman" w:cs="Times New Roman"/>
          <w:sz w:val="22"/>
          <w:szCs w:val="22"/>
        </w:rPr>
        <w:t>τὰ στείβειν, ἑτέρων ἴχνια μὴ καθ' ὁμά</w:t>
      </w:r>
    </w:p>
    <w:p w14:paraId="6EA2837D" w14:textId="2BC3480F" w:rsidR="009E13C4" w:rsidRPr="009E13C4" w:rsidRDefault="009E13C4" w:rsidP="009E13C4">
      <w:pPr>
        <w:ind w:left="2340"/>
        <w:rPr>
          <w:rFonts w:ascii="Times New Roman" w:hAnsi="Times New Roman" w:cs="Times New Roman"/>
          <w:sz w:val="22"/>
          <w:szCs w:val="22"/>
        </w:rPr>
      </w:pPr>
      <w:r w:rsidRPr="009E13C4">
        <w:rPr>
          <w:rFonts w:ascii="Times New Roman" w:hAnsi="Times New Roman" w:cs="Times New Roman"/>
          <w:sz w:val="22"/>
          <w:szCs w:val="22"/>
        </w:rPr>
        <w:t>δίφρον</w:t>
      </w:r>
      <w:r w:rsidR="00D32CE8">
        <w:rPr>
          <w:rFonts w:ascii="Times New Roman" w:hAnsi="Times New Roman" w:cs="Times New Roman"/>
          <w:sz w:val="22"/>
          <w:szCs w:val="22"/>
        </w:rPr>
        <w:t xml:space="preserve"> [άρμα]</w:t>
      </w:r>
      <w:r w:rsidRPr="009E13C4">
        <w:rPr>
          <w:rFonts w:ascii="Times New Roman" w:hAnsi="Times New Roman" w:cs="Times New Roman"/>
          <w:sz w:val="22"/>
          <w:szCs w:val="22"/>
        </w:rPr>
        <w:t xml:space="preserve"> ἐλ]ᾶν μηδ' οἷμον ἀνὰ πλατύν, ἀλλὰ κελεύθους  </w:t>
      </w:r>
    </w:p>
    <w:p w14:paraId="6B9B4A11" w14:textId="77777777" w:rsidR="009E13C4" w:rsidRPr="009E13C4" w:rsidRDefault="009E13C4" w:rsidP="009E13C4">
      <w:pPr>
        <w:ind w:left="2340"/>
        <w:rPr>
          <w:rFonts w:ascii="Times New Roman" w:hAnsi="Times New Roman" w:cs="Times New Roman"/>
          <w:sz w:val="22"/>
          <w:szCs w:val="22"/>
        </w:rPr>
      </w:pPr>
      <w:r w:rsidRPr="009E13C4">
        <w:rPr>
          <w:rFonts w:ascii="Times New Roman" w:hAnsi="Times New Roman" w:cs="Times New Roman"/>
          <w:sz w:val="22"/>
          <w:szCs w:val="22"/>
        </w:rPr>
        <w:t>ἀτρίπτο]υς, εἰ καὶ στεινοτέρην ἐλάσεις.’</w:t>
      </w:r>
    </w:p>
    <w:p w14:paraId="2B356BDE" w14:textId="3F757187" w:rsidR="009E13C4" w:rsidRPr="009E13C4" w:rsidRDefault="009E13C4" w:rsidP="009E13C4">
      <w:pPr>
        <w:ind w:left="2340"/>
        <w:rPr>
          <w:rFonts w:ascii="Times New Roman" w:hAnsi="Times New Roman" w:cs="Times New Roman"/>
          <w:sz w:val="22"/>
          <w:szCs w:val="22"/>
        </w:rPr>
      </w:pPr>
      <w:r w:rsidRPr="009E13C4">
        <w:rPr>
          <w:rFonts w:ascii="Times New Roman" w:hAnsi="Times New Roman" w:cs="Times New Roman"/>
          <w:sz w:val="22"/>
          <w:szCs w:val="22"/>
        </w:rPr>
        <w:t>τῷ πιθόμη]ν· ἐνὶ τοῖς γὰρ ἀείδομεν οἳ λιγὺν ἦχον</w:t>
      </w:r>
    </w:p>
    <w:p w14:paraId="7EF0203F" w14:textId="77777777" w:rsidR="00502AD4" w:rsidRDefault="005F4CC0" w:rsidP="00502AD4">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And this too I bid you, to tread where wagons do not trample, not drive your chariot on tracks that others share nor on the broad highway, but on unworn paths, even though the way you drive be rather narrow.</w:t>
      </w:r>
    </w:p>
    <w:p w14:paraId="1A25898D" w14:textId="70F79EF6" w:rsidR="001F6A4D" w:rsidRPr="001F6A4D" w:rsidRDefault="001F6A4D" w:rsidP="001F6A4D">
      <w:pPr>
        <w:pStyle w:val="ListParagraph"/>
        <w:numPr>
          <w:ilvl w:val="2"/>
          <w:numId w:val="2"/>
        </w:numPr>
        <w:rPr>
          <w:rFonts w:ascii="Times New Roman" w:hAnsi="Times New Roman" w:cs="Times New Roman"/>
          <w:sz w:val="22"/>
          <w:szCs w:val="22"/>
        </w:rPr>
      </w:pPr>
      <w:r w:rsidRPr="001F6A4D">
        <w:rPr>
          <w:rFonts w:ascii="Times New Roman" w:hAnsi="Times New Roman" w:cs="Times New Roman"/>
          <w:sz w:val="22"/>
          <w:szCs w:val="22"/>
        </w:rPr>
        <w:t>This too I urge on you: tread a path which carriages do not trample; do not drive your chariot upon the common tracks of others nor along a wide</w:t>
      </w:r>
      <w:r w:rsidR="008154EB">
        <w:rPr>
          <w:rFonts w:ascii="Times New Roman" w:hAnsi="Times New Roman" w:cs="Times New Roman"/>
          <w:sz w:val="22"/>
          <w:szCs w:val="22"/>
        </w:rPr>
        <w:t xml:space="preserve"> </w:t>
      </w:r>
      <w:r w:rsidR="008154EB" w:rsidRPr="008154EB">
        <w:rPr>
          <w:rFonts w:ascii="Times New Roman" w:hAnsi="Times New Roman" w:cs="Times New Roman"/>
          <w:sz w:val="22"/>
          <w:szCs w:val="22"/>
        </w:rPr>
        <w:t>road, but on unworn paths, though your course be more narrow.</w:t>
      </w:r>
    </w:p>
    <w:p w14:paraId="68203268" w14:textId="5DE93859" w:rsidR="001F6A4D" w:rsidRPr="001E6F75" w:rsidRDefault="001E6F75" w:rsidP="001F6A4D">
      <w:pPr>
        <w:pStyle w:val="ListParagraph"/>
        <w:numPr>
          <w:ilvl w:val="2"/>
          <w:numId w:val="2"/>
        </w:numPr>
        <w:rPr>
          <w:rFonts w:ascii="Times New Roman" w:hAnsi="Times New Roman" w:cs="Times New Roman"/>
          <w:sz w:val="22"/>
          <w:szCs w:val="22"/>
        </w:rPr>
      </w:pPr>
      <w:r w:rsidRPr="001E6F75">
        <w:rPr>
          <w:rFonts w:ascii="Times New Roman" w:hAnsi="Times New Roman" w:cs="Times New Roman"/>
          <w:sz w:val="22"/>
          <w:szCs w:val="22"/>
        </w:rPr>
        <w:lastRenderedPageBreak/>
        <w:t>I also urge you to go where big carriages never go, to drive your chariot not in the same tracks as others and not along a wide road, but along untrodden paths, even if you will drive it along a more narrow one.</w:t>
      </w:r>
    </w:p>
    <w:p w14:paraId="361EBB6B" w14:textId="45240331" w:rsidR="00761217" w:rsidRDefault="00502AD4" w:rsidP="00EC4DC6">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Plautus </w:t>
      </w:r>
      <w:r w:rsidR="00057C39" w:rsidRPr="00064772">
        <w:rPr>
          <w:rFonts w:ascii="Times New Roman" w:hAnsi="Times New Roman" w:cs="Times New Roman"/>
          <w:sz w:val="22"/>
          <w:szCs w:val="22"/>
        </w:rPr>
        <w:t xml:space="preserve">renders chariot as </w:t>
      </w:r>
      <w:r w:rsidR="00057C39" w:rsidRPr="00064772">
        <w:rPr>
          <w:rFonts w:ascii="Times New Roman" w:hAnsi="Times New Roman" w:cs="Times New Roman"/>
          <w:i/>
          <w:sz w:val="22"/>
          <w:szCs w:val="22"/>
        </w:rPr>
        <w:t>currum</w:t>
      </w:r>
      <w:r w:rsidR="00057C39" w:rsidRPr="00064772">
        <w:rPr>
          <w:rFonts w:ascii="Times New Roman" w:hAnsi="Times New Roman" w:cs="Times New Roman"/>
          <w:sz w:val="22"/>
          <w:szCs w:val="22"/>
        </w:rPr>
        <w:t xml:space="preserve"> and curriculum as he </w:t>
      </w:r>
      <w:r w:rsidR="00EC4DC6" w:rsidRPr="00064772">
        <w:rPr>
          <w:rFonts w:ascii="Times New Roman" w:hAnsi="Times New Roman" w:cs="Times New Roman"/>
          <w:sz w:val="22"/>
          <w:szCs w:val="22"/>
        </w:rPr>
        <w:t xml:space="preserve">adopts and translates from </w:t>
      </w:r>
      <w:r w:rsidR="00057C39" w:rsidRPr="00064772">
        <w:rPr>
          <w:rFonts w:ascii="Times New Roman" w:hAnsi="Times New Roman" w:cs="Times New Roman"/>
          <w:sz w:val="22"/>
          <w:szCs w:val="22"/>
        </w:rPr>
        <w:t xml:space="preserve">the </w:t>
      </w:r>
      <w:r w:rsidR="00EC4DC6" w:rsidRPr="00064772">
        <w:rPr>
          <w:rFonts w:ascii="Times New Roman" w:hAnsi="Times New Roman" w:cs="Times New Roman"/>
          <w:sz w:val="22"/>
          <w:szCs w:val="22"/>
        </w:rPr>
        <w:t>Gaulish or Gallic</w:t>
      </w:r>
      <w:r w:rsidR="003E0B27" w:rsidRPr="00064772">
        <w:rPr>
          <w:rFonts w:ascii="Times New Roman" w:hAnsi="Times New Roman" w:cs="Times New Roman"/>
          <w:sz w:val="22"/>
          <w:szCs w:val="22"/>
        </w:rPr>
        <w:t xml:space="preserve"> </w:t>
      </w:r>
      <w:r w:rsidR="002D28FF" w:rsidRPr="00064772">
        <w:rPr>
          <w:rFonts w:ascii="Times New Roman" w:hAnsi="Times New Roman" w:cs="Times New Roman"/>
          <w:i/>
          <w:sz w:val="22"/>
          <w:szCs w:val="22"/>
        </w:rPr>
        <w:t>carru</w:t>
      </w:r>
      <w:r w:rsidR="009B5A24" w:rsidRPr="00064772">
        <w:rPr>
          <w:rFonts w:ascii="Times New Roman" w:hAnsi="Times New Roman" w:cs="Times New Roman"/>
          <w:i/>
          <w:sz w:val="22"/>
          <w:szCs w:val="22"/>
        </w:rPr>
        <w:t>m</w:t>
      </w:r>
      <w:r w:rsidR="00057C39" w:rsidRPr="00064772">
        <w:rPr>
          <w:rFonts w:ascii="Times New Roman" w:hAnsi="Times New Roman" w:cs="Times New Roman"/>
          <w:sz w:val="22"/>
          <w:szCs w:val="22"/>
        </w:rPr>
        <w:t xml:space="preserve"> </w:t>
      </w:r>
      <w:r w:rsidR="00EC4DC6" w:rsidRPr="00064772">
        <w:rPr>
          <w:rFonts w:ascii="Times New Roman" w:hAnsi="Times New Roman" w:cs="Times New Roman"/>
          <w:sz w:val="22"/>
          <w:szCs w:val="22"/>
        </w:rPr>
        <w:t xml:space="preserve">(i.e., </w:t>
      </w:r>
      <w:r w:rsidR="00761217" w:rsidRPr="00064772">
        <w:rPr>
          <w:rFonts w:ascii="Times New Roman" w:hAnsi="Times New Roman" w:cs="Times New Roman"/>
          <w:i/>
          <w:sz w:val="22"/>
          <w:szCs w:val="22"/>
        </w:rPr>
        <w:t>Mercator</w:t>
      </w:r>
      <w:r w:rsidR="00761217">
        <w:rPr>
          <w:rFonts w:ascii="Times New Roman" w:hAnsi="Times New Roman" w:cs="Times New Roman"/>
          <w:sz w:val="22"/>
          <w:szCs w:val="22"/>
        </w:rPr>
        <w:t>)</w:t>
      </w:r>
    </w:p>
    <w:p w14:paraId="4D6D06F6" w14:textId="5408C5B8" w:rsidR="00EC4DC6" w:rsidRPr="00064772" w:rsidRDefault="00EC4DC6" w:rsidP="00761217">
      <w:pPr>
        <w:pStyle w:val="ListParagraph"/>
        <w:numPr>
          <w:ilvl w:val="2"/>
          <w:numId w:val="2"/>
        </w:numPr>
        <w:rPr>
          <w:rFonts w:ascii="Times New Roman" w:hAnsi="Times New Roman" w:cs="Times New Roman"/>
          <w:sz w:val="22"/>
          <w:szCs w:val="22"/>
        </w:rPr>
      </w:pPr>
      <w:r w:rsidRPr="00064772">
        <w:rPr>
          <w:rFonts w:ascii="Times New Roman" w:hAnsi="Times New Roman" w:cs="Times New Roman"/>
          <w:i/>
          <w:sz w:val="22"/>
          <w:szCs w:val="22"/>
        </w:rPr>
        <w:t>Mercator</w:t>
      </w:r>
      <w:r w:rsidRPr="00064772">
        <w:rPr>
          <w:rFonts w:ascii="Times New Roman" w:hAnsi="Times New Roman" w:cs="Times New Roman"/>
          <w:sz w:val="22"/>
          <w:szCs w:val="22"/>
        </w:rPr>
        <w:t>, ca. 205 BCE, Act V, Scene 2, 91).</w:t>
      </w:r>
      <w:r w:rsidRPr="00064772">
        <w:rPr>
          <w:rFonts w:ascii="Times New Roman" w:hAnsi="Times New Roman" w:cs="Times New Roman"/>
          <w:color w:val="1C1C1C"/>
          <w:sz w:val="22"/>
          <w:szCs w:val="22"/>
        </w:rPr>
        <w:t xml:space="preserve"> </w:t>
      </w:r>
    </w:p>
    <w:p w14:paraId="3D5DC347" w14:textId="027AE610" w:rsidR="00EC4DC6" w:rsidRPr="00064772" w:rsidRDefault="00EC4DC6" w:rsidP="000A5CEC">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Caesar </w:t>
      </w:r>
      <w:r w:rsidR="00EE6A37" w:rsidRPr="00064772">
        <w:rPr>
          <w:rFonts w:ascii="Times New Roman" w:hAnsi="Times New Roman" w:cs="Times New Roman"/>
          <w:sz w:val="22"/>
          <w:szCs w:val="22"/>
        </w:rPr>
        <w:t xml:space="preserve">(51 BCE) </w:t>
      </w:r>
      <w:r w:rsidR="00FA75E1" w:rsidRPr="00064772">
        <w:rPr>
          <w:rFonts w:ascii="Times New Roman" w:hAnsi="Times New Roman" w:cs="Times New Roman"/>
          <w:sz w:val="22"/>
          <w:szCs w:val="22"/>
        </w:rPr>
        <w:t>attests to</w:t>
      </w:r>
      <w:r w:rsidRPr="00064772">
        <w:rPr>
          <w:rFonts w:ascii="Times New Roman" w:hAnsi="Times New Roman" w:cs="Times New Roman"/>
          <w:sz w:val="22"/>
          <w:szCs w:val="22"/>
        </w:rPr>
        <w:t xml:space="preserve"> the Gallic </w:t>
      </w:r>
      <w:r w:rsidR="00FA75E1" w:rsidRPr="00064772">
        <w:rPr>
          <w:rFonts w:ascii="Times New Roman" w:hAnsi="Times New Roman" w:cs="Times New Roman"/>
          <w:sz w:val="22"/>
          <w:szCs w:val="22"/>
        </w:rPr>
        <w:t xml:space="preserve">source and refers to the Gaul’s </w:t>
      </w:r>
      <w:r w:rsidR="00FA75E1" w:rsidRPr="00064772">
        <w:rPr>
          <w:rFonts w:ascii="Times New Roman" w:hAnsi="Times New Roman" w:cs="Times New Roman"/>
          <w:i/>
          <w:sz w:val="22"/>
          <w:szCs w:val="22"/>
        </w:rPr>
        <w:t>carros</w:t>
      </w:r>
      <w:r w:rsidR="00FA75E1" w:rsidRPr="00064772">
        <w:rPr>
          <w:rFonts w:ascii="Times New Roman" w:hAnsi="Times New Roman" w:cs="Times New Roman"/>
          <w:sz w:val="22"/>
          <w:szCs w:val="22"/>
        </w:rPr>
        <w:t xml:space="preserve"> in various passages of the </w:t>
      </w:r>
      <w:r w:rsidRPr="00064772">
        <w:rPr>
          <w:rFonts w:ascii="Times New Roman" w:hAnsi="Times New Roman" w:cs="Times New Roman"/>
          <w:i/>
          <w:sz w:val="22"/>
          <w:szCs w:val="22"/>
        </w:rPr>
        <w:t>Commentarii Rerum in Gallia Gestarum VII</w:t>
      </w:r>
      <w:r w:rsidR="00FA75E1" w:rsidRPr="00064772">
        <w:rPr>
          <w:rFonts w:ascii="Times New Roman" w:hAnsi="Times New Roman" w:cs="Times New Roman"/>
          <w:sz w:val="22"/>
          <w:szCs w:val="22"/>
        </w:rPr>
        <w:t>:</w:t>
      </w:r>
    </w:p>
    <w:p w14:paraId="4E05F4C9" w14:textId="77777777" w:rsidR="00FA75E1" w:rsidRPr="00064772" w:rsidRDefault="00FA75E1" w:rsidP="000A5CEC">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Ita ancipiti proelio diu atque acriter pugnatum est. Diutius cum sustinere nostrorum impetus non possent, alteri se, ut coeperant, in montem receperunt, alteri ad impedimenta et carros suos se contulerunt. I:26.1</w:t>
      </w:r>
    </w:p>
    <w:p w14:paraId="0D1A24BA" w14:textId="53D70766" w:rsidR="00FA75E1" w:rsidRPr="00064772" w:rsidRDefault="00FA75E1" w:rsidP="000A5CEC">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Ad multam noctem etiam ad impedimenta pugnatum est, propterea quod pro vallo carros obiecerunt et e loco superiore in nostros venientes tela coiciebant et non nulli inter carros rotasque mataras ac tragulas subiciebant nostrosque vulnerabant. I.26.3</w:t>
      </w:r>
    </w:p>
    <w:p w14:paraId="368628C6" w14:textId="085CFC38" w:rsidR="00FA75E1" w:rsidRPr="00064772" w:rsidRDefault="00297928" w:rsidP="000A5CEC">
      <w:pPr>
        <w:pStyle w:val="ListParagraph"/>
        <w:numPr>
          <w:ilvl w:val="3"/>
          <w:numId w:val="2"/>
        </w:numPr>
        <w:rPr>
          <w:rFonts w:ascii="Times New Roman" w:hAnsi="Times New Roman" w:cs="Times New Roman"/>
          <w:sz w:val="22"/>
          <w:szCs w:val="22"/>
        </w:rPr>
      </w:pPr>
      <w:r w:rsidRPr="00064772">
        <w:rPr>
          <w:rFonts w:ascii="Times New Roman" w:hAnsi="Times New Roman" w:cs="Times New Roman"/>
          <w:sz w:val="22"/>
          <w:szCs w:val="22"/>
        </w:rPr>
        <w:t>Diocletian (284 CE) refers to the carruca as “pompous carriage”</w:t>
      </w:r>
    </w:p>
    <w:p w14:paraId="7244A82A" w14:textId="77CDDCD1" w:rsidR="00297928" w:rsidRPr="00064772" w:rsidRDefault="00297928" w:rsidP="000A5CEC">
      <w:pPr>
        <w:pStyle w:val="ListParagraph"/>
        <w:numPr>
          <w:ilvl w:val="3"/>
          <w:numId w:val="2"/>
        </w:numPr>
        <w:rPr>
          <w:rFonts w:ascii="Times New Roman" w:hAnsi="Times New Roman" w:cs="Times New Roman"/>
          <w:sz w:val="22"/>
          <w:szCs w:val="22"/>
        </w:rPr>
      </w:pPr>
      <w:r w:rsidRPr="00064772">
        <w:rPr>
          <w:rFonts w:ascii="Times New Roman" w:hAnsi="Times New Roman" w:cs="Times New Roman"/>
          <w:sz w:val="22"/>
          <w:szCs w:val="22"/>
        </w:rPr>
        <w:t xml:space="preserve">Loring (1890, p. 312) </w:t>
      </w:r>
      <w:r w:rsidR="004D4EE0" w:rsidRPr="00064772">
        <w:rPr>
          <w:rFonts w:ascii="Times New Roman" w:hAnsi="Times New Roman" w:cs="Times New Roman"/>
          <w:sz w:val="22"/>
          <w:szCs w:val="22"/>
        </w:rPr>
        <w:t xml:space="preserve">indicates that Caesar refers to the Gaul’s </w:t>
      </w:r>
      <w:r w:rsidR="004D4EE0" w:rsidRPr="00064772">
        <w:rPr>
          <w:rFonts w:ascii="Times New Roman" w:hAnsi="Times New Roman" w:cs="Times New Roman"/>
          <w:i/>
          <w:sz w:val="22"/>
          <w:szCs w:val="22"/>
        </w:rPr>
        <w:t>carros</w:t>
      </w:r>
      <w:r w:rsidR="004D4EE0" w:rsidRPr="00064772">
        <w:rPr>
          <w:rFonts w:ascii="Times New Roman" w:hAnsi="Times New Roman" w:cs="Times New Roman"/>
          <w:sz w:val="22"/>
          <w:szCs w:val="22"/>
        </w:rPr>
        <w:t xml:space="preserve"> as a “barbaric wagon.”</w:t>
      </w:r>
    </w:p>
    <w:p w14:paraId="04401255" w14:textId="558C9417" w:rsidR="00502AD4" w:rsidRPr="00064772" w:rsidRDefault="00502AD4" w:rsidP="00FA75E1">
      <w:pPr>
        <w:pStyle w:val="ListParagraph"/>
        <w:numPr>
          <w:ilvl w:val="1"/>
          <w:numId w:val="2"/>
        </w:numPr>
        <w:rPr>
          <w:rFonts w:ascii="Times New Roman" w:hAnsi="Times New Roman" w:cs="Times New Roman"/>
          <w:sz w:val="22"/>
          <w:szCs w:val="22"/>
        </w:rPr>
      </w:pPr>
      <w:r w:rsidRPr="00064772">
        <w:rPr>
          <w:rFonts w:ascii="Times New Roman" w:hAnsi="Times New Roman" w:cs="Times New Roman"/>
          <w:color w:val="1C1C1C"/>
          <w:sz w:val="22"/>
          <w:szCs w:val="22"/>
        </w:rPr>
        <w:t>Cicero</w:t>
      </w:r>
      <w:r w:rsidR="00752187" w:rsidRPr="00064772">
        <w:rPr>
          <w:rFonts w:ascii="Times New Roman" w:hAnsi="Times New Roman" w:cs="Times New Roman"/>
          <w:color w:val="1C1C1C"/>
          <w:sz w:val="22"/>
          <w:szCs w:val="22"/>
        </w:rPr>
        <w:t xml:space="preserve"> (see </w:t>
      </w:r>
      <w:hyperlink r:id="rId9" w:history="1">
        <w:r w:rsidR="00752187" w:rsidRPr="00064772">
          <w:rPr>
            <w:rStyle w:val="Hyperlink"/>
            <w:rFonts w:ascii="Times New Roman" w:hAnsi="Times New Roman" w:cs="Times New Roman"/>
            <w:sz w:val="22"/>
            <w:szCs w:val="22"/>
          </w:rPr>
          <w:t>http://latin.packhum.org/search?q=curricu</w:t>
        </w:r>
      </w:hyperlink>
      <w:r w:rsidR="00752187" w:rsidRPr="00064772">
        <w:rPr>
          <w:rFonts w:ascii="Times New Roman" w:hAnsi="Times New Roman" w:cs="Times New Roman"/>
          <w:color w:val="1C1C1C"/>
          <w:sz w:val="22"/>
          <w:szCs w:val="22"/>
        </w:rPr>
        <w:t xml:space="preserve">) </w:t>
      </w:r>
    </w:p>
    <w:p w14:paraId="482D74CF" w14:textId="79FEB20D" w:rsidR="00502AD4" w:rsidRPr="00064772" w:rsidRDefault="00502AD4" w:rsidP="00502AD4">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 xml:space="preserve">In </w:t>
      </w:r>
      <w:r w:rsidRPr="00064772">
        <w:rPr>
          <w:rFonts w:ascii="Times New Roman" w:hAnsi="Times New Roman" w:cs="Times New Roman"/>
          <w:i/>
          <w:sz w:val="22"/>
          <w:szCs w:val="22"/>
        </w:rPr>
        <w:t>de Natura Deorum</w:t>
      </w:r>
      <w:r w:rsidR="00A37B32" w:rsidRPr="00064772">
        <w:rPr>
          <w:rFonts w:ascii="Times New Roman" w:hAnsi="Times New Roman" w:cs="Times New Roman"/>
          <w:sz w:val="22"/>
          <w:szCs w:val="22"/>
        </w:rPr>
        <w:t xml:space="preserve"> (45</w:t>
      </w:r>
      <w:r w:rsidR="00391F78" w:rsidRPr="00064772">
        <w:rPr>
          <w:rFonts w:ascii="Times New Roman" w:hAnsi="Times New Roman" w:cs="Times New Roman"/>
          <w:sz w:val="22"/>
          <w:szCs w:val="22"/>
        </w:rPr>
        <w:t xml:space="preserve"> BCE)</w:t>
      </w:r>
      <w:r w:rsidRPr="00064772">
        <w:rPr>
          <w:rFonts w:ascii="Times New Roman" w:hAnsi="Times New Roman" w:cs="Times New Roman"/>
          <w:sz w:val="22"/>
          <w:szCs w:val="22"/>
        </w:rPr>
        <w:t xml:space="preserve">, Cicero translates an extended section of Aratus’s </w:t>
      </w:r>
      <w:r w:rsidRPr="00064772">
        <w:rPr>
          <w:rFonts w:ascii="Times New Roman" w:hAnsi="Times New Roman" w:cs="Times New Roman"/>
          <w:i/>
          <w:sz w:val="22"/>
          <w:szCs w:val="22"/>
        </w:rPr>
        <w:t>Phaenomena</w:t>
      </w:r>
      <w:r w:rsidRPr="00064772">
        <w:rPr>
          <w:rFonts w:ascii="Times New Roman" w:hAnsi="Times New Roman" w:cs="Times New Roman"/>
          <w:sz w:val="22"/>
          <w:szCs w:val="22"/>
        </w:rPr>
        <w:t xml:space="preserve">. In Aratus’s description of the Hare and Sirius (dog-star) (constellations), Cicero translates </w:t>
      </w:r>
      <w:r w:rsidRPr="00064772">
        <w:rPr>
          <w:rFonts w:ascii="Times New Roman" w:hAnsi="Times New Roman" w:cs="Times New Roman"/>
          <w:i/>
          <w:sz w:val="22"/>
          <w:szCs w:val="22"/>
        </w:rPr>
        <w:t>διώκεται</w:t>
      </w:r>
      <w:r w:rsidRPr="00064772">
        <w:rPr>
          <w:rFonts w:ascii="Times New Roman" w:hAnsi="Times New Roman" w:cs="Times New Roman"/>
          <w:sz w:val="22"/>
          <w:szCs w:val="22"/>
        </w:rPr>
        <w:t xml:space="preserve"> (</w:t>
      </w:r>
      <w:r w:rsidRPr="00064772">
        <w:rPr>
          <w:rFonts w:ascii="Times New Roman" w:hAnsi="Times New Roman" w:cs="Times New Roman"/>
          <w:i/>
          <w:sz w:val="22"/>
          <w:szCs w:val="22"/>
        </w:rPr>
        <w:t>διώκω</w:t>
      </w:r>
      <w:r w:rsidRPr="00064772">
        <w:rPr>
          <w:rFonts w:ascii="Times New Roman" w:hAnsi="Times New Roman" w:cs="Times New Roman"/>
          <w:sz w:val="22"/>
          <w:szCs w:val="22"/>
        </w:rPr>
        <w:t xml:space="preserve">) as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English translations (e.g., Mair, 1921; Rackham, 1933, p. 231) render the Latin curriculum in various ways:</w:t>
      </w:r>
    </w:p>
    <w:p w14:paraId="12E701D8" w14:textId="77777777" w:rsidR="00502AD4" w:rsidRPr="00064772" w:rsidRDefault="00502AD4" w:rsidP="00502AD4">
      <w:pPr>
        <w:rPr>
          <w:rFonts w:ascii="Times New Roman" w:hAnsi="Times New Roman" w:cs="Times New Roman"/>
          <w:sz w:val="22"/>
          <w:szCs w:val="22"/>
        </w:rPr>
      </w:pPr>
    </w:p>
    <w:p w14:paraId="433E6A60"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ποσσὶν δ᾽ Ὠρίωνος ὑπ᾽ ἀμφοτέροισι λαγῳός [338]</w:t>
      </w:r>
    </w:p>
    <w:p w14:paraId="4C83B379"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 xml:space="preserve">ἐμμενές ἤματα πάντα </w:t>
      </w:r>
      <w:r w:rsidRPr="00064772">
        <w:rPr>
          <w:rFonts w:ascii="Times New Roman" w:hAnsi="Times New Roman" w:cs="Times New Roman"/>
          <w:sz w:val="22"/>
          <w:szCs w:val="22"/>
          <w:highlight w:val="yellow"/>
        </w:rPr>
        <w:t>διώκεται</w:t>
      </w:r>
      <w:r w:rsidRPr="00064772">
        <w:rPr>
          <w:rFonts w:ascii="Times New Roman" w:hAnsi="Times New Roman" w:cs="Times New Roman"/>
          <w:sz w:val="22"/>
          <w:szCs w:val="22"/>
        </w:rPr>
        <w:t xml:space="preserve">. αὐτὰρ ὅ γ᾽ αἰεὶ </w:t>
      </w:r>
    </w:p>
    <w:p w14:paraId="7389178C"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 xml:space="preserve">Σείριος ἐξόπιθεν φέρεται μετιόντι ἐοικώς, </w:t>
      </w:r>
    </w:p>
    <w:p w14:paraId="6D5959F5"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καί οἱ ἐπαντέλλει, καί μιν κατιόντα δοκεύει.</w:t>
      </w:r>
    </w:p>
    <w:p w14:paraId="17DCEED6"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ἡ δὲ Κυνὸς μεγάλοιο κατ᾽ οὐρὴν ἕλκεται ἀργῷ</w:t>
      </w:r>
    </w:p>
    <w:p w14:paraId="11C351B3" w14:textId="77777777" w:rsidR="00502AD4" w:rsidRPr="00064772" w:rsidRDefault="00502AD4" w:rsidP="00502AD4">
      <w:pPr>
        <w:ind w:left="2880"/>
        <w:rPr>
          <w:rFonts w:ascii="Times New Roman" w:hAnsi="Times New Roman" w:cs="Times New Roman"/>
          <w:sz w:val="22"/>
          <w:szCs w:val="22"/>
        </w:rPr>
      </w:pPr>
    </w:p>
    <w:p w14:paraId="0D21FE39"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exinde Orion obliquo corpore nitens.</w:t>
      </w:r>
    </w:p>
    <w:p w14:paraId="6C227B0A"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Quem subsequens</w:t>
      </w:r>
    </w:p>
    <w:p w14:paraId="01D72087"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 xml:space="preserve">fervidus ille Canis stellarum luce refulget. </w:t>
      </w:r>
    </w:p>
    <w:p w14:paraId="3507921E"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Post Lepus subsequitur,</w:t>
      </w:r>
    </w:p>
    <w:p w14:paraId="7E7D4FC8"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highlight w:val="yellow"/>
        </w:rPr>
        <w:t>curriculum</w:t>
      </w:r>
      <w:r w:rsidRPr="00064772">
        <w:rPr>
          <w:rFonts w:ascii="Times New Roman" w:hAnsi="Times New Roman" w:cs="Times New Roman"/>
          <w:sz w:val="22"/>
          <w:szCs w:val="22"/>
        </w:rPr>
        <w:t xml:space="preserve"> numquam defesso corpore sedans;</w:t>
      </w:r>
    </w:p>
    <w:p w14:paraId="286A960E"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at Canis ad caudam serpens prolabitur Argo.</w:t>
      </w:r>
    </w:p>
    <w:p w14:paraId="1C0B6E3B" w14:textId="77777777" w:rsidR="00502AD4" w:rsidRPr="00064772" w:rsidRDefault="00502AD4" w:rsidP="00502AD4">
      <w:pPr>
        <w:rPr>
          <w:rFonts w:ascii="Times New Roman" w:hAnsi="Times New Roman" w:cs="Times New Roman"/>
          <w:sz w:val="22"/>
          <w:szCs w:val="22"/>
        </w:rPr>
      </w:pPr>
    </w:p>
    <w:p w14:paraId="7D908A6C"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And then Orion slopes his stooping frame.</w:t>
      </w:r>
    </w:p>
    <w:p w14:paraId="2D1B4BE5"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Following him</w:t>
      </w:r>
    </w:p>
    <w:p w14:paraId="0B3B5102"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The glowing Dog-star radiantly shines.</w:t>
      </w:r>
    </w:p>
    <w:p w14:paraId="7D9F71C5"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After this follows the Hare.</w:t>
      </w:r>
    </w:p>
    <w:p w14:paraId="68DC8DAC"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 xml:space="preserve">Who never resteth weary from her </w:t>
      </w:r>
      <w:r w:rsidRPr="00064772">
        <w:rPr>
          <w:rFonts w:ascii="Times New Roman" w:hAnsi="Times New Roman" w:cs="Times New Roman"/>
          <w:sz w:val="22"/>
          <w:szCs w:val="22"/>
          <w:highlight w:val="yellow"/>
        </w:rPr>
        <w:t>race</w:t>
      </w:r>
      <w:r w:rsidRPr="00064772">
        <w:rPr>
          <w:rFonts w:ascii="Times New Roman" w:hAnsi="Times New Roman" w:cs="Times New Roman"/>
          <w:sz w:val="22"/>
          <w:szCs w:val="22"/>
        </w:rPr>
        <w:t>;</w:t>
      </w:r>
    </w:p>
    <w:p w14:paraId="7033EA1B"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At the Dog's tail meandering Argo glides. (Rackham)</w:t>
      </w:r>
    </w:p>
    <w:p w14:paraId="12A8F9DC" w14:textId="77777777" w:rsidR="00502AD4" w:rsidRPr="00064772" w:rsidRDefault="00502AD4" w:rsidP="00502AD4">
      <w:pPr>
        <w:ind w:left="2880"/>
        <w:rPr>
          <w:rFonts w:ascii="Times New Roman" w:hAnsi="Times New Roman" w:cs="Times New Roman"/>
          <w:sz w:val="22"/>
          <w:szCs w:val="22"/>
        </w:rPr>
      </w:pPr>
    </w:p>
    <w:p w14:paraId="77861DB2"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 xml:space="preserve">Beneath both feet of Orion is the Hare [Lepus] </w:t>
      </w:r>
      <w:r w:rsidRPr="00064772">
        <w:rPr>
          <w:rFonts w:ascii="Times New Roman" w:hAnsi="Times New Roman" w:cs="Times New Roman"/>
          <w:sz w:val="22"/>
          <w:szCs w:val="22"/>
          <w:highlight w:val="yellow"/>
        </w:rPr>
        <w:t>pursued continually</w:t>
      </w:r>
      <w:r w:rsidRPr="00064772">
        <w:rPr>
          <w:rFonts w:ascii="Times New Roman" w:hAnsi="Times New Roman" w:cs="Times New Roman"/>
          <w:sz w:val="22"/>
          <w:szCs w:val="22"/>
        </w:rPr>
        <w:t xml:space="preserve"> </w:t>
      </w:r>
      <w:r w:rsidRPr="00064772">
        <w:rPr>
          <w:rFonts w:ascii="Times New Roman" w:hAnsi="Times New Roman" w:cs="Times New Roman"/>
          <w:sz w:val="22"/>
          <w:szCs w:val="22"/>
          <w:highlight w:val="yellow"/>
        </w:rPr>
        <w:t>through all time</w:t>
      </w:r>
      <w:r w:rsidRPr="00064772">
        <w:rPr>
          <w:rFonts w:ascii="Times New Roman" w:hAnsi="Times New Roman" w:cs="Times New Roman"/>
          <w:sz w:val="22"/>
          <w:szCs w:val="22"/>
        </w:rPr>
        <w:t>, while Sirius behind for ever borne as in pursuit. Close behind he rises and as he sets he eyes the setting Hare.</w:t>
      </w:r>
    </w:p>
    <w:p w14:paraId="6F2E3F61" w14:textId="77777777" w:rsidR="00502AD4" w:rsidRPr="00064772" w:rsidRDefault="00502AD4" w:rsidP="00502AD4">
      <w:pPr>
        <w:ind w:left="2880"/>
        <w:rPr>
          <w:rFonts w:ascii="Times New Roman" w:hAnsi="Times New Roman" w:cs="Times New Roman"/>
          <w:sz w:val="22"/>
          <w:szCs w:val="22"/>
        </w:rPr>
      </w:pPr>
      <w:r w:rsidRPr="00064772">
        <w:rPr>
          <w:rFonts w:ascii="Times New Roman" w:hAnsi="Times New Roman" w:cs="Times New Roman"/>
          <w:sz w:val="22"/>
          <w:szCs w:val="22"/>
        </w:rPr>
        <w:t>Beside the tail of the Great Dog the ship Argo is hauled stern-foremost. (Mair)</w:t>
      </w:r>
    </w:p>
    <w:p w14:paraId="11BF5FB3" w14:textId="216ABA61" w:rsidR="0012499C" w:rsidRPr="00064772" w:rsidRDefault="0012499C" w:rsidP="00BC0E50">
      <w:pPr>
        <w:pStyle w:val="ListParagraph"/>
        <w:numPr>
          <w:ilvl w:val="1"/>
          <w:numId w:val="2"/>
        </w:numPr>
        <w:rPr>
          <w:rFonts w:ascii="Times New Roman" w:hAnsi="Times New Roman" w:cs="Times New Roman"/>
          <w:sz w:val="22"/>
          <w:szCs w:val="22"/>
        </w:rPr>
      </w:pPr>
      <w:r w:rsidRPr="00064772">
        <w:rPr>
          <w:rFonts w:ascii="Times New Roman" w:hAnsi="Times New Roman" w:cs="Times New Roman"/>
          <w:color w:val="1C1C1C"/>
          <w:sz w:val="22"/>
          <w:szCs w:val="22"/>
        </w:rPr>
        <w:t xml:space="preserve">Virgil, </w:t>
      </w:r>
      <w:r w:rsidR="009C53ED" w:rsidRPr="00064772">
        <w:rPr>
          <w:rFonts w:ascii="Times New Roman" w:hAnsi="Times New Roman" w:cs="Times New Roman"/>
          <w:color w:val="1C1C1C"/>
          <w:sz w:val="22"/>
          <w:szCs w:val="22"/>
        </w:rPr>
        <w:t xml:space="preserve">ca. 29 BCE, </w:t>
      </w:r>
      <w:r w:rsidRPr="00064772">
        <w:rPr>
          <w:rFonts w:ascii="Times New Roman" w:hAnsi="Times New Roman" w:cs="Times New Roman"/>
          <w:i/>
          <w:color w:val="1C1C1C"/>
          <w:sz w:val="22"/>
          <w:szCs w:val="22"/>
        </w:rPr>
        <w:t>Georgics</w:t>
      </w:r>
      <w:r w:rsidR="00C17854" w:rsidRPr="00064772">
        <w:rPr>
          <w:rFonts w:ascii="Times New Roman" w:hAnsi="Times New Roman" w:cs="Times New Roman"/>
          <w:color w:val="1C1C1C"/>
          <w:sz w:val="22"/>
          <w:szCs w:val="22"/>
        </w:rPr>
        <w:t>, Book I.</w:t>
      </w:r>
      <w:r w:rsidRPr="00064772">
        <w:rPr>
          <w:rFonts w:ascii="Times New Roman" w:hAnsi="Times New Roman" w:cs="Times New Roman"/>
          <w:color w:val="1C1C1C"/>
          <w:sz w:val="22"/>
          <w:szCs w:val="22"/>
        </w:rPr>
        <w:t>510</w:t>
      </w:r>
      <w:r w:rsidR="005F4CC0" w:rsidRPr="00064772">
        <w:rPr>
          <w:rFonts w:ascii="Times New Roman" w:hAnsi="Times New Roman" w:cs="Times New Roman"/>
          <w:color w:val="1C1C1C"/>
          <w:sz w:val="22"/>
          <w:szCs w:val="22"/>
        </w:rPr>
        <w:t>:</w:t>
      </w:r>
    </w:p>
    <w:p w14:paraId="75C703A8" w14:textId="5664294F" w:rsidR="0012499C" w:rsidRPr="00064772" w:rsidRDefault="0012499C" w:rsidP="00BC0E50">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impious Mars rages all over the globe: thus when the four horsed chariots pour forth from the barriers, they increase their swiftness in the ring, and the charioteer vainly pulls in the reins, but is carried away by the horses, nor does the chariot regard the bridle.</w:t>
      </w:r>
    </w:p>
    <w:p w14:paraId="3B30B4D4" w14:textId="77777777" w:rsidR="00CD4FAA" w:rsidRPr="00064772" w:rsidRDefault="00CD4FAA" w:rsidP="00CD4FAA">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Horace, </w:t>
      </w:r>
      <w:r w:rsidRPr="00064772">
        <w:rPr>
          <w:rFonts w:ascii="Times New Roman" w:hAnsi="Times New Roman" w:cs="Times New Roman"/>
          <w:i/>
          <w:sz w:val="22"/>
          <w:szCs w:val="22"/>
        </w:rPr>
        <w:t>Odes</w:t>
      </w:r>
      <w:r w:rsidRPr="00064772">
        <w:rPr>
          <w:rFonts w:ascii="Times New Roman" w:hAnsi="Times New Roman" w:cs="Times New Roman"/>
          <w:sz w:val="22"/>
          <w:szCs w:val="22"/>
        </w:rPr>
        <w:t>, 30-27 BCE</w:t>
      </w:r>
      <w:r w:rsidRPr="00064772">
        <w:rPr>
          <w:rFonts w:ascii="Times New Roman" w:hAnsi="Times New Roman" w:cs="Times New Roman"/>
          <w:color w:val="282828"/>
          <w:sz w:val="22"/>
          <w:szCs w:val="22"/>
        </w:rPr>
        <w:t xml:space="preserve">: </w:t>
      </w:r>
    </w:p>
    <w:p w14:paraId="5695FFB5" w14:textId="77777777" w:rsidR="00CD4FAA" w:rsidRPr="00064772" w:rsidRDefault="00CD4FAA" w:rsidP="00CD4FAA">
      <w:pPr>
        <w:pStyle w:val="ListParagraph"/>
        <w:widowControl w:val="0"/>
        <w:numPr>
          <w:ilvl w:val="2"/>
          <w:numId w:val="2"/>
        </w:numPr>
        <w:autoSpaceDE w:val="0"/>
        <w:autoSpaceDN w:val="0"/>
        <w:adjustRightInd w:val="0"/>
        <w:rPr>
          <w:rFonts w:ascii="Times New Roman" w:hAnsi="Times New Roman" w:cs="Times New Roman"/>
          <w:color w:val="282828"/>
          <w:sz w:val="22"/>
          <w:szCs w:val="22"/>
        </w:rPr>
      </w:pPr>
      <w:r w:rsidRPr="00064772">
        <w:rPr>
          <w:rFonts w:ascii="Times New Roman" w:hAnsi="Times New Roman" w:cs="Times New Roman"/>
          <w:color w:val="282828"/>
          <w:sz w:val="22"/>
          <w:szCs w:val="22"/>
        </w:rPr>
        <w:t>Maecenas atavis edite regibus,</w:t>
      </w:r>
    </w:p>
    <w:p w14:paraId="537FA2A9" w14:textId="50781C6A"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et praesidium et dulce decus meum,</w:t>
      </w:r>
    </w:p>
    <w:p w14:paraId="62901A6A"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sunt quos curriculo pulverem Olympicum</w:t>
      </w:r>
    </w:p>
    <w:p w14:paraId="4D52395C"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collegisse iuvat metaque fervidis</w:t>
      </w:r>
    </w:p>
    <w:p w14:paraId="666F6AFE"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 xml:space="preserve">evitata rotis palmaque nobilis </w:t>
      </w:r>
    </w:p>
    <w:p w14:paraId="5B6873AE"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terrarum dominos evehit ad deos;</w:t>
      </w:r>
    </w:p>
    <w:p w14:paraId="512AB925"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hunc, si mobilium turba Quiritium</w:t>
      </w:r>
    </w:p>
    <w:p w14:paraId="6F0D9F99"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certat tergeminis tollere honoribus;</w:t>
      </w:r>
    </w:p>
    <w:p w14:paraId="78B0A4A5"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illum, si proprio condidit horreo</w:t>
      </w:r>
    </w:p>
    <w:p w14:paraId="2BA935B8" w14:textId="77777777" w:rsidR="00CD4FAA" w:rsidRPr="00064772" w:rsidRDefault="00CD4FAA" w:rsidP="006742D5">
      <w:pPr>
        <w:pStyle w:val="ListParagraph"/>
        <w:widowControl w:val="0"/>
        <w:autoSpaceDE w:val="0"/>
        <w:autoSpaceDN w:val="0"/>
        <w:adjustRightInd w:val="0"/>
        <w:ind w:left="2340"/>
        <w:rPr>
          <w:rFonts w:ascii="Times New Roman" w:hAnsi="Times New Roman" w:cs="Times New Roman"/>
          <w:color w:val="282828"/>
          <w:sz w:val="22"/>
          <w:szCs w:val="22"/>
        </w:rPr>
      </w:pPr>
      <w:r w:rsidRPr="00064772">
        <w:rPr>
          <w:rFonts w:ascii="Times New Roman" w:hAnsi="Times New Roman" w:cs="Times New Roman"/>
          <w:color w:val="282828"/>
          <w:sz w:val="22"/>
          <w:szCs w:val="22"/>
        </w:rPr>
        <w:t xml:space="preserve">quicquid de Libycis verritur areis…. </w:t>
      </w:r>
    </w:p>
    <w:p w14:paraId="5B91A3A0" w14:textId="785AA633" w:rsidR="0012499C" w:rsidRPr="00064772" w:rsidRDefault="00035F83" w:rsidP="00BC0E50">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Ovid, ca. 8 AD, </w:t>
      </w:r>
      <w:r w:rsidR="00F275BC" w:rsidRPr="00064772">
        <w:rPr>
          <w:rFonts w:ascii="Times New Roman" w:hAnsi="Times New Roman" w:cs="Times New Roman"/>
          <w:sz w:val="22"/>
          <w:szCs w:val="22"/>
        </w:rPr>
        <w:t xml:space="preserve">the </w:t>
      </w:r>
      <w:r w:rsidR="00F275BC" w:rsidRPr="00064772">
        <w:rPr>
          <w:rFonts w:ascii="Times New Roman" w:hAnsi="Times New Roman" w:cs="Times New Roman"/>
          <w:i/>
          <w:sz w:val="22"/>
          <w:szCs w:val="22"/>
        </w:rPr>
        <w:t>Metamorphoses</w:t>
      </w:r>
      <w:r w:rsidR="00F275BC" w:rsidRPr="00064772">
        <w:rPr>
          <w:rFonts w:ascii="Times New Roman" w:hAnsi="Times New Roman" w:cs="Times New Roman"/>
          <w:sz w:val="22"/>
          <w:szCs w:val="22"/>
        </w:rPr>
        <w:t>,</w:t>
      </w:r>
      <w:r w:rsidR="00070518" w:rsidRPr="00064772">
        <w:rPr>
          <w:rFonts w:ascii="Times New Roman" w:hAnsi="Times New Roman" w:cs="Times New Roman"/>
          <w:sz w:val="22"/>
          <w:szCs w:val="22"/>
        </w:rPr>
        <w:t xml:space="preserve"> </w:t>
      </w:r>
      <w:r w:rsidR="00991518" w:rsidRPr="00064772">
        <w:rPr>
          <w:rFonts w:ascii="Times New Roman" w:hAnsi="Times New Roman" w:cs="Times New Roman"/>
          <w:sz w:val="22"/>
          <w:szCs w:val="22"/>
        </w:rPr>
        <w:t>Book I,</w:t>
      </w:r>
    </w:p>
    <w:p w14:paraId="0F0809B4" w14:textId="0E95FDF7" w:rsidR="00F275BC" w:rsidRDefault="00F275BC" w:rsidP="00BC0E50">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If this advice at least you will obey, spare, child, the whip and rein them hard; they race unurged; the task’s to hold them in their zeal. Avoid the road direct through all five zones; on a wide slanting curve the true course lies within the confines of three zones; beware alike the southern pole and northern Arctus (the Bear). Keep to this route; my wheeltracks there show plain. Press not too low nor strain your course to high; too high, you’ll burn heaven’s palaces; too low, the earth; the safest course lies in between. And neither rightwards towards the twisting Anguis (the Snake) nor leftwards swerve to where the Ara (Altar) lies. Hold in the midst! To fortune I resign the rest to guide with wiser wit than yours. See, dewy Nox (Night) upon the Hesperian shore even while I speak has reached her goal. No more may we delay; our duty calls; the day dawns bright, all shadows fled. Come take the reins! Or take, if yet your stubborn heart will change, my counsel, not my chariot, while you may, while still on firm foundations here you stand before you mount between my chariot wh</w:t>
      </w:r>
      <w:r w:rsidR="0012073F" w:rsidRPr="00064772">
        <w:rPr>
          <w:rFonts w:ascii="Times New Roman" w:hAnsi="Times New Roman" w:cs="Times New Roman"/>
          <w:sz w:val="22"/>
          <w:szCs w:val="22"/>
        </w:rPr>
        <w:t>eels, so ignorant, so foolish!—</w:t>
      </w:r>
      <w:r w:rsidRPr="00064772">
        <w:rPr>
          <w:rFonts w:ascii="Times New Roman" w:hAnsi="Times New Roman" w:cs="Times New Roman"/>
          <w:sz w:val="22"/>
          <w:szCs w:val="22"/>
        </w:rPr>
        <w:t>and let me give the world</w:t>
      </w:r>
      <w:r w:rsidR="00540685" w:rsidRPr="00064772">
        <w:rPr>
          <w:rFonts w:ascii="Times New Roman" w:hAnsi="Times New Roman" w:cs="Times New Roman"/>
          <w:sz w:val="22"/>
          <w:szCs w:val="22"/>
        </w:rPr>
        <w:t xml:space="preserve"> light that you may safely see.</w:t>
      </w:r>
    </w:p>
    <w:p w14:paraId="4E4DDB63" w14:textId="37B39EF1" w:rsidR="00CB5935" w:rsidRDefault="00CB5935" w:rsidP="00CB5935">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Pliny, </w:t>
      </w:r>
      <w:r w:rsidRPr="000D3E7A">
        <w:rPr>
          <w:rFonts w:ascii="Times New Roman" w:hAnsi="Times New Roman" w:cs="Times New Roman"/>
          <w:i/>
          <w:sz w:val="22"/>
          <w:szCs w:val="22"/>
        </w:rPr>
        <w:t>Naturalis Historia</w:t>
      </w:r>
      <w:r w:rsidR="000D3E7A">
        <w:rPr>
          <w:rFonts w:ascii="Times New Roman" w:hAnsi="Times New Roman" w:cs="Times New Roman"/>
          <w:sz w:val="22"/>
          <w:szCs w:val="22"/>
        </w:rPr>
        <w:t xml:space="preserve"> (H. Rackham, Trans.),</w:t>
      </w:r>
      <w:r>
        <w:rPr>
          <w:rFonts w:ascii="Times New Roman" w:hAnsi="Times New Roman" w:cs="Times New Roman"/>
          <w:sz w:val="22"/>
          <w:szCs w:val="22"/>
        </w:rPr>
        <w:t xml:space="preserve"> 14.66</w:t>
      </w:r>
    </w:p>
    <w:p w14:paraId="2A4156E2" w14:textId="3608B013" w:rsidR="00CB5935" w:rsidRDefault="00CB5935" w:rsidP="00CB5935">
      <w:pPr>
        <w:pStyle w:val="ListParagraph"/>
        <w:numPr>
          <w:ilvl w:val="2"/>
          <w:numId w:val="2"/>
        </w:numPr>
        <w:rPr>
          <w:rFonts w:ascii="Times New Roman" w:hAnsi="Times New Roman" w:cs="Times New Roman"/>
          <w:sz w:val="22"/>
          <w:szCs w:val="22"/>
        </w:rPr>
      </w:pPr>
      <w:r w:rsidRPr="00CB5935">
        <w:rPr>
          <w:rFonts w:ascii="Times New Roman" w:hAnsi="Times New Roman" w:cs="Times New Roman"/>
          <w:sz w:val="22"/>
          <w:szCs w:val="22"/>
        </w:rPr>
        <w:t>Quartum curriculum publicis epulis optinuere a divo Iulio – is enim primus auctoritatem his dedit, ut epistulis eius apparet – Mamertina circa Messanam in Sicilia genita.</w:t>
      </w:r>
    </w:p>
    <w:p w14:paraId="06578D17" w14:textId="2EAB2865" w:rsidR="00CB5935" w:rsidRPr="00064772" w:rsidRDefault="000D3E7A" w:rsidP="000D3E7A">
      <w:pPr>
        <w:pStyle w:val="ListParagraph"/>
        <w:numPr>
          <w:ilvl w:val="3"/>
          <w:numId w:val="2"/>
        </w:numPr>
        <w:rPr>
          <w:rFonts w:ascii="Times New Roman" w:hAnsi="Times New Roman" w:cs="Times New Roman"/>
          <w:sz w:val="22"/>
          <w:szCs w:val="22"/>
        </w:rPr>
      </w:pPr>
      <w:r w:rsidRPr="000D3E7A">
        <w:rPr>
          <w:rFonts w:ascii="Times New Roman" w:hAnsi="Times New Roman" w:cs="Times New Roman"/>
          <w:sz w:val="22"/>
          <w:szCs w:val="22"/>
        </w:rPr>
        <w:t xml:space="preserve">For </w:t>
      </w:r>
      <w:r>
        <w:rPr>
          <w:rFonts w:ascii="Times New Roman" w:hAnsi="Times New Roman" w:cs="Times New Roman"/>
          <w:sz w:val="22"/>
          <w:szCs w:val="22"/>
        </w:rPr>
        <w:t>public banquets the fourth place</w:t>
      </w:r>
      <w:r w:rsidRPr="000D3E7A">
        <w:rPr>
          <w:rFonts w:ascii="Times New Roman" w:hAnsi="Times New Roman" w:cs="Times New Roman"/>
          <w:sz w:val="22"/>
          <w:szCs w:val="22"/>
        </w:rPr>
        <w:t xml:space="preserve"> in the race </w:t>
      </w:r>
      <w:r>
        <w:rPr>
          <w:rFonts w:ascii="Times New Roman" w:hAnsi="Times New Roman" w:cs="Times New Roman"/>
          <w:sz w:val="22"/>
          <w:szCs w:val="22"/>
        </w:rPr>
        <w:t xml:space="preserve">[or contest for judging wines] </w:t>
      </w:r>
      <w:r w:rsidRPr="000D3E7A">
        <w:rPr>
          <w:rFonts w:ascii="Times New Roman" w:hAnsi="Times New Roman" w:cs="Times New Roman"/>
          <w:sz w:val="22"/>
          <w:szCs w:val="22"/>
        </w:rPr>
        <w:t>has been held from the tim</w:t>
      </w:r>
      <w:r>
        <w:rPr>
          <w:rFonts w:ascii="Times New Roman" w:hAnsi="Times New Roman" w:cs="Times New Roman"/>
          <w:sz w:val="22"/>
          <w:szCs w:val="22"/>
        </w:rPr>
        <w:t>e of his late Majesty Julius Cae</w:t>
      </w:r>
      <w:r w:rsidRPr="000D3E7A">
        <w:rPr>
          <w:rFonts w:ascii="Times New Roman" w:hAnsi="Times New Roman" w:cs="Times New Roman"/>
          <w:sz w:val="22"/>
          <w:szCs w:val="22"/>
        </w:rPr>
        <w:t>sar onward— for he w</w:t>
      </w:r>
      <w:r>
        <w:rPr>
          <w:rFonts w:ascii="Times New Roman" w:hAnsi="Times New Roman" w:cs="Times New Roman"/>
          <w:sz w:val="22"/>
          <w:szCs w:val="22"/>
        </w:rPr>
        <w:t>as the first person to bring the</w:t>
      </w:r>
      <w:r w:rsidRPr="000D3E7A">
        <w:rPr>
          <w:rFonts w:ascii="Times New Roman" w:hAnsi="Times New Roman" w:cs="Times New Roman"/>
          <w:sz w:val="22"/>
          <w:szCs w:val="22"/>
        </w:rPr>
        <w:t>m into favour, as appears from his letters— to the Mamertine vintages grown in the neighbourhood of Messina in Sicily</w:t>
      </w:r>
    </w:p>
    <w:p w14:paraId="51B654E1" w14:textId="6831CCDA" w:rsidR="00E23370" w:rsidRPr="00064772" w:rsidRDefault="00180B91" w:rsidP="00E23370">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Augustine, 386, II:8:25</w:t>
      </w:r>
    </w:p>
    <w:p w14:paraId="577A2103" w14:textId="03514583" w:rsidR="00E23370" w:rsidRDefault="00E23370" w:rsidP="00E23370">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Optent tranquillitatem atque certum cursum studii sui, omniumque sociorum, et sibi quibusque possunt mentem bonam pacatamque vitam.</w:t>
      </w:r>
    </w:p>
    <w:p w14:paraId="5427F794" w14:textId="77777777" w:rsidR="000448F8" w:rsidRDefault="000448F8" w:rsidP="00FB48C8">
      <w:pPr>
        <w:pStyle w:val="ListParagraph"/>
        <w:numPr>
          <w:ilvl w:val="1"/>
          <w:numId w:val="2"/>
        </w:numPr>
        <w:rPr>
          <w:rFonts w:ascii="Times New Roman" w:hAnsi="Times New Roman" w:cs="Times New Roman"/>
          <w:sz w:val="22"/>
          <w:szCs w:val="22"/>
        </w:rPr>
      </w:pPr>
      <w:r w:rsidRPr="000448F8">
        <w:rPr>
          <w:rFonts w:ascii="Times New Roman" w:hAnsi="Times New Roman" w:cs="Times New Roman"/>
          <w:sz w:val="22"/>
          <w:szCs w:val="22"/>
        </w:rPr>
        <w:t xml:space="preserve">Petrus Ramus (1563/1576) </w:t>
      </w:r>
    </w:p>
    <w:p w14:paraId="39003049" w14:textId="1C51C109" w:rsidR="00FB48C8" w:rsidRPr="000448F8" w:rsidRDefault="00FB48C8" w:rsidP="00FB48C8">
      <w:pPr>
        <w:pStyle w:val="ListParagraph"/>
        <w:numPr>
          <w:ilvl w:val="1"/>
          <w:numId w:val="2"/>
        </w:numPr>
        <w:rPr>
          <w:rFonts w:ascii="Times New Roman" w:hAnsi="Times New Roman" w:cs="Times New Roman"/>
          <w:sz w:val="22"/>
          <w:szCs w:val="22"/>
        </w:rPr>
      </w:pPr>
      <w:r w:rsidRPr="000448F8">
        <w:rPr>
          <w:rFonts w:ascii="Times New Roman" w:hAnsi="Times New Roman" w:cs="Times New Roman"/>
          <w:sz w:val="22"/>
          <w:szCs w:val="22"/>
        </w:rPr>
        <w:t xml:space="preserve">Shakespeare, </w:t>
      </w:r>
      <w:r w:rsidRPr="000448F8">
        <w:rPr>
          <w:rFonts w:ascii="Times New Roman" w:hAnsi="Times New Roman" w:cs="Times New Roman"/>
          <w:i/>
          <w:sz w:val="22"/>
          <w:szCs w:val="22"/>
        </w:rPr>
        <w:t>Romeo and Juliet</w:t>
      </w:r>
      <w:r w:rsidR="009B7A52" w:rsidRPr="000448F8">
        <w:rPr>
          <w:rFonts w:ascii="Times New Roman" w:hAnsi="Times New Roman" w:cs="Times New Roman"/>
          <w:sz w:val="22"/>
          <w:szCs w:val="22"/>
        </w:rPr>
        <w:t xml:space="preserve"> (ca., 1593), 1.4:</w:t>
      </w:r>
      <w:r w:rsidRPr="000448F8">
        <w:rPr>
          <w:rFonts w:ascii="Times New Roman" w:hAnsi="Times New Roman" w:cs="Times New Roman"/>
          <w:sz w:val="22"/>
          <w:szCs w:val="22"/>
        </w:rPr>
        <w:t>68-73</w:t>
      </w:r>
    </w:p>
    <w:p w14:paraId="5749423A" w14:textId="77777777" w:rsidR="00FB48C8" w:rsidRPr="00FB48C8" w:rsidRDefault="00FB48C8" w:rsidP="00FB48C8">
      <w:pPr>
        <w:ind w:left="1980"/>
        <w:rPr>
          <w:rFonts w:ascii="Times New Roman" w:hAnsi="Times New Roman" w:cs="Times New Roman"/>
          <w:sz w:val="22"/>
          <w:szCs w:val="22"/>
        </w:rPr>
      </w:pPr>
      <w:r w:rsidRPr="00FB48C8">
        <w:rPr>
          <w:rFonts w:ascii="Times New Roman" w:hAnsi="Times New Roman" w:cs="Times New Roman"/>
          <w:sz w:val="22"/>
          <w:szCs w:val="22"/>
        </w:rPr>
        <w:t>Her chariot is an empty hazelnut</w:t>
      </w:r>
    </w:p>
    <w:p w14:paraId="307E7F84" w14:textId="77777777" w:rsidR="00FB48C8" w:rsidRPr="00FB48C8" w:rsidRDefault="00FB48C8" w:rsidP="00FB48C8">
      <w:pPr>
        <w:ind w:left="1980"/>
        <w:rPr>
          <w:rFonts w:ascii="Times New Roman" w:hAnsi="Times New Roman" w:cs="Times New Roman"/>
          <w:sz w:val="22"/>
          <w:szCs w:val="22"/>
        </w:rPr>
      </w:pPr>
      <w:r w:rsidRPr="00FB48C8">
        <w:rPr>
          <w:rFonts w:ascii="Times New Roman" w:hAnsi="Times New Roman" w:cs="Times New Roman"/>
          <w:sz w:val="22"/>
          <w:szCs w:val="22"/>
        </w:rPr>
        <w:t>Made by the joiner squirrel or old grub,</w:t>
      </w:r>
    </w:p>
    <w:p w14:paraId="7FEEB9A0" w14:textId="77777777" w:rsidR="00FB48C8" w:rsidRPr="00FB48C8" w:rsidRDefault="00FB48C8" w:rsidP="00FB48C8">
      <w:pPr>
        <w:ind w:left="1980"/>
        <w:rPr>
          <w:rFonts w:ascii="Times New Roman" w:hAnsi="Times New Roman" w:cs="Times New Roman"/>
          <w:sz w:val="22"/>
          <w:szCs w:val="22"/>
        </w:rPr>
      </w:pPr>
      <w:r w:rsidRPr="00FB48C8">
        <w:rPr>
          <w:rFonts w:ascii="Times New Roman" w:hAnsi="Times New Roman" w:cs="Times New Roman"/>
          <w:sz w:val="22"/>
          <w:szCs w:val="22"/>
        </w:rPr>
        <w:t>Time out o' mind the fairies' coachmakers.</w:t>
      </w:r>
    </w:p>
    <w:p w14:paraId="045424B1" w14:textId="77777777" w:rsidR="00FB48C8" w:rsidRPr="00FB48C8" w:rsidRDefault="00FB48C8" w:rsidP="00FB48C8">
      <w:pPr>
        <w:ind w:left="1980"/>
        <w:rPr>
          <w:rFonts w:ascii="Times New Roman" w:hAnsi="Times New Roman" w:cs="Times New Roman"/>
          <w:sz w:val="22"/>
          <w:szCs w:val="22"/>
        </w:rPr>
      </w:pPr>
      <w:r w:rsidRPr="00FB48C8">
        <w:rPr>
          <w:rFonts w:ascii="Times New Roman" w:hAnsi="Times New Roman" w:cs="Times New Roman"/>
          <w:sz w:val="22"/>
          <w:szCs w:val="22"/>
        </w:rPr>
        <w:t>And in this state she gallops night by night</w:t>
      </w:r>
    </w:p>
    <w:p w14:paraId="37F8F12E" w14:textId="2B104DA1" w:rsidR="00FB48C8" w:rsidRPr="00FB48C8" w:rsidRDefault="00FB48C8" w:rsidP="00FB48C8">
      <w:pPr>
        <w:ind w:left="1980"/>
        <w:rPr>
          <w:rFonts w:ascii="Times New Roman" w:hAnsi="Times New Roman" w:cs="Times New Roman"/>
          <w:sz w:val="22"/>
          <w:szCs w:val="22"/>
        </w:rPr>
      </w:pPr>
      <w:r w:rsidRPr="00FB48C8">
        <w:rPr>
          <w:rFonts w:ascii="Times New Roman" w:hAnsi="Times New Roman" w:cs="Times New Roman"/>
          <w:sz w:val="22"/>
          <w:szCs w:val="22"/>
        </w:rPr>
        <w:t>Through lovers' brains, and then they dream of love;</w:t>
      </w:r>
    </w:p>
    <w:p w14:paraId="3351B4BA" w14:textId="77777777" w:rsidR="000448F8" w:rsidRDefault="000448F8" w:rsidP="000448F8">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John Franklin Bobbitt, </w:t>
      </w:r>
      <w:r w:rsidRPr="00064772">
        <w:rPr>
          <w:rFonts w:ascii="Times New Roman" w:hAnsi="Times New Roman" w:cs="Times New Roman"/>
          <w:i/>
          <w:sz w:val="22"/>
          <w:szCs w:val="22"/>
        </w:rPr>
        <w:t xml:space="preserve">The Curriculum </w:t>
      </w:r>
      <w:r w:rsidRPr="00064772">
        <w:rPr>
          <w:rFonts w:ascii="Times New Roman" w:hAnsi="Times New Roman" w:cs="Times New Roman"/>
          <w:sz w:val="22"/>
          <w:szCs w:val="22"/>
        </w:rPr>
        <w:t>(</w:t>
      </w:r>
      <w:r>
        <w:rPr>
          <w:rFonts w:ascii="Times New Roman" w:hAnsi="Times New Roman" w:cs="Times New Roman"/>
          <w:sz w:val="22"/>
          <w:szCs w:val="22"/>
        </w:rPr>
        <w:t>1918</w:t>
      </w:r>
      <w:r w:rsidRPr="00064772">
        <w:rPr>
          <w:rFonts w:ascii="Times New Roman" w:hAnsi="Times New Roman" w:cs="Times New Roman"/>
          <w:sz w:val="22"/>
          <w:szCs w:val="22"/>
        </w:rPr>
        <w:t>)</w:t>
      </w:r>
    </w:p>
    <w:p w14:paraId="6CC9FDED" w14:textId="77777777" w:rsidR="000448F8" w:rsidRPr="00064772" w:rsidRDefault="000448F8" w:rsidP="000448F8">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Armour (1966, p. 784): </w:t>
      </w:r>
      <w:r w:rsidRPr="00064772">
        <w:rPr>
          <w:rFonts w:ascii="Times New Roman" w:hAnsi="Times New Roman" w:cs="Times New Roman"/>
          <w:b/>
          <w:sz w:val="22"/>
          <w:szCs w:val="22"/>
        </w:rPr>
        <w:t>Curriculum</w:t>
      </w:r>
    </w:p>
    <w:p w14:paraId="1C1F6955" w14:textId="77777777" w:rsidR="000448F8" w:rsidRPr="00064772" w:rsidRDefault="000448F8" w:rsidP="000448F8">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 xml:space="preserve">It comes, like so many long words, from Latin. The Latin word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xml:space="preserve"> means either a race course or a chariot, which explains why a Roman sometimes found himself driving a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xml:space="preserve"> around a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xml:space="preserve">, all the while marvelling at the economy of the language.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xml:space="preserve">, in turn, comes from </w:t>
      </w:r>
      <w:r w:rsidRPr="00064772">
        <w:rPr>
          <w:rFonts w:ascii="Times New Roman" w:hAnsi="Times New Roman" w:cs="Times New Roman"/>
          <w:i/>
          <w:sz w:val="22"/>
          <w:szCs w:val="22"/>
        </w:rPr>
        <w:t>currere</w:t>
      </w:r>
      <w:r w:rsidRPr="00064772">
        <w:rPr>
          <w:rFonts w:ascii="Times New Roman" w:hAnsi="Times New Roman" w:cs="Times New Roman"/>
          <w:sz w:val="22"/>
          <w:szCs w:val="22"/>
        </w:rPr>
        <w:t xml:space="preserve">, to run, which is a good thing to do if you see a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xml:space="preserve"> coming straight at you. The plural of curriculum is either </w:t>
      </w:r>
      <w:r w:rsidRPr="00064772">
        <w:rPr>
          <w:rFonts w:ascii="Times New Roman" w:hAnsi="Times New Roman" w:cs="Times New Roman"/>
          <w:i/>
          <w:sz w:val="22"/>
          <w:szCs w:val="22"/>
        </w:rPr>
        <w:t>curriculums</w:t>
      </w:r>
      <w:r w:rsidRPr="00064772">
        <w:rPr>
          <w:rFonts w:ascii="Times New Roman" w:hAnsi="Times New Roman" w:cs="Times New Roman"/>
          <w:sz w:val="22"/>
          <w:szCs w:val="22"/>
        </w:rPr>
        <w:t xml:space="preserve"> or </w:t>
      </w:r>
      <w:r w:rsidRPr="00064772">
        <w:rPr>
          <w:rFonts w:ascii="Times New Roman" w:hAnsi="Times New Roman" w:cs="Times New Roman"/>
          <w:i/>
          <w:sz w:val="22"/>
          <w:szCs w:val="22"/>
        </w:rPr>
        <w:t>curricula</w:t>
      </w:r>
      <w:r w:rsidRPr="00064772">
        <w:rPr>
          <w:rFonts w:ascii="Times New Roman" w:hAnsi="Times New Roman" w:cs="Times New Roman"/>
          <w:sz w:val="22"/>
          <w:szCs w:val="22"/>
        </w:rPr>
        <w:t>, and there are those to whom this makes a great deal of difference.</w:t>
      </w:r>
    </w:p>
    <w:p w14:paraId="7C189BA5" w14:textId="77777777" w:rsidR="000448F8" w:rsidRDefault="000448F8" w:rsidP="000448F8">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Armour, </w:t>
      </w:r>
      <w:r w:rsidRPr="00064772">
        <w:rPr>
          <w:rFonts w:ascii="Times New Roman" w:hAnsi="Times New Roman" w:cs="Times New Roman"/>
          <w:i/>
          <w:sz w:val="22"/>
          <w:szCs w:val="22"/>
        </w:rPr>
        <w:t>A Diabolical Dictionary</w:t>
      </w:r>
      <w:r w:rsidRPr="00064772">
        <w:rPr>
          <w:rFonts w:ascii="Times New Roman" w:hAnsi="Times New Roman" w:cs="Times New Roman"/>
          <w:sz w:val="22"/>
          <w:szCs w:val="22"/>
        </w:rPr>
        <w:t xml:space="preserve">, (1969, p. 33): </w:t>
      </w:r>
      <w:r w:rsidRPr="00064772">
        <w:rPr>
          <w:rFonts w:ascii="Times New Roman" w:hAnsi="Times New Roman" w:cs="Times New Roman"/>
          <w:b/>
          <w:sz w:val="22"/>
          <w:szCs w:val="22"/>
        </w:rPr>
        <w:t>Curriculum</w:t>
      </w:r>
      <w:r w:rsidRPr="00064772">
        <w:rPr>
          <w:rFonts w:ascii="Times New Roman" w:hAnsi="Times New Roman" w:cs="Times New Roman"/>
          <w:sz w:val="22"/>
          <w:szCs w:val="22"/>
        </w:rPr>
        <w:t xml:space="preserve">. From the Latin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xml:space="preserve">, a racecourse or a chariot, which in turn comes from </w:t>
      </w:r>
      <w:r w:rsidRPr="00064772">
        <w:rPr>
          <w:rFonts w:ascii="Times New Roman" w:hAnsi="Times New Roman" w:cs="Times New Roman"/>
          <w:i/>
          <w:sz w:val="22"/>
          <w:szCs w:val="22"/>
        </w:rPr>
        <w:t>currere</w:t>
      </w:r>
      <w:r w:rsidRPr="00064772">
        <w:rPr>
          <w:rFonts w:ascii="Times New Roman" w:hAnsi="Times New Roman" w:cs="Times New Roman"/>
          <w:sz w:val="22"/>
          <w:szCs w:val="22"/>
        </w:rPr>
        <w:t>, to run. From this we also have the curricle, a two-wheeled chaise drawn by two horses abreast. As it is used today, curriculum refers to the body of courses offered by an educational institution, but the original meaning has not been entirely lost. Teachers involved in a curriculum have the feeling of running around and around a race track but never getting anywhere. Some, after a hard day, feel as if they have been pulling a curricle, with the superintendent, principal, and two members of the School Board inside, urging them on.</w:t>
      </w:r>
    </w:p>
    <w:p w14:paraId="608F1949" w14:textId="7CACE278" w:rsidR="000448F8" w:rsidRDefault="005141AB" w:rsidP="000448F8">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Schwab (1969): </w:t>
      </w:r>
      <w:r w:rsidR="00C11434">
        <w:rPr>
          <w:rFonts w:ascii="Times New Roman" w:hAnsi="Times New Roman" w:cs="Times New Roman"/>
          <w:sz w:val="22"/>
          <w:szCs w:val="22"/>
        </w:rPr>
        <w:t>“</w:t>
      </w:r>
      <w:r w:rsidR="00C11434" w:rsidRPr="00C11434">
        <w:rPr>
          <w:rFonts w:ascii="Times New Roman" w:hAnsi="Times New Roman" w:cs="Times New Roman"/>
          <w:sz w:val="22"/>
          <w:szCs w:val="22"/>
        </w:rPr>
        <w:t xml:space="preserve">the field of curriculum is moribund, unable by its present methods and principles </w:t>
      </w:r>
      <w:r w:rsidR="00C11434">
        <w:rPr>
          <w:rFonts w:ascii="Times New Roman" w:hAnsi="Times New Roman" w:cs="Times New Roman"/>
          <w:sz w:val="22"/>
          <w:szCs w:val="22"/>
        </w:rPr>
        <w:t>to con</w:t>
      </w:r>
      <w:r w:rsidR="00C11434" w:rsidRPr="00C11434">
        <w:rPr>
          <w:rFonts w:ascii="Times New Roman" w:hAnsi="Times New Roman" w:cs="Times New Roman"/>
          <w:sz w:val="22"/>
          <w:szCs w:val="22"/>
        </w:rPr>
        <w:t>tinue its work and desperately in search of ne</w:t>
      </w:r>
      <w:r w:rsidR="00C11434">
        <w:rPr>
          <w:rFonts w:ascii="Times New Roman" w:hAnsi="Times New Roman" w:cs="Times New Roman"/>
          <w:sz w:val="22"/>
          <w:szCs w:val="22"/>
        </w:rPr>
        <w:t>w and more effective principles.”</w:t>
      </w:r>
    </w:p>
    <w:p w14:paraId="092B3F24" w14:textId="4B6F6A00" w:rsidR="005141AB" w:rsidRPr="000448F8" w:rsidRDefault="005141AB" w:rsidP="000448F8">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Huebner (1976, p. 165): “</w:t>
      </w:r>
      <w:r w:rsidRPr="005141AB">
        <w:rPr>
          <w:rFonts w:ascii="Times New Roman" w:hAnsi="Times New Roman" w:cs="Times New Roman"/>
          <w:sz w:val="22"/>
          <w:szCs w:val="22"/>
        </w:rPr>
        <w:t xml:space="preserve">The curriculum field of the past one </w:t>
      </w:r>
      <w:r>
        <w:rPr>
          <w:rFonts w:ascii="Times New Roman" w:hAnsi="Times New Roman" w:cs="Times New Roman"/>
          <w:sz w:val="22"/>
          <w:szCs w:val="22"/>
        </w:rPr>
        <w:t>hundred years is not just mori</w:t>
      </w:r>
      <w:r w:rsidRPr="005141AB">
        <w:rPr>
          <w:rFonts w:ascii="Times New Roman" w:hAnsi="Times New Roman" w:cs="Times New Roman"/>
          <w:sz w:val="22"/>
          <w:szCs w:val="22"/>
        </w:rPr>
        <w:t>bund; for all p</w:t>
      </w:r>
      <w:r>
        <w:rPr>
          <w:rFonts w:ascii="Times New Roman" w:hAnsi="Times New Roman" w:cs="Times New Roman"/>
          <w:sz w:val="22"/>
          <w:szCs w:val="22"/>
        </w:rPr>
        <w:t>ractical purposes it is dead.”</w:t>
      </w:r>
    </w:p>
    <w:p w14:paraId="1F769AFC" w14:textId="3125D264" w:rsidR="00252A60" w:rsidRPr="00064772" w:rsidRDefault="00252A60" w:rsidP="00BD20AB">
      <w:pPr>
        <w:pStyle w:val="ListParagraph"/>
        <w:ind w:left="0"/>
        <w:rPr>
          <w:rFonts w:ascii="Times New Roman" w:hAnsi="Times New Roman" w:cs="Times New Roman"/>
          <w:sz w:val="22"/>
          <w:szCs w:val="22"/>
        </w:rPr>
      </w:pPr>
    </w:p>
    <w:p w14:paraId="22124957" w14:textId="285BF1CE" w:rsidR="00033F54" w:rsidRPr="000448F8" w:rsidRDefault="000448F8" w:rsidP="000448F8">
      <w:pPr>
        <w:pStyle w:val="ListParagraph"/>
        <w:numPr>
          <w:ilvl w:val="0"/>
          <w:numId w:val="2"/>
        </w:numPr>
        <w:rPr>
          <w:rFonts w:ascii="Times New Roman" w:hAnsi="Times New Roman" w:cs="Times New Roman"/>
          <w:b/>
          <w:sz w:val="22"/>
          <w:szCs w:val="22"/>
        </w:rPr>
      </w:pPr>
      <w:r w:rsidRPr="000448F8">
        <w:rPr>
          <w:rFonts w:ascii="Times New Roman" w:hAnsi="Times New Roman" w:cs="Times New Roman"/>
          <w:b/>
          <w:sz w:val="22"/>
          <w:szCs w:val="22"/>
        </w:rPr>
        <w:t>Discovery in / of Curriculum Studies</w:t>
      </w:r>
    </w:p>
    <w:p w14:paraId="40D5545D" w14:textId="1E3C3EC8" w:rsidR="00033F54" w:rsidRPr="00064772" w:rsidRDefault="00033F54" w:rsidP="00FE4FF9">
      <w:pPr>
        <w:pStyle w:val="ListParagraph"/>
        <w:numPr>
          <w:ilvl w:val="1"/>
          <w:numId w:val="2"/>
        </w:numPr>
        <w:rPr>
          <w:rFonts w:ascii="Times New Roman" w:hAnsi="Times New Roman" w:cs="Times New Roman"/>
          <w:sz w:val="22"/>
          <w:szCs w:val="22"/>
        </w:rPr>
      </w:pPr>
      <w:r w:rsidRPr="00064772">
        <w:rPr>
          <w:rFonts w:ascii="Times New Roman" w:hAnsi="Times New Roman" w:cs="Times New Roman"/>
          <w:sz w:val="22"/>
          <w:szCs w:val="22"/>
        </w:rPr>
        <w:t xml:space="preserve">Three </w:t>
      </w:r>
      <w:r w:rsidRPr="00064772">
        <w:rPr>
          <w:rFonts w:ascii="Times New Roman" w:hAnsi="Times New Roman" w:cs="Times New Roman"/>
          <w:b/>
          <w:sz w:val="22"/>
          <w:szCs w:val="22"/>
        </w:rPr>
        <w:t>Discoveries</w:t>
      </w:r>
      <w:r w:rsidRPr="00064772">
        <w:rPr>
          <w:rFonts w:ascii="Times New Roman" w:hAnsi="Times New Roman" w:cs="Times New Roman"/>
          <w:sz w:val="22"/>
          <w:szCs w:val="22"/>
        </w:rPr>
        <w:t xml:space="preserve"> in Curriculum Studies</w:t>
      </w:r>
    </w:p>
    <w:p w14:paraId="53125677" w14:textId="7EF50A36" w:rsidR="00033F54" w:rsidRPr="00064772" w:rsidRDefault="00033F54" w:rsidP="00033F54">
      <w:pPr>
        <w:pStyle w:val="ListParagraph"/>
        <w:numPr>
          <w:ilvl w:val="2"/>
          <w:numId w:val="2"/>
        </w:numPr>
        <w:rPr>
          <w:rFonts w:ascii="Times New Roman" w:hAnsi="Times New Roman" w:cs="Times New Roman"/>
          <w:b/>
          <w:sz w:val="22"/>
          <w:szCs w:val="22"/>
        </w:rPr>
      </w:pPr>
      <w:r w:rsidRPr="00064772">
        <w:rPr>
          <w:rFonts w:ascii="Times New Roman" w:hAnsi="Times New Roman" w:cs="Times New Roman"/>
          <w:b/>
          <w:sz w:val="22"/>
          <w:szCs w:val="22"/>
        </w:rPr>
        <w:t>The</w:t>
      </w:r>
      <w:r w:rsidRPr="00064772">
        <w:rPr>
          <w:rFonts w:ascii="Times New Roman" w:hAnsi="Times New Roman" w:cs="Times New Roman"/>
          <w:b/>
          <w:i/>
          <w:sz w:val="22"/>
          <w:szCs w:val="22"/>
        </w:rPr>
        <w:t xml:space="preserve"> OED’s</w:t>
      </w:r>
      <w:r w:rsidRPr="00064772">
        <w:rPr>
          <w:rFonts w:ascii="Times New Roman" w:hAnsi="Times New Roman" w:cs="Times New Roman"/>
          <w:b/>
          <w:sz w:val="22"/>
          <w:szCs w:val="22"/>
        </w:rPr>
        <w:t xml:space="preserve"> discovery of the </w:t>
      </w:r>
      <w:r w:rsidR="00E1591F" w:rsidRPr="00064772">
        <w:rPr>
          <w:rFonts w:ascii="Times New Roman" w:hAnsi="Times New Roman" w:cs="Times New Roman"/>
          <w:b/>
          <w:sz w:val="22"/>
          <w:szCs w:val="22"/>
        </w:rPr>
        <w:t>etymology of curriculum, ca. 189</w:t>
      </w:r>
      <w:r w:rsidRPr="00064772">
        <w:rPr>
          <w:rFonts w:ascii="Times New Roman" w:hAnsi="Times New Roman" w:cs="Times New Roman"/>
          <w:b/>
          <w:sz w:val="22"/>
          <w:szCs w:val="22"/>
        </w:rPr>
        <w:t>3</w:t>
      </w:r>
    </w:p>
    <w:p w14:paraId="018BF58A" w14:textId="52F9E7A2" w:rsidR="00033F54" w:rsidRPr="00064772" w:rsidRDefault="00033F54" w:rsidP="00033F54">
      <w:pPr>
        <w:pStyle w:val="ListParagraph"/>
        <w:numPr>
          <w:ilvl w:val="2"/>
          <w:numId w:val="2"/>
        </w:numPr>
        <w:rPr>
          <w:rFonts w:ascii="Times New Roman" w:hAnsi="Times New Roman" w:cs="Times New Roman"/>
          <w:b/>
          <w:sz w:val="22"/>
          <w:szCs w:val="22"/>
        </w:rPr>
      </w:pPr>
      <w:r w:rsidRPr="00064772">
        <w:rPr>
          <w:rFonts w:ascii="Times New Roman" w:hAnsi="Times New Roman" w:cs="Times New Roman"/>
          <w:b/>
          <w:sz w:val="22"/>
          <w:szCs w:val="22"/>
        </w:rPr>
        <w:t xml:space="preserve">Pinar’s discovery of </w:t>
      </w:r>
      <w:r w:rsidRPr="00064772">
        <w:rPr>
          <w:rFonts w:ascii="Times New Roman" w:hAnsi="Times New Roman" w:cs="Times New Roman"/>
          <w:b/>
          <w:i/>
          <w:sz w:val="22"/>
          <w:szCs w:val="22"/>
        </w:rPr>
        <w:t>Currere</w:t>
      </w:r>
      <w:r w:rsidRPr="00064772">
        <w:rPr>
          <w:rFonts w:ascii="Times New Roman" w:hAnsi="Times New Roman" w:cs="Times New Roman"/>
          <w:b/>
          <w:sz w:val="22"/>
          <w:szCs w:val="22"/>
        </w:rPr>
        <w:t>, ca.</w:t>
      </w:r>
      <w:r w:rsidR="00973FC0">
        <w:rPr>
          <w:rFonts w:ascii="Times New Roman" w:hAnsi="Times New Roman" w:cs="Times New Roman"/>
          <w:b/>
          <w:sz w:val="22"/>
          <w:szCs w:val="22"/>
        </w:rPr>
        <w:t xml:space="preserve"> </w:t>
      </w:r>
      <w:r w:rsidR="00FE4FF9">
        <w:rPr>
          <w:rFonts w:ascii="Times New Roman" w:hAnsi="Times New Roman" w:cs="Times New Roman"/>
          <w:b/>
          <w:sz w:val="22"/>
          <w:szCs w:val="22"/>
        </w:rPr>
        <w:t>1975</w:t>
      </w:r>
    </w:p>
    <w:p w14:paraId="71576E98" w14:textId="77777777" w:rsidR="00033F54" w:rsidRPr="00064772" w:rsidRDefault="00033F54" w:rsidP="00033F54">
      <w:pPr>
        <w:pStyle w:val="ListParagraph"/>
        <w:numPr>
          <w:ilvl w:val="2"/>
          <w:numId w:val="2"/>
        </w:numPr>
        <w:rPr>
          <w:rFonts w:ascii="Times New Roman" w:hAnsi="Times New Roman" w:cs="Times New Roman"/>
          <w:b/>
          <w:sz w:val="22"/>
          <w:szCs w:val="22"/>
        </w:rPr>
      </w:pPr>
      <w:r w:rsidRPr="00064772">
        <w:rPr>
          <w:rFonts w:ascii="Times New Roman" w:hAnsi="Times New Roman" w:cs="Times New Roman"/>
          <w:b/>
          <w:sz w:val="22"/>
          <w:szCs w:val="22"/>
        </w:rPr>
        <w:t xml:space="preserve">Hamilton’s discovery, ca. 1985, of Ramus’ </w:t>
      </w:r>
      <w:r w:rsidRPr="00064772">
        <w:rPr>
          <w:rFonts w:ascii="Times New Roman" w:hAnsi="Times New Roman" w:cs="Times New Roman"/>
          <w:b/>
          <w:i/>
          <w:color w:val="1A1718"/>
          <w:sz w:val="22"/>
          <w:szCs w:val="22"/>
        </w:rPr>
        <w:t>Professio Regio</w:t>
      </w:r>
      <w:r w:rsidRPr="00064772">
        <w:rPr>
          <w:rFonts w:ascii="Times New Roman" w:hAnsi="Times New Roman" w:cs="Times New Roman"/>
          <w:b/>
          <w:color w:val="1A1718"/>
          <w:sz w:val="22"/>
          <w:szCs w:val="22"/>
        </w:rPr>
        <w:t xml:space="preserve"> </w:t>
      </w:r>
      <w:r w:rsidRPr="00064772">
        <w:rPr>
          <w:rFonts w:ascii="Times New Roman" w:hAnsi="Times New Roman" w:cs="Times New Roman"/>
          <w:b/>
          <w:sz w:val="22"/>
          <w:szCs w:val="22"/>
        </w:rPr>
        <w:t xml:space="preserve">manuscript </w:t>
      </w:r>
      <w:r w:rsidRPr="00064772">
        <w:rPr>
          <w:rFonts w:ascii="Times New Roman" w:hAnsi="Times New Roman" w:cs="Times New Roman"/>
          <w:sz w:val="22"/>
          <w:szCs w:val="22"/>
        </w:rPr>
        <w:t>(1563/1576) as the first appearance of “curriculum”</w:t>
      </w:r>
    </w:p>
    <w:p w14:paraId="423AB7A7" w14:textId="257C2865" w:rsidR="00033F54" w:rsidRPr="00064772" w:rsidRDefault="00033F54" w:rsidP="00033F54">
      <w:pPr>
        <w:pStyle w:val="ListParagraph"/>
        <w:numPr>
          <w:ilvl w:val="1"/>
          <w:numId w:val="2"/>
        </w:numPr>
        <w:rPr>
          <w:rFonts w:ascii="Times New Roman" w:hAnsi="Times New Roman" w:cs="Times New Roman"/>
          <w:b/>
          <w:sz w:val="22"/>
          <w:szCs w:val="22"/>
        </w:rPr>
      </w:pPr>
      <w:r w:rsidRPr="00064772">
        <w:rPr>
          <w:rFonts w:ascii="Times New Roman" w:hAnsi="Times New Roman" w:cs="Times New Roman"/>
          <w:b/>
          <w:i/>
          <w:sz w:val="22"/>
          <w:szCs w:val="22"/>
        </w:rPr>
        <w:t>OED’s</w:t>
      </w:r>
      <w:r w:rsidRPr="00064772">
        <w:rPr>
          <w:rFonts w:ascii="Times New Roman" w:hAnsi="Times New Roman" w:cs="Times New Roman"/>
          <w:b/>
          <w:sz w:val="22"/>
          <w:szCs w:val="22"/>
        </w:rPr>
        <w:t xml:space="preserve"> </w:t>
      </w:r>
      <w:r w:rsidR="00D53BAE" w:rsidRPr="00064772">
        <w:rPr>
          <w:rFonts w:ascii="Times New Roman" w:hAnsi="Times New Roman" w:cs="Times New Roman"/>
          <w:b/>
          <w:sz w:val="22"/>
          <w:szCs w:val="22"/>
        </w:rPr>
        <w:t>etymology of curriculum, ca. 189</w:t>
      </w:r>
      <w:r w:rsidRPr="00064772">
        <w:rPr>
          <w:rFonts w:ascii="Times New Roman" w:hAnsi="Times New Roman" w:cs="Times New Roman"/>
          <w:b/>
          <w:sz w:val="22"/>
          <w:szCs w:val="22"/>
        </w:rPr>
        <w:t>3</w:t>
      </w:r>
    </w:p>
    <w:p w14:paraId="61A45F67" w14:textId="77777777" w:rsidR="00033F54" w:rsidRPr="00064772" w:rsidRDefault="00033F54" w:rsidP="00033F54">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 xml:space="preserve">Curricle (ktrrik'l). [ad. L. </w:t>
      </w:r>
      <w:r w:rsidRPr="00064772">
        <w:rPr>
          <w:rFonts w:ascii="Times New Roman" w:hAnsi="Times New Roman" w:cs="Times New Roman"/>
          <w:i/>
          <w:sz w:val="22"/>
          <w:szCs w:val="22"/>
        </w:rPr>
        <w:t>curricul-um</w:t>
      </w:r>
      <w:r w:rsidRPr="00064772">
        <w:rPr>
          <w:rFonts w:ascii="Times New Roman" w:hAnsi="Times New Roman" w:cs="Times New Roman"/>
          <w:sz w:val="22"/>
          <w:szCs w:val="22"/>
        </w:rPr>
        <w:t xml:space="preserve"> running, course, also (race-) chariot, f. </w:t>
      </w:r>
      <w:r w:rsidRPr="00064772">
        <w:rPr>
          <w:rFonts w:ascii="Times New Roman" w:hAnsi="Times New Roman" w:cs="Times New Roman"/>
          <w:i/>
          <w:sz w:val="22"/>
          <w:szCs w:val="22"/>
        </w:rPr>
        <w:t>curr-ere</w:t>
      </w:r>
      <w:r w:rsidRPr="00064772">
        <w:rPr>
          <w:rFonts w:ascii="Times New Roman" w:hAnsi="Times New Roman" w:cs="Times New Roman"/>
          <w:sz w:val="22"/>
          <w:szCs w:val="22"/>
        </w:rPr>
        <w:t xml:space="preserve"> to run.]</w:t>
      </w:r>
    </w:p>
    <w:p w14:paraId="79ECD52C" w14:textId="77777777" w:rsidR="00033F54" w:rsidRPr="00064772" w:rsidRDefault="00033F54" w:rsidP="00033F54">
      <w:pPr>
        <w:pStyle w:val="ListParagraph"/>
        <w:numPr>
          <w:ilvl w:val="3"/>
          <w:numId w:val="2"/>
        </w:numPr>
        <w:rPr>
          <w:rFonts w:ascii="Times New Roman" w:hAnsi="Times New Roman" w:cs="Times New Roman"/>
          <w:sz w:val="22"/>
          <w:szCs w:val="22"/>
        </w:rPr>
      </w:pPr>
      <w:r w:rsidRPr="00064772">
        <w:rPr>
          <w:rFonts w:ascii="Times New Roman" w:hAnsi="Times New Roman" w:cs="Times New Roman"/>
          <w:sz w:val="22"/>
          <w:szCs w:val="22"/>
        </w:rPr>
        <w:t xml:space="preserve">A course, running. (In quot. 1682 taken as </w:t>
      </w:r>
      <w:r w:rsidRPr="00064772">
        <w:rPr>
          <w:rFonts w:ascii="Times New Roman" w:hAnsi="Times New Roman" w:cs="Times New Roman"/>
          <w:i/>
          <w:sz w:val="22"/>
          <w:szCs w:val="22"/>
        </w:rPr>
        <w:t>dim</w:t>
      </w:r>
      <w:r w:rsidRPr="00064772">
        <w:rPr>
          <w:rFonts w:ascii="Times New Roman" w:hAnsi="Times New Roman" w:cs="Times New Roman"/>
          <w:sz w:val="22"/>
          <w:szCs w:val="22"/>
        </w:rPr>
        <w:t xml:space="preserve">., a short course.) </w:t>
      </w:r>
      <w:r w:rsidRPr="00064772">
        <w:rPr>
          <w:rFonts w:ascii="Times New Roman" w:hAnsi="Times New Roman" w:cs="Times New Roman"/>
          <w:i/>
          <w:sz w:val="22"/>
          <w:szCs w:val="22"/>
        </w:rPr>
        <w:t>Obs</w:t>
      </w:r>
      <w:r w:rsidRPr="00064772">
        <w:rPr>
          <w:rFonts w:ascii="Times New Roman" w:hAnsi="Times New Roman" w:cs="Times New Roman"/>
          <w:sz w:val="22"/>
          <w:szCs w:val="22"/>
        </w:rPr>
        <w:t>.</w:t>
      </w:r>
    </w:p>
    <w:p w14:paraId="0DBAE243" w14:textId="77777777" w:rsidR="00033F54" w:rsidRPr="00064772" w:rsidRDefault="00033F54" w:rsidP="00033F54">
      <w:pPr>
        <w:pStyle w:val="ListParagraph"/>
        <w:numPr>
          <w:ilvl w:val="3"/>
          <w:numId w:val="2"/>
        </w:numPr>
        <w:rPr>
          <w:rFonts w:ascii="Times New Roman" w:hAnsi="Times New Roman" w:cs="Times New Roman"/>
          <w:sz w:val="22"/>
          <w:szCs w:val="22"/>
        </w:rPr>
      </w:pPr>
      <w:r w:rsidRPr="00064772">
        <w:rPr>
          <w:rFonts w:ascii="Times New Roman" w:hAnsi="Times New Roman" w:cs="Times New Roman"/>
          <w:b/>
          <w:sz w:val="22"/>
          <w:szCs w:val="22"/>
        </w:rPr>
        <w:t>1682</w:t>
      </w:r>
      <w:r w:rsidRPr="00064772">
        <w:rPr>
          <w:rFonts w:ascii="Times New Roman" w:hAnsi="Times New Roman" w:cs="Times New Roman"/>
          <w:sz w:val="22"/>
          <w:szCs w:val="22"/>
        </w:rPr>
        <w:t xml:space="preserve"> Sir T. Browne </w:t>
      </w:r>
      <w:r w:rsidRPr="00064772">
        <w:rPr>
          <w:rFonts w:ascii="Times New Roman" w:hAnsi="Times New Roman" w:cs="Times New Roman"/>
          <w:i/>
          <w:sz w:val="22"/>
          <w:szCs w:val="22"/>
        </w:rPr>
        <w:t>Chr. Mor</w:t>
      </w:r>
      <w:r w:rsidRPr="00064772">
        <w:rPr>
          <w:rFonts w:ascii="Times New Roman" w:hAnsi="Times New Roman" w:cs="Times New Roman"/>
          <w:sz w:val="22"/>
          <w:szCs w:val="22"/>
        </w:rPr>
        <w:t>. (1756) 124 Upon a curricle in this world depends a long course of the next.</w:t>
      </w:r>
    </w:p>
    <w:p w14:paraId="5586DFC2" w14:textId="77777777" w:rsidR="00033F54" w:rsidRPr="00064772" w:rsidRDefault="00033F54" w:rsidP="00033F54">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Curriculum (k#ri-ki«lom). PI. -ula. [I.= course, career '(</w:t>
      </w:r>
      <w:r w:rsidRPr="00064772">
        <w:rPr>
          <w:rFonts w:ascii="Times New Roman" w:hAnsi="Times New Roman" w:cs="Times New Roman"/>
          <w:i/>
          <w:sz w:val="22"/>
          <w:szCs w:val="22"/>
        </w:rPr>
        <w:t>lit</w:t>
      </w:r>
      <w:r w:rsidRPr="00064772">
        <w:rPr>
          <w:rFonts w:ascii="Times New Roman" w:hAnsi="Times New Roman" w:cs="Times New Roman"/>
          <w:sz w:val="22"/>
          <w:szCs w:val="22"/>
        </w:rPr>
        <w:t xml:space="preserve">. and </w:t>
      </w:r>
      <w:r w:rsidRPr="00064772">
        <w:rPr>
          <w:rFonts w:ascii="Times New Roman" w:hAnsi="Times New Roman" w:cs="Times New Roman"/>
          <w:i/>
          <w:sz w:val="22"/>
          <w:szCs w:val="22"/>
        </w:rPr>
        <w:t>fig</w:t>
      </w:r>
      <w:r w:rsidRPr="00064772">
        <w:rPr>
          <w:rFonts w:ascii="Times New Roman" w:hAnsi="Times New Roman" w:cs="Times New Roman"/>
          <w:sz w:val="22"/>
          <w:szCs w:val="22"/>
        </w:rPr>
        <w:t>.): see above.] A course; spec, a regular course of study or training, as at a school or university. (The recognized term in the Scottish Universities.)</w:t>
      </w:r>
    </w:p>
    <w:p w14:paraId="3242F0E4" w14:textId="20995B74" w:rsidR="00033F54" w:rsidRPr="00064772" w:rsidRDefault="00033F54" w:rsidP="00033F54">
      <w:pPr>
        <w:pStyle w:val="ListParagraph"/>
        <w:numPr>
          <w:ilvl w:val="1"/>
          <w:numId w:val="2"/>
        </w:numPr>
        <w:rPr>
          <w:rFonts w:ascii="Times New Roman" w:hAnsi="Times New Roman" w:cs="Times New Roman"/>
          <w:b/>
          <w:sz w:val="22"/>
          <w:szCs w:val="22"/>
        </w:rPr>
      </w:pPr>
      <w:r w:rsidRPr="00064772">
        <w:rPr>
          <w:rFonts w:ascii="Times New Roman" w:hAnsi="Times New Roman" w:cs="Times New Roman"/>
          <w:b/>
          <w:sz w:val="22"/>
          <w:szCs w:val="22"/>
        </w:rPr>
        <w:t xml:space="preserve">Pinar’s discovery of </w:t>
      </w:r>
      <w:r w:rsidRPr="00064772">
        <w:rPr>
          <w:rFonts w:ascii="Times New Roman" w:hAnsi="Times New Roman" w:cs="Times New Roman"/>
          <w:b/>
          <w:i/>
          <w:sz w:val="22"/>
          <w:szCs w:val="22"/>
        </w:rPr>
        <w:t>Currere</w:t>
      </w:r>
      <w:r w:rsidR="00185C63">
        <w:rPr>
          <w:rFonts w:ascii="Times New Roman" w:hAnsi="Times New Roman" w:cs="Times New Roman"/>
          <w:b/>
          <w:sz w:val="22"/>
          <w:szCs w:val="22"/>
        </w:rPr>
        <w:t>, ca. 1975</w:t>
      </w:r>
    </w:p>
    <w:p w14:paraId="4D202562" w14:textId="77777777" w:rsidR="00033F54" w:rsidRPr="00064772" w:rsidRDefault="00033F54" w:rsidP="00033F54">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 xml:space="preserve">Pinar (1975, p. 400): I propose yet another meaning of the word, one stemming from its Latin root, </w:t>
      </w:r>
      <w:r w:rsidRPr="00064772">
        <w:rPr>
          <w:rFonts w:ascii="Times New Roman" w:hAnsi="Times New Roman" w:cs="Times New Roman"/>
          <w:i/>
          <w:sz w:val="22"/>
          <w:szCs w:val="22"/>
        </w:rPr>
        <w:t>currere</w:t>
      </w:r>
      <w:r w:rsidRPr="00064772">
        <w:rPr>
          <w:rFonts w:ascii="Times New Roman" w:hAnsi="Times New Roman" w:cs="Times New Roman"/>
          <w:sz w:val="22"/>
          <w:szCs w:val="22"/>
        </w:rPr>
        <w:t xml:space="preserve">. The distinction is this: current usages of the term appear to me to focus on the observable, the external, the public. The study of </w:t>
      </w:r>
      <w:r w:rsidRPr="00064772">
        <w:rPr>
          <w:rFonts w:ascii="Times New Roman" w:hAnsi="Times New Roman" w:cs="Times New Roman"/>
          <w:i/>
          <w:sz w:val="22"/>
          <w:szCs w:val="22"/>
        </w:rPr>
        <w:t>currere</w:t>
      </w:r>
      <w:r w:rsidRPr="00064772">
        <w:rPr>
          <w:rFonts w:ascii="Times New Roman" w:hAnsi="Times New Roman" w:cs="Times New Roman"/>
          <w:sz w:val="22"/>
          <w:szCs w:val="22"/>
        </w:rPr>
        <w:t xml:space="preserve">, as the Latin infinitive suggests, involves investigation of the nature of the individual experience of the public: of artifacts, actors, operations, of the educational journey or pilgrimage. To realize this possibility of sense involves the study of </w:t>
      </w:r>
      <w:r w:rsidRPr="00064772">
        <w:rPr>
          <w:rFonts w:ascii="Times New Roman" w:hAnsi="Times New Roman" w:cs="Times New Roman"/>
          <w:i/>
          <w:sz w:val="22"/>
          <w:szCs w:val="22"/>
        </w:rPr>
        <w:t>currere</w:t>
      </w:r>
      <w:r w:rsidRPr="00064772">
        <w:rPr>
          <w:rFonts w:ascii="Times New Roman" w:hAnsi="Times New Roman" w:cs="Times New Roman"/>
          <w:sz w:val="22"/>
          <w:szCs w:val="22"/>
        </w:rPr>
        <w:t>.</w:t>
      </w:r>
    </w:p>
    <w:p w14:paraId="7096FA66" w14:textId="77777777" w:rsidR="00033F54" w:rsidRPr="00064772" w:rsidRDefault="00033F54" w:rsidP="00033F54">
      <w:pPr>
        <w:pStyle w:val="ListParagraph"/>
        <w:numPr>
          <w:ilvl w:val="1"/>
          <w:numId w:val="2"/>
        </w:numPr>
        <w:rPr>
          <w:rFonts w:ascii="Times New Roman" w:hAnsi="Times New Roman" w:cs="Times New Roman"/>
          <w:sz w:val="22"/>
          <w:szCs w:val="22"/>
        </w:rPr>
      </w:pPr>
      <w:r w:rsidRPr="00064772">
        <w:rPr>
          <w:rFonts w:ascii="Times New Roman" w:hAnsi="Times New Roman" w:cs="Times New Roman"/>
          <w:b/>
          <w:sz w:val="22"/>
          <w:szCs w:val="22"/>
        </w:rPr>
        <w:t xml:space="preserve">Hamilton’s discovery, ca. 1985, of Ramus’ </w:t>
      </w:r>
      <w:r w:rsidRPr="00064772">
        <w:rPr>
          <w:rFonts w:ascii="Times New Roman" w:hAnsi="Times New Roman" w:cs="Times New Roman"/>
          <w:b/>
          <w:i/>
          <w:color w:val="1A1718"/>
          <w:sz w:val="22"/>
          <w:szCs w:val="22"/>
        </w:rPr>
        <w:t>Professio Regio</w:t>
      </w:r>
      <w:r w:rsidRPr="00064772">
        <w:rPr>
          <w:rFonts w:ascii="Times New Roman" w:hAnsi="Times New Roman" w:cs="Times New Roman"/>
          <w:b/>
          <w:color w:val="1A1718"/>
          <w:sz w:val="22"/>
          <w:szCs w:val="22"/>
        </w:rPr>
        <w:t xml:space="preserve"> </w:t>
      </w:r>
      <w:r w:rsidRPr="00064772">
        <w:rPr>
          <w:rFonts w:ascii="Times New Roman" w:hAnsi="Times New Roman" w:cs="Times New Roman"/>
          <w:b/>
          <w:sz w:val="22"/>
          <w:szCs w:val="22"/>
        </w:rPr>
        <w:t xml:space="preserve">manuscript </w:t>
      </w:r>
      <w:r w:rsidRPr="00064772">
        <w:rPr>
          <w:rFonts w:ascii="Times New Roman" w:hAnsi="Times New Roman" w:cs="Times New Roman"/>
          <w:sz w:val="22"/>
          <w:szCs w:val="22"/>
        </w:rPr>
        <w:t>(1563/1576) as the first appearance of “curriculum”</w:t>
      </w:r>
    </w:p>
    <w:p w14:paraId="6B10FD6F" w14:textId="77777777" w:rsidR="00033F54" w:rsidRPr="00064772" w:rsidRDefault="00033F54" w:rsidP="00033F54">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Hamilton, “Curriculum Design: Historical Perspectives on the Art of the State,” 1987, p. 3): My first foray into the origins of the term ‘curriculum’ was shared with Maria Gibbons. We presented out preliminary findings at the 1980 AERA convention (Boston). If our conference paper had any originality it lay in the suggestion that the emergence of the term curriculum coincided with the spread of Calvinist ideas about social discipline. The separation of ‘curriculum’ from the much older term ‘Vitae curriculum’ brought, therefore, a new sense of order into schooling…. After 1980, Maria and I turned to other things; and, almost five years elapsed before I returned the topic.</w:t>
      </w:r>
    </w:p>
    <w:p w14:paraId="05D77833" w14:textId="77777777" w:rsidR="00033F54" w:rsidRPr="00064772" w:rsidRDefault="00033F54" w:rsidP="00033F54">
      <w:pPr>
        <w:pStyle w:val="ListParagraph"/>
        <w:numPr>
          <w:ilvl w:val="2"/>
          <w:numId w:val="2"/>
        </w:numPr>
        <w:rPr>
          <w:rFonts w:ascii="Times New Roman" w:hAnsi="Times New Roman" w:cs="Times New Roman"/>
          <w:sz w:val="22"/>
          <w:szCs w:val="22"/>
        </w:rPr>
      </w:pPr>
      <w:r w:rsidRPr="00064772">
        <w:rPr>
          <w:rFonts w:ascii="Times New Roman" w:hAnsi="Times New Roman" w:cs="Times New Roman"/>
          <w:sz w:val="22"/>
          <w:szCs w:val="22"/>
        </w:rPr>
        <w:t>(p. 5): Indeed, as late as 1987, I discovered the earliest use of curriculum known to myself in a 1576 representation of knowledge prepared by one of Ramus’ protestant (?Calvinist) disciples, Thomas Fregius.</w:t>
      </w:r>
    </w:p>
    <w:p w14:paraId="362AED28" w14:textId="77777777" w:rsidR="00033F54" w:rsidRPr="00064772" w:rsidRDefault="00033F54" w:rsidP="00033F54">
      <w:pPr>
        <w:rPr>
          <w:rFonts w:ascii="Times New Roman" w:hAnsi="Times New Roman" w:cs="Times New Roman"/>
          <w:sz w:val="22"/>
          <w:szCs w:val="22"/>
        </w:rPr>
      </w:pPr>
    </w:p>
    <w:p w14:paraId="27D8ECF4" w14:textId="77777777" w:rsidR="00033F54" w:rsidRPr="00064772" w:rsidRDefault="00033F54" w:rsidP="00033F54">
      <w:pPr>
        <w:jc w:val="center"/>
        <w:rPr>
          <w:rFonts w:ascii="Times New Roman" w:hAnsi="Times New Roman" w:cs="Times New Roman"/>
          <w:sz w:val="22"/>
          <w:szCs w:val="22"/>
        </w:rPr>
      </w:pPr>
      <w:r w:rsidRPr="00064772">
        <w:rPr>
          <w:rFonts w:ascii="Times New Roman" w:hAnsi="Times New Roman" w:cs="Times New Roman"/>
          <w:noProof/>
          <w:sz w:val="22"/>
          <w:szCs w:val="22"/>
        </w:rPr>
        <w:drawing>
          <wp:inline distT="0" distB="0" distL="0" distR="0" wp14:anchorId="1075C27A" wp14:editId="10B2816A">
            <wp:extent cx="2722033" cy="247028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033" cy="2470282"/>
                    </a:xfrm>
                    <a:prstGeom prst="rect">
                      <a:avLst/>
                    </a:prstGeom>
                    <a:noFill/>
                    <a:ln>
                      <a:noFill/>
                    </a:ln>
                  </pic:spPr>
                </pic:pic>
              </a:graphicData>
            </a:graphic>
          </wp:inline>
        </w:drawing>
      </w:r>
    </w:p>
    <w:p w14:paraId="480702D0" w14:textId="77777777" w:rsidR="00033F54" w:rsidRPr="00064772" w:rsidRDefault="00033F54" w:rsidP="00033F54">
      <w:pPr>
        <w:jc w:val="center"/>
        <w:rPr>
          <w:rFonts w:ascii="Times New Roman" w:hAnsi="Times New Roman" w:cs="Times New Roman"/>
          <w:sz w:val="22"/>
          <w:szCs w:val="22"/>
        </w:rPr>
      </w:pPr>
    </w:p>
    <w:p w14:paraId="076728B3" w14:textId="08414265" w:rsidR="000448F8" w:rsidRDefault="00CD4FEA" w:rsidP="00033F54">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w:t>
      </w:r>
    </w:p>
    <w:p w14:paraId="750EECC3" w14:textId="589DF21E" w:rsidR="00410517" w:rsidRPr="00064772" w:rsidRDefault="00410517" w:rsidP="00033F54">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w:t>
      </w:r>
    </w:p>
    <w:p w14:paraId="5697924E" w14:textId="77777777" w:rsidR="00F50606" w:rsidRPr="00540685" w:rsidRDefault="00F50606" w:rsidP="00F50606">
      <w:pPr>
        <w:ind w:left="360"/>
        <w:rPr>
          <w:rFonts w:ascii="Times New Roman" w:hAnsi="Times New Roman" w:cs="Times New Roman"/>
        </w:rPr>
      </w:pPr>
    </w:p>
    <w:p w14:paraId="5360F9DF" w14:textId="39FE287C" w:rsidR="00F50606" w:rsidRPr="00540685" w:rsidRDefault="00F50606" w:rsidP="00F50606">
      <w:pPr>
        <w:ind w:left="360"/>
        <w:jc w:val="center"/>
        <w:rPr>
          <w:rFonts w:ascii="Times New Roman" w:hAnsi="Times New Roman" w:cs="Times New Roman"/>
        </w:rPr>
      </w:pPr>
    </w:p>
    <w:sectPr w:rsidR="00F50606" w:rsidRPr="00540685" w:rsidSect="003A4764">
      <w:footerReference w:type="even" r:id="rId11"/>
      <w:footerReference w:type="default" r:id="rId12"/>
      <w:headerReference w:type="first" r:id="rId13"/>
      <w:endnotePr>
        <w:numFmt w:val="decimal"/>
      </w:endnotePr>
      <w:pgSz w:w="12240" w:h="15840"/>
      <w:pgMar w:top="108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D29F" w14:textId="77777777" w:rsidR="00D21022" w:rsidRDefault="00D21022" w:rsidP="004B2CD9">
      <w:r>
        <w:separator/>
      </w:r>
    </w:p>
  </w:endnote>
  <w:endnote w:type="continuationSeparator" w:id="0">
    <w:p w14:paraId="49378402" w14:textId="77777777" w:rsidR="00D21022" w:rsidRDefault="00D21022" w:rsidP="004B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9013E" w14:textId="77777777" w:rsidR="00D21022" w:rsidRDefault="00D21022" w:rsidP="00006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355A1" w14:textId="77777777" w:rsidR="00D21022" w:rsidRDefault="00D21022" w:rsidP="00E57E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14BB" w14:textId="77777777" w:rsidR="00D21022" w:rsidRDefault="00D21022" w:rsidP="00006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6E4">
      <w:rPr>
        <w:rStyle w:val="PageNumber"/>
        <w:noProof/>
      </w:rPr>
      <w:t>5</w:t>
    </w:r>
    <w:r>
      <w:rPr>
        <w:rStyle w:val="PageNumber"/>
      </w:rPr>
      <w:fldChar w:fldCharType="end"/>
    </w:r>
  </w:p>
  <w:p w14:paraId="2F21F260" w14:textId="77777777" w:rsidR="00D21022" w:rsidRDefault="00D21022" w:rsidP="00E57E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CF1BE" w14:textId="77777777" w:rsidR="00D21022" w:rsidRDefault="00D21022" w:rsidP="004B2CD9">
      <w:r>
        <w:separator/>
      </w:r>
    </w:p>
  </w:footnote>
  <w:footnote w:type="continuationSeparator" w:id="0">
    <w:p w14:paraId="155C1975" w14:textId="77777777" w:rsidR="00D21022" w:rsidRDefault="00D21022" w:rsidP="004B2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8AC5D" w14:textId="6B4EE377" w:rsidR="00D21022" w:rsidRPr="0032509D" w:rsidRDefault="00D21022" w:rsidP="0032509D">
    <w:pPr>
      <w:pStyle w:val="Header"/>
      <w:jc w:val="center"/>
      <w:rPr>
        <w:rFonts w:ascii="Times New Roman" w:hAnsi="Times New Roman" w:cs="Times New Roman"/>
      </w:rPr>
    </w:pPr>
    <w:r>
      <w:rPr>
        <w:noProof/>
      </w:rPr>
      <w:drawing>
        <wp:inline distT="0" distB="0" distL="0" distR="0" wp14:anchorId="4C79319C" wp14:editId="6070FE5E">
          <wp:extent cx="5486400" cy="8469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full.png"/>
                  <pic:cNvPicPr/>
                </pic:nvPicPr>
                <pic:blipFill>
                  <a:blip r:embed="rId1">
                    <a:extLst>
                      <a:ext uri="{28A0092B-C50C-407E-A947-70E740481C1C}">
                        <a14:useLocalDpi xmlns:a14="http://schemas.microsoft.com/office/drawing/2010/main" val="0"/>
                      </a:ext>
                    </a:extLst>
                  </a:blip>
                  <a:stretch>
                    <a:fillRect/>
                  </a:stretch>
                </pic:blipFill>
                <pic:spPr>
                  <a:xfrm>
                    <a:off x="0" y="0"/>
                    <a:ext cx="5486400" cy="84699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548"/>
    <w:multiLevelType w:val="hybridMultilevel"/>
    <w:tmpl w:val="78DAB13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CC6861"/>
    <w:multiLevelType w:val="hybridMultilevel"/>
    <w:tmpl w:val="431845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D6F60"/>
    <w:multiLevelType w:val="hybridMultilevel"/>
    <w:tmpl w:val="1158C1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A3267"/>
    <w:multiLevelType w:val="hybridMultilevel"/>
    <w:tmpl w:val="AA4A7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2952"/>
    <w:multiLevelType w:val="hybridMultilevel"/>
    <w:tmpl w:val="B7DE39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6E7296"/>
    <w:multiLevelType w:val="hybridMultilevel"/>
    <w:tmpl w:val="75A2623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601502"/>
    <w:multiLevelType w:val="hybridMultilevel"/>
    <w:tmpl w:val="5F5CDD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630C3A"/>
    <w:multiLevelType w:val="hybridMultilevel"/>
    <w:tmpl w:val="10DAD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B">
      <w:start w:val="1"/>
      <w:numFmt w:val="lowerRoman"/>
      <w:lvlText w:val="%5."/>
      <w:lvlJc w:val="righ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A0165"/>
    <w:multiLevelType w:val="hybridMultilevel"/>
    <w:tmpl w:val="79949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F2367"/>
    <w:multiLevelType w:val="hybridMultilevel"/>
    <w:tmpl w:val="DE446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EB507E"/>
    <w:multiLevelType w:val="hybridMultilevel"/>
    <w:tmpl w:val="8A4E5D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0"/>
  </w:num>
  <w:num w:numId="5">
    <w:abstractNumId w:val="6"/>
  </w:num>
  <w:num w:numId="6">
    <w:abstractNumId w:val="8"/>
  </w:num>
  <w:num w:numId="7">
    <w:abstractNumId w:val="5"/>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A2"/>
    <w:rsid w:val="00005EB2"/>
    <w:rsid w:val="000067F9"/>
    <w:rsid w:val="00010153"/>
    <w:rsid w:val="00013F69"/>
    <w:rsid w:val="00033F54"/>
    <w:rsid w:val="00035F83"/>
    <w:rsid w:val="00036B66"/>
    <w:rsid w:val="00037A1D"/>
    <w:rsid w:val="00044296"/>
    <w:rsid w:val="000448F8"/>
    <w:rsid w:val="0005364A"/>
    <w:rsid w:val="00055E0B"/>
    <w:rsid w:val="00057C39"/>
    <w:rsid w:val="00064772"/>
    <w:rsid w:val="00067547"/>
    <w:rsid w:val="00070518"/>
    <w:rsid w:val="00075CB3"/>
    <w:rsid w:val="0009022A"/>
    <w:rsid w:val="000906E3"/>
    <w:rsid w:val="000967B6"/>
    <w:rsid w:val="000A35AE"/>
    <w:rsid w:val="000A4FE3"/>
    <w:rsid w:val="000A5CEC"/>
    <w:rsid w:val="000A62F6"/>
    <w:rsid w:val="000B32D1"/>
    <w:rsid w:val="000B3813"/>
    <w:rsid w:val="000C4673"/>
    <w:rsid w:val="000D1EAA"/>
    <w:rsid w:val="000D3E7A"/>
    <w:rsid w:val="000D75A5"/>
    <w:rsid w:val="000E0D1F"/>
    <w:rsid w:val="000E27EC"/>
    <w:rsid w:val="000F3BC0"/>
    <w:rsid w:val="000F51E3"/>
    <w:rsid w:val="001116E4"/>
    <w:rsid w:val="00114235"/>
    <w:rsid w:val="0012073F"/>
    <w:rsid w:val="00120871"/>
    <w:rsid w:val="0012499C"/>
    <w:rsid w:val="0012559A"/>
    <w:rsid w:val="00132278"/>
    <w:rsid w:val="001346DF"/>
    <w:rsid w:val="0015061C"/>
    <w:rsid w:val="001575FD"/>
    <w:rsid w:val="00160924"/>
    <w:rsid w:val="00161A05"/>
    <w:rsid w:val="0016230B"/>
    <w:rsid w:val="00170893"/>
    <w:rsid w:val="00171E91"/>
    <w:rsid w:val="00180B91"/>
    <w:rsid w:val="0018400A"/>
    <w:rsid w:val="00185C63"/>
    <w:rsid w:val="00185CE0"/>
    <w:rsid w:val="001860DA"/>
    <w:rsid w:val="0018758B"/>
    <w:rsid w:val="001A1EBA"/>
    <w:rsid w:val="001A419E"/>
    <w:rsid w:val="001A7AC4"/>
    <w:rsid w:val="001B46D2"/>
    <w:rsid w:val="001B7E37"/>
    <w:rsid w:val="001D070A"/>
    <w:rsid w:val="001D11F2"/>
    <w:rsid w:val="001D3253"/>
    <w:rsid w:val="001D5523"/>
    <w:rsid w:val="001D5C00"/>
    <w:rsid w:val="001E2091"/>
    <w:rsid w:val="001E2776"/>
    <w:rsid w:val="001E6E15"/>
    <w:rsid w:val="001E6F75"/>
    <w:rsid w:val="001F0768"/>
    <w:rsid w:val="001F22D1"/>
    <w:rsid w:val="001F3E90"/>
    <w:rsid w:val="001F6A4D"/>
    <w:rsid w:val="001F7CBF"/>
    <w:rsid w:val="00201E10"/>
    <w:rsid w:val="002047A0"/>
    <w:rsid w:val="0020521B"/>
    <w:rsid w:val="00207FFC"/>
    <w:rsid w:val="0021208E"/>
    <w:rsid w:val="00212B96"/>
    <w:rsid w:val="00212D1C"/>
    <w:rsid w:val="002147A5"/>
    <w:rsid w:val="00225550"/>
    <w:rsid w:val="0022725C"/>
    <w:rsid w:val="00230C98"/>
    <w:rsid w:val="00232957"/>
    <w:rsid w:val="0023333F"/>
    <w:rsid w:val="00233BD5"/>
    <w:rsid w:val="002341B8"/>
    <w:rsid w:val="00237FE0"/>
    <w:rsid w:val="002425B7"/>
    <w:rsid w:val="002433B6"/>
    <w:rsid w:val="00252A60"/>
    <w:rsid w:val="00252BA4"/>
    <w:rsid w:val="0025731E"/>
    <w:rsid w:val="00257881"/>
    <w:rsid w:val="00272890"/>
    <w:rsid w:val="00272F21"/>
    <w:rsid w:val="00277C85"/>
    <w:rsid w:val="00285B04"/>
    <w:rsid w:val="00291C36"/>
    <w:rsid w:val="002920F4"/>
    <w:rsid w:val="002923B3"/>
    <w:rsid w:val="0029416E"/>
    <w:rsid w:val="00297928"/>
    <w:rsid w:val="002A4207"/>
    <w:rsid w:val="002B3E34"/>
    <w:rsid w:val="002B63B6"/>
    <w:rsid w:val="002C0972"/>
    <w:rsid w:val="002C7FE4"/>
    <w:rsid w:val="002D28FF"/>
    <w:rsid w:val="002D3CE1"/>
    <w:rsid w:val="002D46C5"/>
    <w:rsid w:val="002E2BA4"/>
    <w:rsid w:val="002E4ACA"/>
    <w:rsid w:val="002F0D24"/>
    <w:rsid w:val="002F3BB8"/>
    <w:rsid w:val="002F4A71"/>
    <w:rsid w:val="002F717E"/>
    <w:rsid w:val="003009A7"/>
    <w:rsid w:val="003166C0"/>
    <w:rsid w:val="003205D4"/>
    <w:rsid w:val="00323CCB"/>
    <w:rsid w:val="00324007"/>
    <w:rsid w:val="0032509D"/>
    <w:rsid w:val="003268B5"/>
    <w:rsid w:val="0034045C"/>
    <w:rsid w:val="00341E4C"/>
    <w:rsid w:val="00350AE0"/>
    <w:rsid w:val="00353257"/>
    <w:rsid w:val="00361C94"/>
    <w:rsid w:val="00364585"/>
    <w:rsid w:val="00375CBA"/>
    <w:rsid w:val="00376326"/>
    <w:rsid w:val="0037668D"/>
    <w:rsid w:val="00381A29"/>
    <w:rsid w:val="00383B7F"/>
    <w:rsid w:val="00391F78"/>
    <w:rsid w:val="003940F6"/>
    <w:rsid w:val="00396A73"/>
    <w:rsid w:val="003A00E7"/>
    <w:rsid w:val="003A2B48"/>
    <w:rsid w:val="003A4764"/>
    <w:rsid w:val="003A6C2E"/>
    <w:rsid w:val="003B08BD"/>
    <w:rsid w:val="003B09CC"/>
    <w:rsid w:val="003C31E2"/>
    <w:rsid w:val="003D16A5"/>
    <w:rsid w:val="003D4582"/>
    <w:rsid w:val="003D67DA"/>
    <w:rsid w:val="003E0B27"/>
    <w:rsid w:val="003E68CD"/>
    <w:rsid w:val="0040215A"/>
    <w:rsid w:val="00403B70"/>
    <w:rsid w:val="0041008C"/>
    <w:rsid w:val="00410517"/>
    <w:rsid w:val="00411517"/>
    <w:rsid w:val="00412552"/>
    <w:rsid w:val="00415143"/>
    <w:rsid w:val="00415C15"/>
    <w:rsid w:val="00420384"/>
    <w:rsid w:val="00421497"/>
    <w:rsid w:val="00424261"/>
    <w:rsid w:val="004300B2"/>
    <w:rsid w:val="00440BD7"/>
    <w:rsid w:val="0044273F"/>
    <w:rsid w:val="004449B5"/>
    <w:rsid w:val="004508B0"/>
    <w:rsid w:val="00455487"/>
    <w:rsid w:val="00457986"/>
    <w:rsid w:val="00466EC7"/>
    <w:rsid w:val="004728BA"/>
    <w:rsid w:val="004740A3"/>
    <w:rsid w:val="004754AA"/>
    <w:rsid w:val="00476CAB"/>
    <w:rsid w:val="004779EA"/>
    <w:rsid w:val="00480AE7"/>
    <w:rsid w:val="004869F8"/>
    <w:rsid w:val="00490667"/>
    <w:rsid w:val="00490AE6"/>
    <w:rsid w:val="004A1DF7"/>
    <w:rsid w:val="004A2746"/>
    <w:rsid w:val="004A3B07"/>
    <w:rsid w:val="004B2CD9"/>
    <w:rsid w:val="004C07EA"/>
    <w:rsid w:val="004C0EED"/>
    <w:rsid w:val="004C1D9E"/>
    <w:rsid w:val="004D0A6F"/>
    <w:rsid w:val="004D4EE0"/>
    <w:rsid w:val="004E6BCD"/>
    <w:rsid w:val="004F0B52"/>
    <w:rsid w:val="004F1231"/>
    <w:rsid w:val="004F28D6"/>
    <w:rsid w:val="00501D5C"/>
    <w:rsid w:val="00502AD4"/>
    <w:rsid w:val="00507CB6"/>
    <w:rsid w:val="005141AB"/>
    <w:rsid w:val="0052291A"/>
    <w:rsid w:val="005318B2"/>
    <w:rsid w:val="00533C50"/>
    <w:rsid w:val="00540685"/>
    <w:rsid w:val="005437DF"/>
    <w:rsid w:val="0054540D"/>
    <w:rsid w:val="00550B1E"/>
    <w:rsid w:val="00561543"/>
    <w:rsid w:val="00575A8B"/>
    <w:rsid w:val="00584D24"/>
    <w:rsid w:val="005869EF"/>
    <w:rsid w:val="005917FC"/>
    <w:rsid w:val="00593A57"/>
    <w:rsid w:val="005A6920"/>
    <w:rsid w:val="005B101E"/>
    <w:rsid w:val="005C1A51"/>
    <w:rsid w:val="005D034F"/>
    <w:rsid w:val="005D54F1"/>
    <w:rsid w:val="005E39CE"/>
    <w:rsid w:val="005E4AC1"/>
    <w:rsid w:val="005E4FC2"/>
    <w:rsid w:val="005F4CC0"/>
    <w:rsid w:val="005F6F02"/>
    <w:rsid w:val="006205D1"/>
    <w:rsid w:val="00635DDD"/>
    <w:rsid w:val="00637D83"/>
    <w:rsid w:val="00642D7D"/>
    <w:rsid w:val="006522CD"/>
    <w:rsid w:val="006544BF"/>
    <w:rsid w:val="00660E4F"/>
    <w:rsid w:val="0066355D"/>
    <w:rsid w:val="00666324"/>
    <w:rsid w:val="00670EB6"/>
    <w:rsid w:val="006742D5"/>
    <w:rsid w:val="006762FC"/>
    <w:rsid w:val="00676EE2"/>
    <w:rsid w:val="00677FBD"/>
    <w:rsid w:val="006835CF"/>
    <w:rsid w:val="006847F8"/>
    <w:rsid w:val="00684A7B"/>
    <w:rsid w:val="006A0E97"/>
    <w:rsid w:val="006C5427"/>
    <w:rsid w:val="006D1A22"/>
    <w:rsid w:val="006D5DAF"/>
    <w:rsid w:val="006D5F73"/>
    <w:rsid w:val="006D6DFF"/>
    <w:rsid w:val="006D7613"/>
    <w:rsid w:val="006E3302"/>
    <w:rsid w:val="006E60EF"/>
    <w:rsid w:val="006F772F"/>
    <w:rsid w:val="006F7A4F"/>
    <w:rsid w:val="007020E1"/>
    <w:rsid w:val="007023E8"/>
    <w:rsid w:val="00713D06"/>
    <w:rsid w:val="00724715"/>
    <w:rsid w:val="00740166"/>
    <w:rsid w:val="00742D07"/>
    <w:rsid w:val="00743D35"/>
    <w:rsid w:val="007508BC"/>
    <w:rsid w:val="00752187"/>
    <w:rsid w:val="00753C8A"/>
    <w:rsid w:val="00761217"/>
    <w:rsid w:val="007630A3"/>
    <w:rsid w:val="00766161"/>
    <w:rsid w:val="00774CCB"/>
    <w:rsid w:val="007801C7"/>
    <w:rsid w:val="007838F2"/>
    <w:rsid w:val="00784335"/>
    <w:rsid w:val="0079596A"/>
    <w:rsid w:val="00796A81"/>
    <w:rsid w:val="007A1409"/>
    <w:rsid w:val="007A6ADD"/>
    <w:rsid w:val="007C31AB"/>
    <w:rsid w:val="007D05B1"/>
    <w:rsid w:val="007D1E58"/>
    <w:rsid w:val="007D4318"/>
    <w:rsid w:val="007D49CF"/>
    <w:rsid w:val="007F336A"/>
    <w:rsid w:val="007F3BE4"/>
    <w:rsid w:val="007F71D4"/>
    <w:rsid w:val="00803D2A"/>
    <w:rsid w:val="0080588C"/>
    <w:rsid w:val="008154EB"/>
    <w:rsid w:val="008226B9"/>
    <w:rsid w:val="00827756"/>
    <w:rsid w:val="00827DA5"/>
    <w:rsid w:val="00836340"/>
    <w:rsid w:val="00841464"/>
    <w:rsid w:val="00844173"/>
    <w:rsid w:val="00852341"/>
    <w:rsid w:val="008608A2"/>
    <w:rsid w:val="00864AA3"/>
    <w:rsid w:val="00865FE7"/>
    <w:rsid w:val="00867A8B"/>
    <w:rsid w:val="00870C76"/>
    <w:rsid w:val="008750E0"/>
    <w:rsid w:val="00875174"/>
    <w:rsid w:val="00883D61"/>
    <w:rsid w:val="00890708"/>
    <w:rsid w:val="00891D26"/>
    <w:rsid w:val="0089660F"/>
    <w:rsid w:val="0089712F"/>
    <w:rsid w:val="008A190B"/>
    <w:rsid w:val="008A495C"/>
    <w:rsid w:val="008B25EE"/>
    <w:rsid w:val="008B34B6"/>
    <w:rsid w:val="008C00B9"/>
    <w:rsid w:val="008C4281"/>
    <w:rsid w:val="008C557E"/>
    <w:rsid w:val="008C64E9"/>
    <w:rsid w:val="008C7F12"/>
    <w:rsid w:val="008E0859"/>
    <w:rsid w:val="008E1BA7"/>
    <w:rsid w:val="008E364D"/>
    <w:rsid w:val="008E50BB"/>
    <w:rsid w:val="008E549F"/>
    <w:rsid w:val="008F2546"/>
    <w:rsid w:val="008F2E2F"/>
    <w:rsid w:val="008F6A37"/>
    <w:rsid w:val="00903A27"/>
    <w:rsid w:val="00915AA6"/>
    <w:rsid w:val="00944085"/>
    <w:rsid w:val="00963080"/>
    <w:rsid w:val="009640D8"/>
    <w:rsid w:val="009732C8"/>
    <w:rsid w:val="00973FC0"/>
    <w:rsid w:val="009801B4"/>
    <w:rsid w:val="00990866"/>
    <w:rsid w:val="00991518"/>
    <w:rsid w:val="009A7333"/>
    <w:rsid w:val="009B5320"/>
    <w:rsid w:val="009B5A24"/>
    <w:rsid w:val="009B6151"/>
    <w:rsid w:val="009B776C"/>
    <w:rsid w:val="009B7A52"/>
    <w:rsid w:val="009C01AF"/>
    <w:rsid w:val="009C53ED"/>
    <w:rsid w:val="009C75E2"/>
    <w:rsid w:val="009E13C4"/>
    <w:rsid w:val="009F2CFF"/>
    <w:rsid w:val="009F3E23"/>
    <w:rsid w:val="009F7E10"/>
    <w:rsid w:val="00A15F0C"/>
    <w:rsid w:val="00A23D51"/>
    <w:rsid w:val="00A3265A"/>
    <w:rsid w:val="00A32C24"/>
    <w:rsid w:val="00A37B32"/>
    <w:rsid w:val="00A43B02"/>
    <w:rsid w:val="00A4418C"/>
    <w:rsid w:val="00A45D6E"/>
    <w:rsid w:val="00A52059"/>
    <w:rsid w:val="00A52EC4"/>
    <w:rsid w:val="00A60014"/>
    <w:rsid w:val="00A67438"/>
    <w:rsid w:val="00A927A8"/>
    <w:rsid w:val="00AA39CA"/>
    <w:rsid w:val="00AA6596"/>
    <w:rsid w:val="00AA77C8"/>
    <w:rsid w:val="00AA7ACB"/>
    <w:rsid w:val="00AB2118"/>
    <w:rsid w:val="00AB21EA"/>
    <w:rsid w:val="00AB236C"/>
    <w:rsid w:val="00AB459B"/>
    <w:rsid w:val="00AB5B2C"/>
    <w:rsid w:val="00AC422D"/>
    <w:rsid w:val="00AC50E5"/>
    <w:rsid w:val="00AD4E64"/>
    <w:rsid w:val="00AE0FFF"/>
    <w:rsid w:val="00AE1267"/>
    <w:rsid w:val="00AE5AC1"/>
    <w:rsid w:val="00AF0A09"/>
    <w:rsid w:val="00AF727E"/>
    <w:rsid w:val="00B01E6A"/>
    <w:rsid w:val="00B13011"/>
    <w:rsid w:val="00B15718"/>
    <w:rsid w:val="00B16BF3"/>
    <w:rsid w:val="00B1745A"/>
    <w:rsid w:val="00B22236"/>
    <w:rsid w:val="00B22584"/>
    <w:rsid w:val="00B2284B"/>
    <w:rsid w:val="00B22AF0"/>
    <w:rsid w:val="00B23269"/>
    <w:rsid w:val="00B23646"/>
    <w:rsid w:val="00B23B91"/>
    <w:rsid w:val="00B338D5"/>
    <w:rsid w:val="00B33E5F"/>
    <w:rsid w:val="00B35121"/>
    <w:rsid w:val="00B41DA1"/>
    <w:rsid w:val="00B50C4E"/>
    <w:rsid w:val="00B55409"/>
    <w:rsid w:val="00B57058"/>
    <w:rsid w:val="00B80942"/>
    <w:rsid w:val="00B8670F"/>
    <w:rsid w:val="00BA1DF8"/>
    <w:rsid w:val="00BA5735"/>
    <w:rsid w:val="00BB4889"/>
    <w:rsid w:val="00BC0E50"/>
    <w:rsid w:val="00BD17A2"/>
    <w:rsid w:val="00BD1E1C"/>
    <w:rsid w:val="00BD20AB"/>
    <w:rsid w:val="00BD2D63"/>
    <w:rsid w:val="00BD5055"/>
    <w:rsid w:val="00BE0550"/>
    <w:rsid w:val="00BE46E8"/>
    <w:rsid w:val="00BE4712"/>
    <w:rsid w:val="00BE7CD2"/>
    <w:rsid w:val="00BF0E68"/>
    <w:rsid w:val="00C03459"/>
    <w:rsid w:val="00C100B1"/>
    <w:rsid w:val="00C11434"/>
    <w:rsid w:val="00C15F85"/>
    <w:rsid w:val="00C17854"/>
    <w:rsid w:val="00C272A4"/>
    <w:rsid w:val="00C3018A"/>
    <w:rsid w:val="00C37820"/>
    <w:rsid w:val="00C45A93"/>
    <w:rsid w:val="00C46707"/>
    <w:rsid w:val="00C61B90"/>
    <w:rsid w:val="00C62E53"/>
    <w:rsid w:val="00C63DC2"/>
    <w:rsid w:val="00C74362"/>
    <w:rsid w:val="00C75A86"/>
    <w:rsid w:val="00C77227"/>
    <w:rsid w:val="00C80BC0"/>
    <w:rsid w:val="00C83B21"/>
    <w:rsid w:val="00C92ABC"/>
    <w:rsid w:val="00C9478E"/>
    <w:rsid w:val="00CA0FE4"/>
    <w:rsid w:val="00CA4575"/>
    <w:rsid w:val="00CB5935"/>
    <w:rsid w:val="00CB7222"/>
    <w:rsid w:val="00CC0A49"/>
    <w:rsid w:val="00CC27AF"/>
    <w:rsid w:val="00CD0FE6"/>
    <w:rsid w:val="00CD350E"/>
    <w:rsid w:val="00CD4662"/>
    <w:rsid w:val="00CD4FAA"/>
    <w:rsid w:val="00CD4FEA"/>
    <w:rsid w:val="00CD728B"/>
    <w:rsid w:val="00CE014D"/>
    <w:rsid w:val="00CE3AEE"/>
    <w:rsid w:val="00CE7130"/>
    <w:rsid w:val="00CF110D"/>
    <w:rsid w:val="00CF2950"/>
    <w:rsid w:val="00D10333"/>
    <w:rsid w:val="00D144E3"/>
    <w:rsid w:val="00D21022"/>
    <w:rsid w:val="00D32CE8"/>
    <w:rsid w:val="00D33FE8"/>
    <w:rsid w:val="00D35FF0"/>
    <w:rsid w:val="00D438DE"/>
    <w:rsid w:val="00D46344"/>
    <w:rsid w:val="00D53BAE"/>
    <w:rsid w:val="00D55D09"/>
    <w:rsid w:val="00D62375"/>
    <w:rsid w:val="00D62CF8"/>
    <w:rsid w:val="00D73C3A"/>
    <w:rsid w:val="00D74CAE"/>
    <w:rsid w:val="00D83044"/>
    <w:rsid w:val="00D903F0"/>
    <w:rsid w:val="00D924E1"/>
    <w:rsid w:val="00D927DE"/>
    <w:rsid w:val="00DA0B73"/>
    <w:rsid w:val="00DB3F55"/>
    <w:rsid w:val="00DB721D"/>
    <w:rsid w:val="00DC2C71"/>
    <w:rsid w:val="00DF5BDA"/>
    <w:rsid w:val="00DF6CAD"/>
    <w:rsid w:val="00E04EAE"/>
    <w:rsid w:val="00E05ECB"/>
    <w:rsid w:val="00E1591F"/>
    <w:rsid w:val="00E17D6A"/>
    <w:rsid w:val="00E23370"/>
    <w:rsid w:val="00E30967"/>
    <w:rsid w:val="00E3310E"/>
    <w:rsid w:val="00E346EB"/>
    <w:rsid w:val="00E36200"/>
    <w:rsid w:val="00E37541"/>
    <w:rsid w:val="00E4362F"/>
    <w:rsid w:val="00E45427"/>
    <w:rsid w:val="00E4550D"/>
    <w:rsid w:val="00E57ED1"/>
    <w:rsid w:val="00E6671F"/>
    <w:rsid w:val="00E66CDC"/>
    <w:rsid w:val="00E85CE3"/>
    <w:rsid w:val="00E91CDB"/>
    <w:rsid w:val="00E9264F"/>
    <w:rsid w:val="00E92F73"/>
    <w:rsid w:val="00EA4672"/>
    <w:rsid w:val="00EA5FA7"/>
    <w:rsid w:val="00EA78B4"/>
    <w:rsid w:val="00EB4346"/>
    <w:rsid w:val="00EB68F7"/>
    <w:rsid w:val="00EC414C"/>
    <w:rsid w:val="00EC4DC6"/>
    <w:rsid w:val="00ED3460"/>
    <w:rsid w:val="00ED7819"/>
    <w:rsid w:val="00EE2F73"/>
    <w:rsid w:val="00EE4F6F"/>
    <w:rsid w:val="00EE56B8"/>
    <w:rsid w:val="00EE6A37"/>
    <w:rsid w:val="00EF4A8E"/>
    <w:rsid w:val="00F03D5D"/>
    <w:rsid w:val="00F1466A"/>
    <w:rsid w:val="00F20328"/>
    <w:rsid w:val="00F223CE"/>
    <w:rsid w:val="00F2560D"/>
    <w:rsid w:val="00F26F65"/>
    <w:rsid w:val="00F275BC"/>
    <w:rsid w:val="00F31F18"/>
    <w:rsid w:val="00F325DE"/>
    <w:rsid w:val="00F36E61"/>
    <w:rsid w:val="00F50606"/>
    <w:rsid w:val="00F6397E"/>
    <w:rsid w:val="00F63DE1"/>
    <w:rsid w:val="00F645F9"/>
    <w:rsid w:val="00F6701C"/>
    <w:rsid w:val="00F672D4"/>
    <w:rsid w:val="00F7013D"/>
    <w:rsid w:val="00F7150C"/>
    <w:rsid w:val="00F74EE1"/>
    <w:rsid w:val="00F810CE"/>
    <w:rsid w:val="00F90559"/>
    <w:rsid w:val="00FA3008"/>
    <w:rsid w:val="00FA55CB"/>
    <w:rsid w:val="00FA75E1"/>
    <w:rsid w:val="00FB1AEC"/>
    <w:rsid w:val="00FB2AD6"/>
    <w:rsid w:val="00FB4814"/>
    <w:rsid w:val="00FB48C8"/>
    <w:rsid w:val="00FB7F24"/>
    <w:rsid w:val="00FE2E46"/>
    <w:rsid w:val="00FE44CB"/>
    <w:rsid w:val="00FE4FF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166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A2"/>
    <w:rPr>
      <w:rFonts w:ascii="Lucida Grande" w:hAnsi="Lucida Grande" w:cs="Lucida Grande"/>
      <w:sz w:val="18"/>
      <w:szCs w:val="18"/>
    </w:rPr>
  </w:style>
  <w:style w:type="character" w:styleId="EndnoteReference">
    <w:name w:val="endnote reference"/>
    <w:basedOn w:val="DefaultParagraphFont"/>
    <w:unhideWhenUsed/>
    <w:rsid w:val="004B2CD9"/>
    <w:rPr>
      <w:vertAlign w:val="superscript"/>
    </w:rPr>
  </w:style>
  <w:style w:type="paragraph" w:styleId="EndnoteText">
    <w:name w:val="endnote text"/>
    <w:basedOn w:val="Normal"/>
    <w:link w:val="EndnoteTextChar"/>
    <w:unhideWhenUsed/>
    <w:rsid w:val="004B2CD9"/>
  </w:style>
  <w:style w:type="character" w:customStyle="1" w:styleId="EndnoteTextChar">
    <w:name w:val="Endnote Text Char"/>
    <w:basedOn w:val="DefaultParagraphFont"/>
    <w:link w:val="EndnoteText"/>
    <w:rsid w:val="004B2CD9"/>
  </w:style>
  <w:style w:type="character" w:styleId="Hyperlink">
    <w:name w:val="Hyperlink"/>
    <w:basedOn w:val="DefaultParagraphFont"/>
    <w:uiPriority w:val="99"/>
    <w:unhideWhenUsed/>
    <w:rsid w:val="004B2CD9"/>
    <w:rPr>
      <w:color w:val="0000FF" w:themeColor="hyperlink"/>
      <w:u w:val="single"/>
    </w:rPr>
  </w:style>
  <w:style w:type="paragraph" w:styleId="ListParagraph">
    <w:name w:val="List Paragraph"/>
    <w:basedOn w:val="Normal"/>
    <w:uiPriority w:val="34"/>
    <w:qFormat/>
    <w:rsid w:val="00CC0A49"/>
    <w:pPr>
      <w:ind w:left="720"/>
      <w:contextualSpacing/>
    </w:pPr>
  </w:style>
  <w:style w:type="paragraph" w:styleId="Footer">
    <w:name w:val="footer"/>
    <w:basedOn w:val="Normal"/>
    <w:link w:val="FooterChar"/>
    <w:uiPriority w:val="99"/>
    <w:unhideWhenUsed/>
    <w:rsid w:val="00E57ED1"/>
    <w:pPr>
      <w:tabs>
        <w:tab w:val="center" w:pos="4320"/>
        <w:tab w:val="right" w:pos="8640"/>
      </w:tabs>
    </w:pPr>
  </w:style>
  <w:style w:type="character" w:customStyle="1" w:styleId="FooterChar">
    <w:name w:val="Footer Char"/>
    <w:basedOn w:val="DefaultParagraphFont"/>
    <w:link w:val="Footer"/>
    <w:uiPriority w:val="99"/>
    <w:rsid w:val="00E57ED1"/>
  </w:style>
  <w:style w:type="character" w:styleId="PageNumber">
    <w:name w:val="page number"/>
    <w:basedOn w:val="DefaultParagraphFont"/>
    <w:uiPriority w:val="99"/>
    <w:semiHidden/>
    <w:unhideWhenUsed/>
    <w:rsid w:val="00E57ED1"/>
  </w:style>
  <w:style w:type="paragraph" w:styleId="Header">
    <w:name w:val="header"/>
    <w:basedOn w:val="Normal"/>
    <w:link w:val="HeaderChar"/>
    <w:uiPriority w:val="99"/>
    <w:unhideWhenUsed/>
    <w:rsid w:val="0032509D"/>
    <w:pPr>
      <w:tabs>
        <w:tab w:val="center" w:pos="4320"/>
        <w:tab w:val="right" w:pos="8640"/>
      </w:tabs>
    </w:pPr>
  </w:style>
  <w:style w:type="character" w:customStyle="1" w:styleId="HeaderChar">
    <w:name w:val="Header Char"/>
    <w:basedOn w:val="DefaultParagraphFont"/>
    <w:link w:val="Header"/>
    <w:uiPriority w:val="99"/>
    <w:rsid w:val="0032509D"/>
  </w:style>
  <w:style w:type="paragraph" w:styleId="FootnoteText">
    <w:name w:val="footnote text"/>
    <w:basedOn w:val="Normal"/>
    <w:link w:val="FootnoteTextChar"/>
    <w:rsid w:val="007020E1"/>
    <w:rPr>
      <w:rFonts w:ascii="Times" w:eastAsia="Times" w:hAnsi="Times" w:cs="Times New Roman"/>
      <w:szCs w:val="20"/>
    </w:rPr>
  </w:style>
  <w:style w:type="character" w:customStyle="1" w:styleId="FootnoteTextChar">
    <w:name w:val="Footnote Text Char"/>
    <w:basedOn w:val="DefaultParagraphFont"/>
    <w:link w:val="FootnoteText"/>
    <w:rsid w:val="007020E1"/>
    <w:rPr>
      <w:rFonts w:ascii="Times" w:eastAsia="Times" w:hAnsi="Times" w:cs="Times New Roman"/>
      <w:szCs w:val="20"/>
    </w:rPr>
  </w:style>
  <w:style w:type="character" w:styleId="FootnoteReference">
    <w:name w:val="footnote reference"/>
    <w:rsid w:val="007020E1"/>
    <w:rPr>
      <w:vertAlign w:val="superscript"/>
    </w:rPr>
  </w:style>
  <w:style w:type="character" w:styleId="Strong">
    <w:name w:val="Strong"/>
    <w:basedOn w:val="DefaultParagraphFont"/>
    <w:uiPriority w:val="22"/>
    <w:qFormat/>
    <w:rsid w:val="008F6A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A2"/>
    <w:rPr>
      <w:rFonts w:ascii="Lucida Grande" w:hAnsi="Lucida Grande" w:cs="Lucida Grande"/>
      <w:sz w:val="18"/>
      <w:szCs w:val="18"/>
    </w:rPr>
  </w:style>
  <w:style w:type="character" w:styleId="EndnoteReference">
    <w:name w:val="endnote reference"/>
    <w:basedOn w:val="DefaultParagraphFont"/>
    <w:unhideWhenUsed/>
    <w:rsid w:val="004B2CD9"/>
    <w:rPr>
      <w:vertAlign w:val="superscript"/>
    </w:rPr>
  </w:style>
  <w:style w:type="paragraph" w:styleId="EndnoteText">
    <w:name w:val="endnote text"/>
    <w:basedOn w:val="Normal"/>
    <w:link w:val="EndnoteTextChar"/>
    <w:unhideWhenUsed/>
    <w:rsid w:val="004B2CD9"/>
  </w:style>
  <w:style w:type="character" w:customStyle="1" w:styleId="EndnoteTextChar">
    <w:name w:val="Endnote Text Char"/>
    <w:basedOn w:val="DefaultParagraphFont"/>
    <w:link w:val="EndnoteText"/>
    <w:rsid w:val="004B2CD9"/>
  </w:style>
  <w:style w:type="character" w:styleId="Hyperlink">
    <w:name w:val="Hyperlink"/>
    <w:basedOn w:val="DefaultParagraphFont"/>
    <w:uiPriority w:val="99"/>
    <w:unhideWhenUsed/>
    <w:rsid w:val="004B2CD9"/>
    <w:rPr>
      <w:color w:val="0000FF" w:themeColor="hyperlink"/>
      <w:u w:val="single"/>
    </w:rPr>
  </w:style>
  <w:style w:type="paragraph" w:styleId="ListParagraph">
    <w:name w:val="List Paragraph"/>
    <w:basedOn w:val="Normal"/>
    <w:uiPriority w:val="34"/>
    <w:qFormat/>
    <w:rsid w:val="00CC0A49"/>
    <w:pPr>
      <w:ind w:left="720"/>
      <w:contextualSpacing/>
    </w:pPr>
  </w:style>
  <w:style w:type="paragraph" w:styleId="Footer">
    <w:name w:val="footer"/>
    <w:basedOn w:val="Normal"/>
    <w:link w:val="FooterChar"/>
    <w:uiPriority w:val="99"/>
    <w:unhideWhenUsed/>
    <w:rsid w:val="00E57ED1"/>
    <w:pPr>
      <w:tabs>
        <w:tab w:val="center" w:pos="4320"/>
        <w:tab w:val="right" w:pos="8640"/>
      </w:tabs>
    </w:pPr>
  </w:style>
  <w:style w:type="character" w:customStyle="1" w:styleId="FooterChar">
    <w:name w:val="Footer Char"/>
    <w:basedOn w:val="DefaultParagraphFont"/>
    <w:link w:val="Footer"/>
    <w:uiPriority w:val="99"/>
    <w:rsid w:val="00E57ED1"/>
  </w:style>
  <w:style w:type="character" w:styleId="PageNumber">
    <w:name w:val="page number"/>
    <w:basedOn w:val="DefaultParagraphFont"/>
    <w:uiPriority w:val="99"/>
    <w:semiHidden/>
    <w:unhideWhenUsed/>
    <w:rsid w:val="00E57ED1"/>
  </w:style>
  <w:style w:type="paragraph" w:styleId="Header">
    <w:name w:val="header"/>
    <w:basedOn w:val="Normal"/>
    <w:link w:val="HeaderChar"/>
    <w:uiPriority w:val="99"/>
    <w:unhideWhenUsed/>
    <w:rsid w:val="0032509D"/>
    <w:pPr>
      <w:tabs>
        <w:tab w:val="center" w:pos="4320"/>
        <w:tab w:val="right" w:pos="8640"/>
      </w:tabs>
    </w:pPr>
  </w:style>
  <w:style w:type="character" w:customStyle="1" w:styleId="HeaderChar">
    <w:name w:val="Header Char"/>
    <w:basedOn w:val="DefaultParagraphFont"/>
    <w:link w:val="Header"/>
    <w:uiPriority w:val="99"/>
    <w:rsid w:val="0032509D"/>
  </w:style>
  <w:style w:type="paragraph" w:styleId="FootnoteText">
    <w:name w:val="footnote text"/>
    <w:basedOn w:val="Normal"/>
    <w:link w:val="FootnoteTextChar"/>
    <w:rsid w:val="007020E1"/>
    <w:rPr>
      <w:rFonts w:ascii="Times" w:eastAsia="Times" w:hAnsi="Times" w:cs="Times New Roman"/>
      <w:szCs w:val="20"/>
    </w:rPr>
  </w:style>
  <w:style w:type="character" w:customStyle="1" w:styleId="FootnoteTextChar">
    <w:name w:val="Footnote Text Char"/>
    <w:basedOn w:val="DefaultParagraphFont"/>
    <w:link w:val="FootnoteText"/>
    <w:rsid w:val="007020E1"/>
    <w:rPr>
      <w:rFonts w:ascii="Times" w:eastAsia="Times" w:hAnsi="Times" w:cs="Times New Roman"/>
      <w:szCs w:val="20"/>
    </w:rPr>
  </w:style>
  <w:style w:type="character" w:styleId="FootnoteReference">
    <w:name w:val="footnote reference"/>
    <w:rsid w:val="007020E1"/>
    <w:rPr>
      <w:vertAlign w:val="superscript"/>
    </w:rPr>
  </w:style>
  <w:style w:type="character" w:styleId="Strong">
    <w:name w:val="Strong"/>
    <w:basedOn w:val="DefaultParagraphFont"/>
    <w:uiPriority w:val="22"/>
    <w:qFormat/>
    <w:rsid w:val="008F6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atin.packhum.org/search?q=curricu"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D260-5647-2645-9EF3-111C42D8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5</Pages>
  <Words>1759</Words>
  <Characters>10028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dc:description/>
  <cp:lastModifiedBy>Stephen Petrina</cp:lastModifiedBy>
  <cp:revision>476</cp:revision>
  <cp:lastPrinted>2014-10-09T18:18:00Z</cp:lastPrinted>
  <dcterms:created xsi:type="dcterms:W3CDTF">2014-10-08T09:29:00Z</dcterms:created>
  <dcterms:modified xsi:type="dcterms:W3CDTF">2016-09-28T16:29:00Z</dcterms:modified>
</cp:coreProperties>
</file>