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2"/>
        <w:gridCol w:w="922"/>
        <w:gridCol w:w="5245"/>
      </w:tblGrid>
      <w:tr w:rsidR="004D503B" w:rsidRPr="00F36D24" w14:paraId="50FDFB83" w14:textId="77777777" w:rsidTr="004D503B">
        <w:trPr>
          <w:trHeight w:val="281"/>
        </w:trPr>
        <w:tc>
          <w:tcPr>
            <w:tcW w:w="10349" w:type="dxa"/>
            <w:gridSpan w:val="3"/>
            <w:tcBorders>
              <w:left w:val="double" w:sz="4" w:space="0" w:color="auto"/>
              <w:right w:val="double" w:sz="4" w:space="0" w:color="auto"/>
            </w:tcBorders>
            <w:shd w:val="pct15" w:color="auto" w:fill="auto"/>
            <w:vAlign w:val="center"/>
          </w:tcPr>
          <w:p w14:paraId="0FC69991" w14:textId="77777777" w:rsidR="004D503B" w:rsidRPr="00F36D24" w:rsidRDefault="004D503B" w:rsidP="00F36D24">
            <w:pPr>
              <w:jc w:val="center"/>
              <w:rPr>
                <w:bCs/>
              </w:rPr>
            </w:pPr>
            <w:r>
              <w:rPr>
                <w:bCs/>
              </w:rPr>
              <w:t>Teaching/Action Plan</w:t>
            </w:r>
          </w:p>
        </w:tc>
      </w:tr>
      <w:tr w:rsidR="004D503B" w:rsidRPr="00F36D24" w14:paraId="38C7CB1D" w14:textId="77777777" w:rsidTr="004D503B">
        <w:trPr>
          <w:trHeight w:val="281"/>
        </w:trPr>
        <w:tc>
          <w:tcPr>
            <w:tcW w:w="5104" w:type="dxa"/>
            <w:gridSpan w:val="2"/>
            <w:tcBorders>
              <w:left w:val="double" w:sz="4" w:space="0" w:color="auto"/>
              <w:right w:val="double" w:sz="4" w:space="0" w:color="auto"/>
            </w:tcBorders>
            <w:shd w:val="pct15" w:color="auto" w:fill="auto"/>
            <w:vAlign w:val="center"/>
          </w:tcPr>
          <w:p w14:paraId="3AA6A509" w14:textId="77777777" w:rsidR="004D503B" w:rsidRPr="00F36D24" w:rsidRDefault="004D503B" w:rsidP="000D707B">
            <w:pPr>
              <w:rPr>
                <w:b/>
              </w:rPr>
            </w:pPr>
            <w:r>
              <w:rPr>
                <w:bCs/>
              </w:rPr>
              <w:t>Title:</w:t>
            </w:r>
          </w:p>
        </w:tc>
        <w:tc>
          <w:tcPr>
            <w:tcW w:w="5245" w:type="dxa"/>
            <w:tcBorders>
              <w:left w:val="double" w:sz="4" w:space="0" w:color="auto"/>
              <w:right w:val="double" w:sz="4" w:space="0" w:color="auto"/>
            </w:tcBorders>
            <w:shd w:val="pct15" w:color="auto" w:fill="auto"/>
            <w:vAlign w:val="center"/>
          </w:tcPr>
          <w:p w14:paraId="261618F2" w14:textId="77777777" w:rsidR="004D503B" w:rsidRPr="00F36D24" w:rsidRDefault="004D503B" w:rsidP="00892F87">
            <w:pPr>
              <w:rPr>
                <w:b/>
              </w:rPr>
            </w:pPr>
            <w:r>
              <w:rPr>
                <w:bCs/>
              </w:rPr>
              <w:t>Teacher</w:t>
            </w:r>
            <w:r w:rsidRPr="00F36D24">
              <w:rPr>
                <w:bCs/>
              </w:rPr>
              <w:t xml:space="preserve">: </w:t>
            </w:r>
          </w:p>
        </w:tc>
      </w:tr>
      <w:tr w:rsidR="004D503B" w:rsidRPr="00F36D24" w14:paraId="50CB780A" w14:textId="77777777" w:rsidTr="004D503B">
        <w:trPr>
          <w:trHeight w:val="570"/>
        </w:trPr>
        <w:tc>
          <w:tcPr>
            <w:tcW w:w="5104" w:type="dxa"/>
            <w:gridSpan w:val="2"/>
            <w:tcBorders>
              <w:left w:val="double" w:sz="4" w:space="0" w:color="auto"/>
              <w:right w:val="double" w:sz="4" w:space="0" w:color="auto"/>
            </w:tcBorders>
            <w:shd w:val="clear" w:color="auto" w:fill="FFFFFF"/>
            <w:vAlign w:val="center"/>
          </w:tcPr>
          <w:p w14:paraId="63C7F126" w14:textId="77777777" w:rsidR="004D503B" w:rsidRPr="00F36D24" w:rsidRDefault="004D503B" w:rsidP="00FC48E0">
            <w:pPr>
              <w:rPr>
                <w:bCs/>
              </w:rPr>
            </w:pPr>
            <w:r w:rsidRPr="00F36D24">
              <w:rPr>
                <w:bCs/>
              </w:rPr>
              <w:t xml:space="preserve">Grade:                                                                   </w:t>
            </w:r>
          </w:p>
          <w:p w14:paraId="087B21F0" w14:textId="77777777" w:rsidR="004D503B" w:rsidRPr="00F36D24" w:rsidRDefault="004D503B" w:rsidP="000D707B">
            <w:pPr>
              <w:rPr>
                <w:bCs/>
              </w:rPr>
            </w:pPr>
            <w:r>
              <w:rPr>
                <w:bCs/>
              </w:rPr>
              <w:t>Subject:</w:t>
            </w:r>
          </w:p>
        </w:tc>
        <w:tc>
          <w:tcPr>
            <w:tcW w:w="5245" w:type="dxa"/>
            <w:tcBorders>
              <w:left w:val="double" w:sz="4" w:space="0" w:color="auto"/>
              <w:right w:val="double" w:sz="4" w:space="0" w:color="auto"/>
            </w:tcBorders>
            <w:shd w:val="clear" w:color="auto" w:fill="FFFFFF"/>
            <w:vAlign w:val="center"/>
          </w:tcPr>
          <w:p w14:paraId="76D1B393" w14:textId="77777777" w:rsidR="004D503B" w:rsidRPr="00F36D24" w:rsidRDefault="004D503B" w:rsidP="002B06D8">
            <w:pPr>
              <w:rPr>
                <w:bCs/>
              </w:rPr>
            </w:pPr>
            <w:r w:rsidRPr="00F36D24">
              <w:rPr>
                <w:bCs/>
              </w:rPr>
              <w:t xml:space="preserve">Date: </w:t>
            </w:r>
          </w:p>
          <w:p w14:paraId="65E301DD" w14:textId="77777777" w:rsidR="004D503B" w:rsidRPr="00F36D24" w:rsidRDefault="004D503B" w:rsidP="002B06D8">
            <w:pPr>
              <w:rPr>
                <w:bCs/>
              </w:rPr>
            </w:pPr>
            <w:r w:rsidRPr="00F36D24">
              <w:rPr>
                <w:bCs/>
              </w:rPr>
              <w:t>Time</w:t>
            </w:r>
            <w:r>
              <w:rPr>
                <w:bCs/>
              </w:rPr>
              <w:t>/Duration</w:t>
            </w:r>
            <w:r w:rsidRPr="00F36D24">
              <w:rPr>
                <w:bCs/>
              </w:rPr>
              <w:t>:</w:t>
            </w:r>
          </w:p>
        </w:tc>
      </w:tr>
      <w:tr w:rsidR="004D503B" w:rsidRPr="00F36D24" w14:paraId="2AE25F4E" w14:textId="77777777" w:rsidTr="004D503B">
        <w:trPr>
          <w:trHeight w:val="376"/>
        </w:trPr>
        <w:tc>
          <w:tcPr>
            <w:tcW w:w="5104" w:type="dxa"/>
            <w:gridSpan w:val="2"/>
            <w:tcBorders>
              <w:left w:val="double" w:sz="4" w:space="0" w:color="auto"/>
              <w:right w:val="double" w:sz="4" w:space="0" w:color="auto"/>
            </w:tcBorders>
            <w:shd w:val="clear" w:color="auto" w:fill="FFFFFF"/>
            <w:vAlign w:val="center"/>
          </w:tcPr>
          <w:p w14:paraId="28C90208" w14:textId="77777777" w:rsidR="004D503B" w:rsidRPr="007A5B90" w:rsidRDefault="004D503B" w:rsidP="00E95F39">
            <w:pPr>
              <w:rPr>
                <w:bCs/>
              </w:rPr>
            </w:pPr>
            <w:r w:rsidRPr="00F36D24">
              <w:rPr>
                <w:b/>
                <w:bCs/>
              </w:rPr>
              <w:t xml:space="preserve">Big Idea(s) </w:t>
            </w:r>
            <w:r w:rsidRPr="00F36D24">
              <w:rPr>
                <w:b/>
                <w:bCs/>
                <w:color w:val="0000FF"/>
              </w:rPr>
              <w:t xml:space="preserve">(What students will UNDERSTAND - </w:t>
            </w:r>
            <w:r w:rsidRPr="00F36D24">
              <w:rPr>
                <w:color w:val="0000FF"/>
              </w:rPr>
              <w:t>Key Concepts/Essential Understandings</w:t>
            </w:r>
            <w:r w:rsidRPr="00F36D24">
              <w:rPr>
                <w:b/>
                <w:bCs/>
                <w:color w:val="0000FF"/>
              </w:rPr>
              <w:t>)</w:t>
            </w:r>
          </w:p>
          <w:p w14:paraId="425FC40C" w14:textId="77777777" w:rsidR="004D503B" w:rsidRPr="00F36D24" w:rsidRDefault="004D503B" w:rsidP="00015699">
            <w:pPr>
              <w:rPr>
                <w:bCs/>
              </w:rPr>
            </w:pPr>
          </w:p>
        </w:tc>
        <w:tc>
          <w:tcPr>
            <w:tcW w:w="5245" w:type="dxa"/>
            <w:vMerge w:val="restart"/>
            <w:tcBorders>
              <w:left w:val="double" w:sz="4" w:space="0" w:color="auto"/>
              <w:right w:val="double" w:sz="4" w:space="0" w:color="auto"/>
            </w:tcBorders>
            <w:shd w:val="clear" w:color="auto" w:fill="FFFFFF"/>
            <w:vAlign w:val="center"/>
          </w:tcPr>
          <w:p w14:paraId="6EF0E3B6" w14:textId="77777777" w:rsidR="004D503B" w:rsidRDefault="004D503B" w:rsidP="002B06D8">
            <w:pPr>
              <w:rPr>
                <w:bCs/>
              </w:rPr>
            </w:pPr>
            <w:r w:rsidRPr="004F33B6">
              <w:rPr>
                <w:b/>
                <w:bCs/>
              </w:rPr>
              <w:t>Learning Intention</w:t>
            </w:r>
            <w:r>
              <w:rPr>
                <w:b/>
                <w:bCs/>
              </w:rPr>
              <w:t>(s)</w:t>
            </w:r>
            <w:r>
              <w:rPr>
                <w:bCs/>
              </w:rPr>
              <w:t>:</w:t>
            </w:r>
          </w:p>
          <w:p w14:paraId="2A5CB7C7" w14:textId="77777777" w:rsidR="004D503B" w:rsidRDefault="004D503B" w:rsidP="002B06D8">
            <w:pPr>
              <w:rPr>
                <w:bCs/>
              </w:rPr>
            </w:pPr>
          </w:p>
          <w:p w14:paraId="42030E1B" w14:textId="77777777" w:rsidR="004D503B" w:rsidRDefault="004D503B" w:rsidP="002B06D8">
            <w:pPr>
              <w:rPr>
                <w:bCs/>
              </w:rPr>
            </w:pPr>
          </w:p>
          <w:p w14:paraId="0A410039" w14:textId="77777777" w:rsidR="004D503B" w:rsidRDefault="004D503B" w:rsidP="002B06D8">
            <w:pPr>
              <w:rPr>
                <w:bCs/>
              </w:rPr>
            </w:pPr>
          </w:p>
          <w:p w14:paraId="7AB23916" w14:textId="77777777" w:rsidR="004D503B" w:rsidRDefault="004D503B" w:rsidP="002B06D8">
            <w:pPr>
              <w:rPr>
                <w:bCs/>
              </w:rPr>
            </w:pPr>
          </w:p>
          <w:p w14:paraId="2244EB8B" w14:textId="77777777" w:rsidR="004D503B" w:rsidRDefault="004D503B" w:rsidP="002B06D8">
            <w:pPr>
              <w:rPr>
                <w:bCs/>
              </w:rPr>
            </w:pPr>
          </w:p>
          <w:p w14:paraId="490CF25C" w14:textId="77777777" w:rsidR="004D503B" w:rsidRDefault="004D503B" w:rsidP="002B06D8">
            <w:pPr>
              <w:rPr>
                <w:bCs/>
              </w:rPr>
            </w:pPr>
          </w:p>
          <w:p w14:paraId="10BA9C79" w14:textId="77777777" w:rsidR="004D503B" w:rsidRDefault="004D503B" w:rsidP="002B06D8">
            <w:pPr>
              <w:rPr>
                <w:bCs/>
              </w:rPr>
            </w:pPr>
          </w:p>
          <w:p w14:paraId="62119AC2" w14:textId="77777777" w:rsidR="004D503B" w:rsidRDefault="004D503B" w:rsidP="002B06D8">
            <w:pPr>
              <w:rPr>
                <w:bCs/>
              </w:rPr>
            </w:pPr>
          </w:p>
          <w:p w14:paraId="586AE548" w14:textId="77777777" w:rsidR="004D503B" w:rsidRDefault="004D503B" w:rsidP="002B06D8">
            <w:pPr>
              <w:rPr>
                <w:bCs/>
              </w:rPr>
            </w:pPr>
          </w:p>
          <w:p w14:paraId="17EAEF13" w14:textId="77777777" w:rsidR="004D503B" w:rsidRPr="00F36D24" w:rsidRDefault="004D503B" w:rsidP="002B06D8"/>
        </w:tc>
      </w:tr>
      <w:tr w:rsidR="004D503B" w:rsidRPr="00F36D24" w14:paraId="7B813AE5" w14:textId="77777777" w:rsidTr="004D503B">
        <w:trPr>
          <w:trHeight w:val="372"/>
        </w:trPr>
        <w:tc>
          <w:tcPr>
            <w:tcW w:w="5104" w:type="dxa"/>
            <w:gridSpan w:val="2"/>
            <w:tcBorders>
              <w:left w:val="double" w:sz="4" w:space="0" w:color="auto"/>
              <w:right w:val="double" w:sz="4" w:space="0" w:color="auto"/>
            </w:tcBorders>
            <w:shd w:val="clear" w:color="auto" w:fill="FFFFFF"/>
            <w:vAlign w:val="center"/>
          </w:tcPr>
          <w:p w14:paraId="496EFE0A" w14:textId="77777777" w:rsidR="004D503B" w:rsidRPr="00F36D24" w:rsidRDefault="004D503B" w:rsidP="00C03A56">
            <w:pPr>
              <w:pStyle w:val="Default"/>
              <w:rPr>
                <w:rFonts w:ascii="Times New Roman" w:hAnsi="Times New Roman" w:cs="Times New Roman"/>
                <w:b/>
                <w:bCs/>
                <w:color w:val="auto"/>
              </w:rPr>
            </w:pPr>
            <w:r w:rsidRPr="00F36D24">
              <w:rPr>
                <w:rFonts w:ascii="Times New Roman" w:hAnsi="Times New Roman" w:cs="Times New Roman"/>
                <w:b/>
                <w:bCs/>
                <w:color w:val="auto"/>
              </w:rPr>
              <w:t xml:space="preserve">Curricular Competencies </w:t>
            </w:r>
            <w:r w:rsidRPr="00F36D24">
              <w:rPr>
                <w:rFonts w:ascii="Times New Roman" w:hAnsi="Times New Roman" w:cs="Times New Roman"/>
                <w:b/>
                <w:bCs/>
                <w:color w:val="0000FF"/>
              </w:rPr>
              <w:t>(What students will DO – Important skills and processes)</w:t>
            </w:r>
          </w:p>
          <w:p w14:paraId="4214A325" w14:textId="77777777" w:rsidR="004D503B" w:rsidRPr="00F36D24" w:rsidRDefault="004D503B" w:rsidP="00C03A56">
            <w:pPr>
              <w:rPr>
                <w:b/>
                <w:bCs/>
              </w:rPr>
            </w:pPr>
            <w:r w:rsidRPr="00F36D24">
              <w:t xml:space="preserve"> </w:t>
            </w:r>
            <w:r w:rsidRPr="00F36D24">
              <w:rPr>
                <w:rStyle w:val="A3"/>
                <w:rFonts w:cs="Times New Roman"/>
                <w:sz w:val="24"/>
                <w:szCs w:val="24"/>
              </w:rPr>
              <w:t>Students wi</w:t>
            </w:r>
            <w:r>
              <w:rPr>
                <w:rStyle w:val="A3"/>
                <w:rFonts w:cs="Times New Roman"/>
                <w:sz w:val="24"/>
                <w:szCs w:val="24"/>
              </w:rPr>
              <w:t xml:space="preserve">ll be able to use the following </w:t>
            </w:r>
            <w:proofErr w:type="gramStart"/>
            <w:r w:rsidRPr="00F36D24">
              <w:rPr>
                <w:rStyle w:val="A3"/>
                <w:rFonts w:cs="Times New Roman"/>
                <w:sz w:val="24"/>
                <w:szCs w:val="24"/>
              </w:rPr>
              <w:t>process(</w:t>
            </w:r>
            <w:proofErr w:type="spellStart"/>
            <w:proofErr w:type="gramEnd"/>
            <w:r w:rsidRPr="00F36D24">
              <w:rPr>
                <w:rStyle w:val="A3"/>
                <w:rFonts w:cs="Times New Roman"/>
                <w:sz w:val="24"/>
                <w:szCs w:val="24"/>
              </w:rPr>
              <w:t>es</w:t>
            </w:r>
            <w:proofErr w:type="spellEnd"/>
            <w:r w:rsidRPr="00F36D24">
              <w:rPr>
                <w:rStyle w:val="A3"/>
                <w:rFonts w:cs="Times New Roman"/>
                <w:sz w:val="24"/>
                <w:szCs w:val="24"/>
              </w:rPr>
              <w:t>)</w:t>
            </w:r>
            <w:r>
              <w:rPr>
                <w:rStyle w:val="A3"/>
                <w:rFonts w:cs="Times New Roman"/>
                <w:sz w:val="24"/>
                <w:szCs w:val="24"/>
              </w:rPr>
              <w:t xml:space="preserve"> to:</w:t>
            </w:r>
          </w:p>
          <w:p w14:paraId="2CC3904B" w14:textId="77777777" w:rsidR="004D503B" w:rsidRPr="00F36D24" w:rsidRDefault="004D503B" w:rsidP="00C03A56">
            <w:pPr>
              <w:rPr>
                <w:b/>
                <w:bCs/>
              </w:rPr>
            </w:pPr>
          </w:p>
        </w:tc>
        <w:tc>
          <w:tcPr>
            <w:tcW w:w="5245" w:type="dxa"/>
            <w:vMerge/>
            <w:tcBorders>
              <w:left w:val="double" w:sz="4" w:space="0" w:color="auto"/>
              <w:right w:val="double" w:sz="4" w:space="0" w:color="auto"/>
            </w:tcBorders>
            <w:shd w:val="clear" w:color="auto" w:fill="FFFFFF"/>
            <w:vAlign w:val="center"/>
          </w:tcPr>
          <w:p w14:paraId="65835C85" w14:textId="77777777" w:rsidR="004D503B" w:rsidRPr="00F36D24" w:rsidRDefault="004D503B" w:rsidP="002B06D8"/>
        </w:tc>
      </w:tr>
      <w:tr w:rsidR="004D503B" w:rsidRPr="00F36D24" w14:paraId="1E57B291" w14:textId="77777777" w:rsidTr="004D503B">
        <w:trPr>
          <w:trHeight w:val="372"/>
        </w:trPr>
        <w:tc>
          <w:tcPr>
            <w:tcW w:w="5104" w:type="dxa"/>
            <w:gridSpan w:val="2"/>
            <w:tcBorders>
              <w:left w:val="double" w:sz="4" w:space="0" w:color="auto"/>
              <w:right w:val="double" w:sz="4" w:space="0" w:color="auto"/>
            </w:tcBorders>
            <w:shd w:val="clear" w:color="auto" w:fill="FFFFFF"/>
            <w:vAlign w:val="center"/>
          </w:tcPr>
          <w:p w14:paraId="27BD6891" w14:textId="77777777" w:rsidR="004D503B" w:rsidRPr="00F36D24" w:rsidRDefault="004D503B" w:rsidP="00C03A56">
            <w:pPr>
              <w:pStyle w:val="Default"/>
              <w:rPr>
                <w:rFonts w:ascii="Times New Roman" w:hAnsi="Times New Roman" w:cs="Times New Roman"/>
                <w:b/>
                <w:bCs/>
                <w:color w:val="auto"/>
              </w:rPr>
            </w:pPr>
            <w:r w:rsidRPr="00F36D24">
              <w:rPr>
                <w:rFonts w:ascii="Times New Roman" w:hAnsi="Times New Roman" w:cs="Times New Roman"/>
                <w:b/>
                <w:bCs/>
                <w:color w:val="auto"/>
              </w:rPr>
              <w:t xml:space="preserve">Concepts and Content </w:t>
            </w:r>
            <w:r w:rsidRPr="00F36D24">
              <w:rPr>
                <w:rFonts w:ascii="Times New Roman" w:hAnsi="Times New Roman" w:cs="Times New Roman"/>
                <w:b/>
                <w:bCs/>
                <w:color w:val="0000FF"/>
              </w:rPr>
              <w:t>(What students will KNOW)</w:t>
            </w:r>
          </w:p>
          <w:p w14:paraId="28614271" w14:textId="77777777" w:rsidR="004D503B" w:rsidRPr="00F36D24" w:rsidRDefault="004D503B" w:rsidP="00426491">
            <w:pPr>
              <w:rPr>
                <w:b/>
                <w:bCs/>
              </w:rPr>
            </w:pPr>
          </w:p>
        </w:tc>
        <w:tc>
          <w:tcPr>
            <w:tcW w:w="5245" w:type="dxa"/>
            <w:vMerge/>
            <w:tcBorders>
              <w:left w:val="double" w:sz="4" w:space="0" w:color="auto"/>
              <w:right w:val="double" w:sz="4" w:space="0" w:color="auto"/>
            </w:tcBorders>
            <w:shd w:val="clear" w:color="auto" w:fill="FFFFFF"/>
            <w:vAlign w:val="center"/>
          </w:tcPr>
          <w:p w14:paraId="363EB2A2" w14:textId="77777777" w:rsidR="004D503B" w:rsidRPr="00F36D24" w:rsidRDefault="004D503B"/>
        </w:tc>
      </w:tr>
      <w:tr w:rsidR="004D503B" w:rsidRPr="00F36D24" w14:paraId="28DF1B89" w14:textId="77777777" w:rsidTr="004D503B">
        <w:trPr>
          <w:trHeight w:val="372"/>
        </w:trPr>
        <w:tc>
          <w:tcPr>
            <w:tcW w:w="10349" w:type="dxa"/>
            <w:gridSpan w:val="3"/>
            <w:tcBorders>
              <w:left w:val="double" w:sz="4" w:space="0" w:color="auto"/>
              <w:right w:val="double" w:sz="4" w:space="0" w:color="auto"/>
            </w:tcBorders>
            <w:shd w:val="clear" w:color="auto" w:fill="FFFFFF"/>
            <w:vAlign w:val="center"/>
          </w:tcPr>
          <w:p w14:paraId="256A239E" w14:textId="77777777" w:rsidR="004D503B" w:rsidRDefault="004D503B" w:rsidP="00E95F39">
            <w:pPr>
              <w:rPr>
                <w:b/>
                <w:bCs/>
              </w:rPr>
            </w:pPr>
            <w:r>
              <w:rPr>
                <w:b/>
                <w:bCs/>
              </w:rPr>
              <w:t>Essential Questions:</w:t>
            </w:r>
          </w:p>
          <w:p w14:paraId="73E52E0D" w14:textId="77777777" w:rsidR="004D503B" w:rsidRDefault="004D503B" w:rsidP="00E95F39">
            <w:pPr>
              <w:rPr>
                <w:b/>
                <w:bCs/>
              </w:rPr>
            </w:pPr>
          </w:p>
          <w:p w14:paraId="3A2497C4" w14:textId="77777777" w:rsidR="004D503B" w:rsidRPr="00F36D24" w:rsidRDefault="004D503B" w:rsidP="00E95F39">
            <w:pPr>
              <w:rPr>
                <w:b/>
                <w:bCs/>
              </w:rPr>
            </w:pPr>
          </w:p>
        </w:tc>
      </w:tr>
      <w:tr w:rsidR="004D503B" w:rsidRPr="00F36D24" w14:paraId="73BFB8F6" w14:textId="77777777" w:rsidTr="004D503B">
        <w:trPr>
          <w:trHeight w:val="605"/>
        </w:trPr>
        <w:tc>
          <w:tcPr>
            <w:tcW w:w="10349" w:type="dxa"/>
            <w:gridSpan w:val="3"/>
            <w:tcBorders>
              <w:left w:val="double" w:sz="4" w:space="0" w:color="auto"/>
              <w:right w:val="double" w:sz="4" w:space="0" w:color="auto"/>
            </w:tcBorders>
            <w:shd w:val="clear" w:color="auto" w:fill="FFFFFF"/>
          </w:tcPr>
          <w:p w14:paraId="12302EBD" w14:textId="77777777" w:rsidR="004D503B" w:rsidRPr="007A5B90" w:rsidRDefault="004D503B" w:rsidP="00B66FD4">
            <w:pPr>
              <w:rPr>
                <w:rFonts w:ascii="Helvetica" w:hAnsi="Helvetica"/>
                <w:sz w:val="30"/>
                <w:szCs w:val="30"/>
                <w:lang w:val="en-CA"/>
              </w:rPr>
            </w:pPr>
            <w:r w:rsidRPr="00F36D24">
              <w:rPr>
                <w:b/>
                <w:bCs/>
              </w:rPr>
              <w:t>Assessment:</w:t>
            </w:r>
            <w:r>
              <w:rPr>
                <w:b/>
                <w:bCs/>
              </w:rPr>
              <w:t xml:space="preserve"> </w:t>
            </w:r>
            <w:r>
              <w:rPr>
                <w:b/>
                <w:bCs/>
                <w:color w:val="0000FF"/>
              </w:rPr>
              <w:t>What do you want your students to learn? How will you know they have learned it?</w:t>
            </w:r>
            <w:r w:rsidRPr="007A5B90">
              <w:rPr>
                <w:b/>
                <w:bCs/>
                <w:color w:val="0000FF"/>
              </w:rPr>
              <w:t xml:space="preserve"> </w:t>
            </w:r>
          </w:p>
          <w:p w14:paraId="5D7DC593" w14:textId="77777777" w:rsidR="004D503B" w:rsidRPr="00F36D24" w:rsidRDefault="004D503B" w:rsidP="00B66FD4">
            <w:pPr>
              <w:rPr>
                <w:i/>
              </w:rPr>
            </w:pPr>
            <w:r w:rsidRPr="00F36D24">
              <w:rPr>
                <w:i/>
              </w:rPr>
              <w:t xml:space="preserve">Assessment FOR learning </w:t>
            </w:r>
          </w:p>
          <w:p w14:paraId="3D118C18" w14:textId="77777777" w:rsidR="004D503B" w:rsidRPr="00892F87" w:rsidRDefault="004D503B" w:rsidP="00B66FD4">
            <w:pPr>
              <w:numPr>
                <w:ilvl w:val="0"/>
                <w:numId w:val="3"/>
              </w:numPr>
            </w:pPr>
            <w:r w:rsidRPr="00892F87">
              <w:rPr>
                <w:bCs/>
                <w:color w:val="0000FF"/>
              </w:rPr>
              <w:t>What type of formative assessment will you use (</w:t>
            </w:r>
            <w:proofErr w:type="spellStart"/>
            <w:r w:rsidRPr="00892F87">
              <w:rPr>
                <w:bCs/>
                <w:color w:val="0000FF"/>
              </w:rPr>
              <w:t>i.e</w:t>
            </w:r>
            <w:proofErr w:type="spellEnd"/>
            <w:r w:rsidRPr="00892F87">
              <w:rPr>
                <w:bCs/>
                <w:color w:val="0000FF"/>
              </w:rPr>
              <w:t xml:space="preserve"> conferencing, observable skills or behaviours, exit slips, finger count, etc.)?</w:t>
            </w:r>
          </w:p>
          <w:p w14:paraId="65383993" w14:textId="77777777" w:rsidR="004D503B" w:rsidRPr="00F36D24" w:rsidRDefault="004D503B" w:rsidP="00B66FD4">
            <w:pPr>
              <w:numPr>
                <w:ilvl w:val="0"/>
                <w:numId w:val="3"/>
              </w:numPr>
            </w:pPr>
          </w:p>
          <w:p w14:paraId="3905B9D5" w14:textId="77777777" w:rsidR="004D503B" w:rsidRPr="00F36D24" w:rsidRDefault="004D503B" w:rsidP="00B66FD4">
            <w:pPr>
              <w:rPr>
                <w:i/>
              </w:rPr>
            </w:pPr>
            <w:r w:rsidRPr="00F36D24">
              <w:rPr>
                <w:i/>
              </w:rPr>
              <w:t xml:space="preserve">Assessment OF learning </w:t>
            </w:r>
          </w:p>
          <w:p w14:paraId="2BB6FCC4" w14:textId="77777777" w:rsidR="004D503B" w:rsidRPr="00892F87" w:rsidRDefault="004D503B" w:rsidP="00193894">
            <w:pPr>
              <w:numPr>
                <w:ilvl w:val="0"/>
                <w:numId w:val="20"/>
              </w:numPr>
              <w:rPr>
                <w:color w:val="0000FF"/>
              </w:rPr>
            </w:pPr>
            <w:r w:rsidRPr="00892F87">
              <w:rPr>
                <w:color w:val="0000FF"/>
              </w:rPr>
              <w:t>What type of summative assessment will you use (performance task such as art project, including assessment tool – rubric, criteria checklist, etc.</w:t>
            </w:r>
            <w:proofErr w:type="gramStart"/>
            <w:r w:rsidRPr="00892F87">
              <w:rPr>
                <w:color w:val="0000FF"/>
              </w:rPr>
              <w:t>)</w:t>
            </w:r>
            <w:proofErr w:type="gramEnd"/>
          </w:p>
          <w:p w14:paraId="260BC39F" w14:textId="77777777" w:rsidR="004D503B" w:rsidRDefault="004D503B" w:rsidP="007A5B90">
            <w:pPr>
              <w:pStyle w:val="ListParagraph"/>
              <w:numPr>
                <w:ilvl w:val="0"/>
                <w:numId w:val="18"/>
              </w:numPr>
              <w:rPr>
                <w:color w:val="0000FF"/>
              </w:rPr>
            </w:pPr>
            <w:r>
              <w:rPr>
                <w:color w:val="0000FF"/>
              </w:rPr>
              <w:t xml:space="preserve">Attach exemplars </w:t>
            </w:r>
            <w:r w:rsidRPr="00F36D24">
              <w:rPr>
                <w:color w:val="0000FF"/>
              </w:rPr>
              <w:t>(original artwork, not necessarily produced by the teacher candidate)</w:t>
            </w:r>
            <w:r>
              <w:rPr>
                <w:color w:val="0000FF"/>
              </w:rPr>
              <w:t xml:space="preserve"> </w:t>
            </w:r>
          </w:p>
          <w:p w14:paraId="2C5C6B20" w14:textId="77777777" w:rsidR="004D503B" w:rsidRPr="007A5B90" w:rsidRDefault="004D503B" w:rsidP="007A5B90">
            <w:pPr>
              <w:pStyle w:val="ListParagraph"/>
              <w:numPr>
                <w:ilvl w:val="0"/>
                <w:numId w:val="18"/>
              </w:numPr>
              <w:rPr>
                <w:color w:val="0000FF"/>
              </w:rPr>
            </w:pPr>
            <w:r>
              <w:rPr>
                <w:color w:val="0000FF"/>
              </w:rPr>
              <w:t>Attach</w:t>
            </w:r>
            <w:r w:rsidRPr="00134E06">
              <w:rPr>
                <w:color w:val="0000FF"/>
              </w:rPr>
              <w:t xml:space="preserve"> assessment tool (i.e. rubric, criteria checklist, etc</w:t>
            </w:r>
            <w:r>
              <w:rPr>
                <w:color w:val="0000FF"/>
              </w:rPr>
              <w:t>.</w:t>
            </w:r>
            <w:r w:rsidRPr="00134E06">
              <w:rPr>
                <w:color w:val="0000FF"/>
              </w:rPr>
              <w:t>)</w:t>
            </w:r>
            <w:r>
              <w:rPr>
                <w:color w:val="0000FF"/>
              </w:rPr>
              <w:t xml:space="preserve"> </w:t>
            </w:r>
          </w:p>
          <w:p w14:paraId="70868596" w14:textId="77777777" w:rsidR="004D503B" w:rsidRPr="00F36D24" w:rsidRDefault="004D503B" w:rsidP="00B66FD4">
            <w:pPr>
              <w:pStyle w:val="Default"/>
              <w:rPr>
                <w:rFonts w:ascii="Times New Roman" w:hAnsi="Times New Roman" w:cs="Times New Roman"/>
                <w:b/>
                <w:bCs/>
                <w:color w:val="auto"/>
              </w:rPr>
            </w:pPr>
          </w:p>
        </w:tc>
      </w:tr>
      <w:tr w:rsidR="004D503B" w:rsidRPr="00F36D24" w14:paraId="13DB5CEA" w14:textId="77777777" w:rsidTr="004D503B">
        <w:tc>
          <w:tcPr>
            <w:tcW w:w="10349" w:type="dxa"/>
            <w:gridSpan w:val="3"/>
            <w:tcBorders>
              <w:top w:val="double" w:sz="4" w:space="0" w:color="auto"/>
              <w:left w:val="double" w:sz="4" w:space="0" w:color="auto"/>
            </w:tcBorders>
            <w:shd w:val="pct15" w:color="auto" w:fill="auto"/>
          </w:tcPr>
          <w:p w14:paraId="1D279DBF" w14:textId="77777777" w:rsidR="004D503B" w:rsidRPr="00F36D24" w:rsidRDefault="004D503B" w:rsidP="00945BF1">
            <w:pPr>
              <w:rPr>
                <w:b/>
                <w:bCs/>
              </w:rPr>
            </w:pPr>
            <w:r w:rsidRPr="00F36D24">
              <w:rPr>
                <w:bCs/>
              </w:rPr>
              <w:t>How I Will Teach This</w:t>
            </w:r>
          </w:p>
        </w:tc>
      </w:tr>
      <w:tr w:rsidR="004D503B" w:rsidRPr="00F36D24" w14:paraId="59B3F54B" w14:textId="77777777" w:rsidTr="004D503B">
        <w:trPr>
          <w:trHeight w:val="1267"/>
        </w:trPr>
        <w:tc>
          <w:tcPr>
            <w:tcW w:w="4182" w:type="dxa"/>
            <w:tcBorders>
              <w:left w:val="double" w:sz="4" w:space="0" w:color="auto"/>
            </w:tcBorders>
          </w:tcPr>
          <w:p w14:paraId="61883D25" w14:textId="77777777" w:rsidR="004D503B" w:rsidRPr="00F36D24" w:rsidRDefault="004D503B" w:rsidP="00086050">
            <w:pPr>
              <w:rPr>
                <w:b/>
                <w:bCs/>
              </w:rPr>
            </w:pPr>
            <w:r w:rsidRPr="00F36D24">
              <w:rPr>
                <w:b/>
                <w:bCs/>
              </w:rPr>
              <w:t>Materials and Technology:</w:t>
            </w:r>
          </w:p>
          <w:p w14:paraId="429EA0DD" w14:textId="77777777" w:rsidR="004D503B" w:rsidRPr="00F36D24" w:rsidRDefault="004D503B" w:rsidP="00ED4D7F">
            <w:pPr>
              <w:numPr>
                <w:ilvl w:val="0"/>
                <w:numId w:val="3"/>
              </w:numPr>
              <w:rPr>
                <w:bCs/>
              </w:rPr>
            </w:pPr>
          </w:p>
        </w:tc>
        <w:tc>
          <w:tcPr>
            <w:tcW w:w="6167" w:type="dxa"/>
            <w:gridSpan w:val="2"/>
            <w:tcBorders>
              <w:left w:val="double" w:sz="4" w:space="0" w:color="auto"/>
            </w:tcBorders>
          </w:tcPr>
          <w:p w14:paraId="5A8E11C1" w14:textId="77777777" w:rsidR="004D503B" w:rsidRPr="00F36D24" w:rsidRDefault="004D503B" w:rsidP="00ED4D7F">
            <w:pPr>
              <w:rPr>
                <w:b/>
                <w:bCs/>
              </w:rPr>
            </w:pPr>
            <w:r w:rsidRPr="00F36D24">
              <w:rPr>
                <w:b/>
                <w:bCs/>
              </w:rPr>
              <w:t>Preparation:</w:t>
            </w:r>
            <w:r>
              <w:rPr>
                <w:b/>
                <w:bCs/>
              </w:rPr>
              <w:t xml:space="preserve"> </w:t>
            </w:r>
            <w:r w:rsidRPr="00892F87">
              <w:rPr>
                <w:bCs/>
                <w:color w:val="0000FF"/>
              </w:rPr>
              <w:t xml:space="preserve">Where will you lay out the materials and how </w:t>
            </w:r>
            <w:r>
              <w:rPr>
                <w:bCs/>
                <w:color w:val="0000FF"/>
              </w:rPr>
              <w:t xml:space="preserve">will students access them? List the </w:t>
            </w:r>
            <w:r w:rsidRPr="00F36D24">
              <w:rPr>
                <w:color w:val="0000FF"/>
              </w:rPr>
              <w:t>materials preparation, set-up requirements, classroom arrangement, project steps and processes, assessment tool (i.e. rubric, criteria checklist, etc</w:t>
            </w:r>
            <w:r>
              <w:rPr>
                <w:color w:val="0000FF"/>
              </w:rPr>
              <w:t>.</w:t>
            </w:r>
            <w:r w:rsidRPr="00F36D24">
              <w:rPr>
                <w:color w:val="0000FF"/>
              </w:rPr>
              <w:t>)</w:t>
            </w:r>
          </w:p>
          <w:p w14:paraId="174C004B" w14:textId="77777777" w:rsidR="004D503B" w:rsidRPr="00193894" w:rsidRDefault="004D503B" w:rsidP="00103DA1">
            <w:pPr>
              <w:numPr>
                <w:ilvl w:val="0"/>
                <w:numId w:val="3"/>
              </w:numPr>
              <w:rPr>
                <w:bCs/>
              </w:rPr>
            </w:pPr>
          </w:p>
        </w:tc>
      </w:tr>
      <w:tr w:rsidR="004D503B" w:rsidRPr="00F36D24" w14:paraId="2209963E" w14:textId="77777777" w:rsidTr="004D503B">
        <w:trPr>
          <w:trHeight w:val="1133"/>
        </w:trPr>
        <w:tc>
          <w:tcPr>
            <w:tcW w:w="10349" w:type="dxa"/>
            <w:gridSpan w:val="3"/>
            <w:tcBorders>
              <w:left w:val="double" w:sz="4" w:space="0" w:color="auto"/>
            </w:tcBorders>
          </w:tcPr>
          <w:p w14:paraId="67D612FD" w14:textId="77777777" w:rsidR="004D503B" w:rsidRPr="00F36D24" w:rsidRDefault="004D503B" w:rsidP="0078686B">
            <w:pPr>
              <w:rPr>
                <w:b/>
                <w:bCs/>
              </w:rPr>
            </w:pPr>
            <w:r w:rsidRPr="00F36D24">
              <w:rPr>
                <w:b/>
                <w:bCs/>
              </w:rPr>
              <w:t>Resources and References:</w:t>
            </w:r>
          </w:p>
          <w:p w14:paraId="1AA35E76" w14:textId="77777777" w:rsidR="004D503B" w:rsidRPr="00F36D24" w:rsidRDefault="004D503B" w:rsidP="00BB162F">
            <w:pPr>
              <w:pStyle w:val="ListParagraph"/>
              <w:numPr>
                <w:ilvl w:val="0"/>
                <w:numId w:val="18"/>
              </w:numPr>
              <w:rPr>
                <w:color w:val="0000FF"/>
              </w:rPr>
            </w:pPr>
            <w:r w:rsidRPr="00F36D24">
              <w:rPr>
                <w:color w:val="0000FF"/>
              </w:rPr>
              <w:t>Resources for project (i.e. web links, books, posters, art gallery visits, etc.)</w:t>
            </w:r>
          </w:p>
          <w:p w14:paraId="086B9396" w14:textId="77777777" w:rsidR="004D503B" w:rsidRPr="00F36D24" w:rsidRDefault="004D503B" w:rsidP="007A5B90">
            <w:pPr>
              <w:pStyle w:val="ListParagraph"/>
              <w:numPr>
                <w:ilvl w:val="0"/>
                <w:numId w:val="18"/>
              </w:numPr>
              <w:rPr>
                <w:b/>
                <w:bCs/>
              </w:rPr>
            </w:pPr>
            <w:r w:rsidRPr="00F33459">
              <w:rPr>
                <w:color w:val="0000FF"/>
              </w:rPr>
              <w:t>Websites</w:t>
            </w:r>
          </w:p>
        </w:tc>
      </w:tr>
      <w:tr w:rsidR="004D503B" w:rsidRPr="00F36D24" w14:paraId="63565C21" w14:textId="77777777" w:rsidTr="004D503B">
        <w:trPr>
          <w:trHeight w:val="1133"/>
        </w:trPr>
        <w:tc>
          <w:tcPr>
            <w:tcW w:w="10349" w:type="dxa"/>
            <w:gridSpan w:val="3"/>
            <w:tcBorders>
              <w:left w:val="double" w:sz="4" w:space="0" w:color="auto"/>
            </w:tcBorders>
          </w:tcPr>
          <w:p w14:paraId="64D59D91" w14:textId="77777777" w:rsidR="004D503B" w:rsidRPr="00F36D24" w:rsidRDefault="004D503B" w:rsidP="00E156BC">
            <w:pPr>
              <w:spacing w:line="276" w:lineRule="auto"/>
              <w:rPr>
                <w:b/>
                <w:bCs/>
              </w:rPr>
            </w:pPr>
            <w:r w:rsidRPr="00F36D24">
              <w:rPr>
                <w:b/>
                <w:bCs/>
              </w:rPr>
              <w:t xml:space="preserve">Overview: </w:t>
            </w:r>
            <w:r w:rsidRPr="00426491">
              <w:rPr>
                <w:bCs/>
              </w:rPr>
              <w:t>In this lesson, students will….</w:t>
            </w:r>
          </w:p>
          <w:p w14:paraId="720AA3BB" w14:textId="77777777" w:rsidR="004D503B" w:rsidRPr="00F36D24" w:rsidRDefault="004D503B" w:rsidP="00E156BC">
            <w:pPr>
              <w:spacing w:line="276" w:lineRule="auto"/>
              <w:rPr>
                <w:b/>
                <w:bCs/>
              </w:rPr>
            </w:pPr>
            <w:r w:rsidRPr="00F36D24">
              <w:rPr>
                <w:b/>
                <w:bCs/>
              </w:rPr>
              <w:t>Connecting:</w:t>
            </w:r>
            <w:r>
              <w:rPr>
                <w:b/>
                <w:bCs/>
              </w:rPr>
              <w:t xml:space="preserve"> </w:t>
            </w:r>
            <w:bookmarkStart w:id="0" w:name="_GoBack"/>
            <w:bookmarkEnd w:id="0"/>
          </w:p>
          <w:p w14:paraId="1D3837E5" w14:textId="77777777" w:rsidR="004D503B" w:rsidRPr="00134E06" w:rsidRDefault="004D503B" w:rsidP="00134E06">
            <w:pPr>
              <w:numPr>
                <w:ilvl w:val="0"/>
                <w:numId w:val="3"/>
              </w:numPr>
              <w:spacing w:line="276" w:lineRule="auto"/>
              <w:rPr>
                <w:b/>
                <w:bCs/>
                <w:color w:val="0000FF"/>
              </w:rPr>
            </w:pPr>
            <w:r w:rsidRPr="00134E06">
              <w:rPr>
                <w:b/>
                <w:bCs/>
                <w:color w:val="0000FF"/>
              </w:rPr>
              <w:t>Engage/Activate prior knowledge/Predict content/Focus or set the purpose</w:t>
            </w:r>
          </w:p>
          <w:p w14:paraId="10C50285" w14:textId="77777777" w:rsidR="004D503B" w:rsidRPr="00F36D24" w:rsidRDefault="004D503B" w:rsidP="00E156BC">
            <w:pPr>
              <w:spacing w:line="276" w:lineRule="auto"/>
              <w:rPr>
                <w:bCs/>
              </w:rPr>
            </w:pPr>
            <w:r>
              <w:rPr>
                <w:bCs/>
              </w:rPr>
              <w:t xml:space="preserve">In this part of the lessons, the concept is introduced or the essential question is posed.  </w:t>
            </w:r>
            <w:r>
              <w:rPr>
                <w:b/>
                <w:bCs/>
              </w:rPr>
              <w:t>I</w:t>
            </w:r>
            <w:r w:rsidRPr="00F33459">
              <w:rPr>
                <w:b/>
                <w:bCs/>
              </w:rPr>
              <w:t>nterest is generated</w:t>
            </w:r>
            <w:r>
              <w:rPr>
                <w:b/>
                <w:bCs/>
              </w:rPr>
              <w:t xml:space="preserve"> (hook)</w:t>
            </w:r>
            <w:r w:rsidRPr="00F33459">
              <w:rPr>
                <w:b/>
                <w:bCs/>
              </w:rPr>
              <w:t>,</w:t>
            </w:r>
            <w:r>
              <w:rPr>
                <w:bCs/>
              </w:rPr>
              <w:t xml:space="preserve"> prior knowledge is activated, and the purpose is set. The teacher demonstrates new skills needed to accomplish the task/inquiry. Opportunities are provided for students to view and respond </w:t>
            </w:r>
            <w:r>
              <w:rPr>
                <w:bCs/>
              </w:rPr>
              <w:lastRenderedPageBreak/>
              <w:t>to ideas or visual provocations.</w:t>
            </w:r>
          </w:p>
          <w:p w14:paraId="70FE4FE0" w14:textId="77777777" w:rsidR="004D503B" w:rsidRPr="00F36D24" w:rsidRDefault="004D503B" w:rsidP="00E156BC">
            <w:pPr>
              <w:spacing w:line="276" w:lineRule="auto"/>
              <w:rPr>
                <w:bCs/>
              </w:rPr>
            </w:pPr>
          </w:p>
          <w:p w14:paraId="674B40FB" w14:textId="77777777" w:rsidR="004D503B" w:rsidRPr="00F36D24" w:rsidRDefault="004D503B" w:rsidP="00E156BC">
            <w:pPr>
              <w:spacing w:line="276" w:lineRule="auto"/>
              <w:rPr>
                <w:b/>
                <w:bCs/>
              </w:rPr>
            </w:pPr>
            <w:r w:rsidRPr="00F36D24">
              <w:rPr>
                <w:b/>
                <w:bCs/>
              </w:rPr>
              <w:t>Processing:</w:t>
            </w:r>
            <w:r>
              <w:rPr>
                <w:b/>
                <w:bCs/>
              </w:rPr>
              <w:t xml:space="preserve"> </w:t>
            </w:r>
          </w:p>
          <w:p w14:paraId="4D08B9B8" w14:textId="77777777" w:rsidR="004D503B" w:rsidRPr="00134E06" w:rsidRDefault="004D503B" w:rsidP="00134E06">
            <w:pPr>
              <w:numPr>
                <w:ilvl w:val="0"/>
                <w:numId w:val="3"/>
              </w:numPr>
              <w:spacing w:line="276" w:lineRule="auto"/>
              <w:rPr>
                <w:b/>
                <w:bCs/>
                <w:color w:val="0000FF"/>
              </w:rPr>
            </w:pPr>
            <w:r w:rsidRPr="00134E06">
              <w:rPr>
                <w:b/>
                <w:bCs/>
                <w:color w:val="0000FF"/>
              </w:rPr>
              <w:t>Construct meaning/moni</w:t>
            </w:r>
            <w:r>
              <w:rPr>
                <w:b/>
                <w:bCs/>
                <w:color w:val="0000FF"/>
              </w:rPr>
              <w:t>tor understanding/Process ideas</w:t>
            </w:r>
          </w:p>
          <w:p w14:paraId="62C9AE32" w14:textId="77777777" w:rsidR="004D503B" w:rsidRPr="00F36D24" w:rsidRDefault="004D503B" w:rsidP="00E156BC">
            <w:pPr>
              <w:spacing w:line="276" w:lineRule="auto"/>
              <w:rPr>
                <w:bCs/>
              </w:rPr>
            </w:pPr>
            <w:r>
              <w:rPr>
                <w:bCs/>
              </w:rPr>
              <w:t xml:space="preserve">In this part of the lesson, the teacher guides the students to practice new skills, explore new ideas/materials and/or generate a plan (For example: create a sketch). </w:t>
            </w:r>
          </w:p>
          <w:p w14:paraId="6E2C92A5" w14:textId="77777777" w:rsidR="004D503B" w:rsidRPr="00F36D24" w:rsidRDefault="004D503B" w:rsidP="00E156BC">
            <w:pPr>
              <w:spacing w:line="276" w:lineRule="auto"/>
              <w:rPr>
                <w:bCs/>
              </w:rPr>
            </w:pPr>
          </w:p>
          <w:p w14:paraId="3F02C604" w14:textId="77777777" w:rsidR="004D503B" w:rsidRPr="00F36D24" w:rsidRDefault="004D503B" w:rsidP="00E156BC">
            <w:pPr>
              <w:spacing w:line="276" w:lineRule="auto"/>
              <w:rPr>
                <w:b/>
                <w:bCs/>
              </w:rPr>
            </w:pPr>
            <w:r w:rsidRPr="00F36D24">
              <w:rPr>
                <w:b/>
                <w:bCs/>
              </w:rPr>
              <w:t xml:space="preserve">Transforming and Personalizing: </w:t>
            </w:r>
          </w:p>
          <w:p w14:paraId="68736DE1" w14:textId="77777777" w:rsidR="004D503B" w:rsidRPr="00134E06" w:rsidRDefault="004D503B" w:rsidP="00134E06">
            <w:pPr>
              <w:numPr>
                <w:ilvl w:val="0"/>
                <w:numId w:val="3"/>
              </w:numPr>
              <w:spacing w:line="276" w:lineRule="auto"/>
              <w:rPr>
                <w:b/>
                <w:bCs/>
                <w:color w:val="0000FF"/>
              </w:rPr>
            </w:pPr>
            <w:r w:rsidRPr="00134E06">
              <w:rPr>
                <w:b/>
                <w:bCs/>
                <w:color w:val="0000FF"/>
              </w:rPr>
              <w:t>Synthesize ideas/Apply knowledge/R</w:t>
            </w:r>
            <w:r>
              <w:rPr>
                <w:b/>
                <w:bCs/>
                <w:color w:val="0000FF"/>
              </w:rPr>
              <w:t>eflect on thinking and learning</w:t>
            </w:r>
          </w:p>
          <w:p w14:paraId="2F4B3631" w14:textId="77777777" w:rsidR="004D503B" w:rsidRDefault="004D503B" w:rsidP="00E156BC">
            <w:pPr>
              <w:spacing w:line="276" w:lineRule="auto"/>
              <w:rPr>
                <w:bCs/>
              </w:rPr>
            </w:pPr>
            <w:r>
              <w:rPr>
                <w:bCs/>
              </w:rPr>
              <w:t>In this part or the lesson, the students carry out their plans, experiments with materials and work through the processes.  Opportunities are provided for the students to develop, refine and improve the quality of their works/creations. Students share their work and reflect on the processes.</w:t>
            </w:r>
          </w:p>
          <w:p w14:paraId="736ACD64" w14:textId="77777777" w:rsidR="004D503B" w:rsidRPr="00F36D24" w:rsidRDefault="004D503B" w:rsidP="00E156BC">
            <w:pPr>
              <w:spacing w:line="276" w:lineRule="auto"/>
              <w:rPr>
                <w:bCs/>
              </w:rPr>
            </w:pPr>
          </w:p>
        </w:tc>
      </w:tr>
      <w:tr w:rsidR="004D503B" w:rsidRPr="00F36D24" w14:paraId="7136DFA4" w14:textId="77777777" w:rsidTr="004D503B">
        <w:trPr>
          <w:trHeight w:val="274"/>
        </w:trPr>
        <w:tc>
          <w:tcPr>
            <w:tcW w:w="10349" w:type="dxa"/>
            <w:gridSpan w:val="3"/>
            <w:tcBorders>
              <w:left w:val="double" w:sz="4" w:space="0" w:color="auto"/>
            </w:tcBorders>
          </w:tcPr>
          <w:p w14:paraId="03193FEC" w14:textId="77777777" w:rsidR="004D503B" w:rsidRPr="00F36D24" w:rsidRDefault="004D503B" w:rsidP="00220994">
            <w:pPr>
              <w:rPr>
                <w:b/>
                <w:bCs/>
              </w:rPr>
            </w:pPr>
            <w:r w:rsidRPr="00F36D24">
              <w:rPr>
                <w:b/>
                <w:bCs/>
              </w:rPr>
              <w:lastRenderedPageBreak/>
              <w:t>Extension and Cross-curricular Connections:</w:t>
            </w:r>
          </w:p>
          <w:p w14:paraId="7AB603B8" w14:textId="77777777" w:rsidR="004D503B" w:rsidRPr="00F36D24" w:rsidRDefault="004D503B" w:rsidP="00BB162F">
            <w:pPr>
              <w:pStyle w:val="ListParagraph"/>
              <w:numPr>
                <w:ilvl w:val="0"/>
                <w:numId w:val="3"/>
              </w:numPr>
            </w:pPr>
            <w:r w:rsidRPr="00F36D24">
              <w:t>Cross-curricular connections (i.e. Science, literature, etc</w:t>
            </w:r>
            <w:r>
              <w:t>.</w:t>
            </w:r>
            <w:r w:rsidRPr="00F36D24">
              <w:t>) and project relevance (i.e. social, cultural, environmental)</w:t>
            </w:r>
          </w:p>
          <w:p w14:paraId="33B99286" w14:textId="77777777" w:rsidR="004D503B" w:rsidRPr="00F36D24" w:rsidRDefault="004D503B" w:rsidP="00BB162F">
            <w:pPr>
              <w:numPr>
                <w:ilvl w:val="0"/>
                <w:numId w:val="3"/>
              </w:numPr>
              <w:rPr>
                <w:bCs/>
              </w:rPr>
            </w:pPr>
          </w:p>
        </w:tc>
      </w:tr>
      <w:tr w:rsidR="004D503B" w:rsidRPr="00F36D24" w14:paraId="5D218F99" w14:textId="77777777" w:rsidTr="004D503B">
        <w:trPr>
          <w:trHeight w:val="274"/>
        </w:trPr>
        <w:tc>
          <w:tcPr>
            <w:tcW w:w="10349" w:type="dxa"/>
            <w:gridSpan w:val="3"/>
            <w:tcBorders>
              <w:left w:val="double" w:sz="4" w:space="0" w:color="auto"/>
              <w:bottom w:val="double" w:sz="4" w:space="0" w:color="auto"/>
            </w:tcBorders>
          </w:tcPr>
          <w:p w14:paraId="612E82EC" w14:textId="77777777" w:rsidR="004D503B" w:rsidRPr="00F36D24" w:rsidRDefault="004D503B" w:rsidP="00220994">
            <w:pPr>
              <w:rPr>
                <w:b/>
                <w:bCs/>
              </w:rPr>
            </w:pPr>
            <w:r>
              <w:rPr>
                <w:b/>
                <w:bCs/>
              </w:rPr>
              <w:t>Special Considerations</w:t>
            </w:r>
            <w:r w:rsidRPr="00F36D24">
              <w:rPr>
                <w:b/>
                <w:bCs/>
              </w:rPr>
              <w:t>:</w:t>
            </w:r>
          </w:p>
          <w:p w14:paraId="50618AC0" w14:textId="77777777" w:rsidR="004D503B" w:rsidRDefault="004D503B" w:rsidP="00BB162F">
            <w:pPr>
              <w:numPr>
                <w:ilvl w:val="0"/>
                <w:numId w:val="3"/>
              </w:numPr>
              <w:rPr>
                <w:bCs/>
              </w:rPr>
            </w:pPr>
            <w:r>
              <w:rPr>
                <w:bCs/>
              </w:rPr>
              <w:t>How have you differentiated the lessons to meet the variety of learning styles and needs of your students? Describe.</w:t>
            </w:r>
          </w:p>
          <w:p w14:paraId="4914BA9F" w14:textId="77777777" w:rsidR="004D503B" w:rsidRDefault="004D503B" w:rsidP="00BB162F">
            <w:pPr>
              <w:numPr>
                <w:ilvl w:val="0"/>
                <w:numId w:val="3"/>
              </w:numPr>
              <w:rPr>
                <w:bCs/>
              </w:rPr>
            </w:pPr>
            <w:r>
              <w:rPr>
                <w:bCs/>
              </w:rPr>
              <w:t xml:space="preserve">What extension activities have you provided for those who are finished early? </w:t>
            </w:r>
          </w:p>
          <w:p w14:paraId="3B483B8E" w14:textId="77777777" w:rsidR="004D503B" w:rsidRPr="00F36D24" w:rsidRDefault="004D503B" w:rsidP="00BB162F">
            <w:pPr>
              <w:numPr>
                <w:ilvl w:val="0"/>
                <w:numId w:val="3"/>
              </w:numPr>
              <w:rPr>
                <w:bCs/>
              </w:rPr>
            </w:pPr>
            <w:r>
              <w:rPr>
                <w:bCs/>
              </w:rPr>
              <w:t>Have you considered all safety/logistics factors for your lessons/unit? What are they?</w:t>
            </w:r>
          </w:p>
        </w:tc>
      </w:tr>
      <w:tr w:rsidR="004D503B" w:rsidRPr="00F36D24" w14:paraId="621BDEA8" w14:textId="77777777" w:rsidTr="004D503B">
        <w:trPr>
          <w:trHeight w:val="274"/>
        </w:trPr>
        <w:tc>
          <w:tcPr>
            <w:tcW w:w="10349" w:type="dxa"/>
            <w:gridSpan w:val="3"/>
            <w:tcBorders>
              <w:left w:val="double" w:sz="4" w:space="0" w:color="auto"/>
              <w:bottom w:val="double" w:sz="4" w:space="0" w:color="auto"/>
            </w:tcBorders>
          </w:tcPr>
          <w:p w14:paraId="6B8ED8B1" w14:textId="77777777" w:rsidR="004D503B" w:rsidRDefault="004D503B" w:rsidP="00220994">
            <w:pPr>
              <w:rPr>
                <w:b/>
                <w:bCs/>
              </w:rPr>
            </w:pPr>
          </w:p>
        </w:tc>
      </w:tr>
      <w:tr w:rsidR="004D503B" w:rsidRPr="00F36D24" w14:paraId="5D13915E" w14:textId="77777777" w:rsidTr="004D503B">
        <w:trPr>
          <w:trHeight w:val="274"/>
        </w:trPr>
        <w:tc>
          <w:tcPr>
            <w:tcW w:w="10349" w:type="dxa"/>
            <w:gridSpan w:val="3"/>
            <w:tcBorders>
              <w:left w:val="double" w:sz="4" w:space="0" w:color="auto"/>
              <w:bottom w:val="double" w:sz="4" w:space="0" w:color="auto"/>
            </w:tcBorders>
          </w:tcPr>
          <w:p w14:paraId="6239C3A6" w14:textId="77777777" w:rsidR="004D503B" w:rsidRDefault="004D503B" w:rsidP="00220994">
            <w:pPr>
              <w:rPr>
                <w:b/>
                <w:bCs/>
              </w:rPr>
            </w:pPr>
          </w:p>
        </w:tc>
      </w:tr>
      <w:tr w:rsidR="004D503B" w:rsidRPr="00F36D24" w14:paraId="2AC81199" w14:textId="77777777" w:rsidTr="004D503B">
        <w:trPr>
          <w:trHeight w:val="274"/>
        </w:trPr>
        <w:tc>
          <w:tcPr>
            <w:tcW w:w="10349" w:type="dxa"/>
            <w:gridSpan w:val="3"/>
            <w:tcBorders>
              <w:left w:val="double" w:sz="4" w:space="0" w:color="auto"/>
              <w:bottom w:val="double" w:sz="4" w:space="0" w:color="auto"/>
            </w:tcBorders>
          </w:tcPr>
          <w:p w14:paraId="52BCA9B9" w14:textId="77777777" w:rsidR="004D503B" w:rsidRDefault="004D503B" w:rsidP="00220994">
            <w:pPr>
              <w:rPr>
                <w:b/>
                <w:bCs/>
              </w:rPr>
            </w:pPr>
          </w:p>
        </w:tc>
      </w:tr>
    </w:tbl>
    <w:p w14:paraId="5857E9EE" w14:textId="77777777" w:rsidR="00220994" w:rsidRPr="00F36D24" w:rsidRDefault="00220994"/>
    <w:p w14:paraId="3FB63703" w14:textId="77777777" w:rsidR="00220994" w:rsidRPr="00F36D24" w:rsidRDefault="00BC36EA">
      <w:r w:rsidRPr="00F36D24">
        <w:t xml:space="preserve"> </w:t>
      </w:r>
    </w:p>
    <w:p w14:paraId="4C6948FA" w14:textId="77777777" w:rsidR="00D11BE3" w:rsidRPr="00F36D24" w:rsidRDefault="00D11BE3"/>
    <w:p w14:paraId="7E218552" w14:textId="77777777" w:rsidR="00D11BE3" w:rsidRPr="00F36D24" w:rsidRDefault="00D11BE3"/>
    <w:p w14:paraId="67048735" w14:textId="77777777" w:rsidR="00D11BE3" w:rsidRPr="00F36D24" w:rsidRDefault="00D11BE3"/>
    <w:p w14:paraId="33C3F62A" w14:textId="77777777" w:rsidR="00D11BE3" w:rsidRPr="00F36D24" w:rsidRDefault="00D11BE3"/>
    <w:p w14:paraId="7FC77109" w14:textId="77777777" w:rsidR="00D11BE3" w:rsidRPr="00F36D24" w:rsidRDefault="00D11BE3"/>
    <w:p w14:paraId="214866EC" w14:textId="77777777" w:rsidR="00D11BE3" w:rsidRPr="00F36D24" w:rsidRDefault="00D11BE3"/>
    <w:p w14:paraId="71A140ED" w14:textId="77777777" w:rsidR="00D11BE3" w:rsidRPr="00F36D24" w:rsidRDefault="00D11BE3" w:rsidP="00D37D3A">
      <w:pPr>
        <w:spacing w:line="480" w:lineRule="auto"/>
      </w:pPr>
    </w:p>
    <w:sectPr w:rsidR="00D11BE3" w:rsidRPr="00F36D24" w:rsidSect="00086050">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7DF4"/>
    <w:multiLevelType w:val="hybridMultilevel"/>
    <w:tmpl w:val="F98C1948"/>
    <w:lvl w:ilvl="0" w:tplc="5E94F28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1F111D"/>
    <w:multiLevelType w:val="hybridMultilevel"/>
    <w:tmpl w:val="5B647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EB372C"/>
    <w:multiLevelType w:val="hybridMultilevel"/>
    <w:tmpl w:val="C374CD32"/>
    <w:lvl w:ilvl="0" w:tplc="E356F4D6">
      <w:start w:val="2"/>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395EED"/>
    <w:multiLevelType w:val="hybridMultilevel"/>
    <w:tmpl w:val="02C8041E"/>
    <w:lvl w:ilvl="0" w:tplc="3186457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216CBC"/>
    <w:multiLevelType w:val="hybridMultilevel"/>
    <w:tmpl w:val="F1AE2C0E"/>
    <w:lvl w:ilvl="0" w:tplc="F49805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7B7DB9"/>
    <w:multiLevelType w:val="hybridMultilevel"/>
    <w:tmpl w:val="4BF676D0"/>
    <w:lvl w:ilvl="0" w:tplc="AFDAE3A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586FFF"/>
    <w:multiLevelType w:val="hybridMultilevel"/>
    <w:tmpl w:val="BDB8F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A810A8"/>
    <w:multiLevelType w:val="hybridMultilevel"/>
    <w:tmpl w:val="3BF462B8"/>
    <w:lvl w:ilvl="0" w:tplc="3186457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513FC8"/>
    <w:multiLevelType w:val="hybridMultilevel"/>
    <w:tmpl w:val="BE6CC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E23474"/>
    <w:multiLevelType w:val="hybridMultilevel"/>
    <w:tmpl w:val="2CFC17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E461677"/>
    <w:multiLevelType w:val="hybridMultilevel"/>
    <w:tmpl w:val="FF88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EE3268"/>
    <w:multiLevelType w:val="hybridMultilevel"/>
    <w:tmpl w:val="5C629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CC124C"/>
    <w:multiLevelType w:val="hybridMultilevel"/>
    <w:tmpl w:val="568C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0A1801"/>
    <w:multiLevelType w:val="hybridMultilevel"/>
    <w:tmpl w:val="BB5E7DB6"/>
    <w:lvl w:ilvl="0" w:tplc="FC80840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752005"/>
    <w:multiLevelType w:val="hybridMultilevel"/>
    <w:tmpl w:val="073A8502"/>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5">
    <w:nsid w:val="73BA6FE7"/>
    <w:multiLevelType w:val="hybridMultilevel"/>
    <w:tmpl w:val="77427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D476AC"/>
    <w:multiLevelType w:val="hybridMultilevel"/>
    <w:tmpl w:val="5838DA1A"/>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7">
    <w:nsid w:val="779D1084"/>
    <w:multiLevelType w:val="hybridMultilevel"/>
    <w:tmpl w:val="87765C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A27D73"/>
    <w:multiLevelType w:val="hybridMultilevel"/>
    <w:tmpl w:val="36442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335CD3"/>
    <w:multiLevelType w:val="hybridMultilevel"/>
    <w:tmpl w:val="942865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8"/>
  </w:num>
  <w:num w:numId="4">
    <w:abstractNumId w:val="18"/>
  </w:num>
  <w:num w:numId="5">
    <w:abstractNumId w:val="13"/>
  </w:num>
  <w:num w:numId="6">
    <w:abstractNumId w:val="17"/>
  </w:num>
  <w:num w:numId="7">
    <w:abstractNumId w:val="5"/>
  </w:num>
  <w:num w:numId="8">
    <w:abstractNumId w:val="0"/>
  </w:num>
  <w:num w:numId="9">
    <w:abstractNumId w:val="12"/>
  </w:num>
  <w:num w:numId="10">
    <w:abstractNumId w:val="10"/>
  </w:num>
  <w:num w:numId="11">
    <w:abstractNumId w:val="14"/>
  </w:num>
  <w:num w:numId="12">
    <w:abstractNumId w:val="15"/>
  </w:num>
  <w:num w:numId="13">
    <w:abstractNumId w:val="7"/>
  </w:num>
  <w:num w:numId="14">
    <w:abstractNumId w:val="6"/>
  </w:num>
  <w:num w:numId="15">
    <w:abstractNumId w:val="3"/>
  </w:num>
  <w:num w:numId="16">
    <w:abstractNumId w:val="2"/>
  </w:num>
  <w:num w:numId="17">
    <w:abstractNumId w:val="11"/>
  </w:num>
  <w:num w:numId="18">
    <w:abstractNumId w:val="4"/>
  </w:num>
  <w:num w:numId="19">
    <w:abstractNumId w:val="1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3CB"/>
    <w:rsid w:val="0001382C"/>
    <w:rsid w:val="00015699"/>
    <w:rsid w:val="00022797"/>
    <w:rsid w:val="000556B8"/>
    <w:rsid w:val="00086050"/>
    <w:rsid w:val="00091FAB"/>
    <w:rsid w:val="000B1791"/>
    <w:rsid w:val="000D707B"/>
    <w:rsid w:val="000E4B6B"/>
    <w:rsid w:val="00103DA1"/>
    <w:rsid w:val="00110DEA"/>
    <w:rsid w:val="00134E06"/>
    <w:rsid w:val="00143E6B"/>
    <w:rsid w:val="00193894"/>
    <w:rsid w:val="001B7D9F"/>
    <w:rsid w:val="0021039F"/>
    <w:rsid w:val="00220994"/>
    <w:rsid w:val="00226494"/>
    <w:rsid w:val="00267C74"/>
    <w:rsid w:val="002B06D8"/>
    <w:rsid w:val="002B7D74"/>
    <w:rsid w:val="002F5702"/>
    <w:rsid w:val="002F7918"/>
    <w:rsid w:val="00305FCE"/>
    <w:rsid w:val="00326FD4"/>
    <w:rsid w:val="00330F8D"/>
    <w:rsid w:val="00331195"/>
    <w:rsid w:val="00373AD3"/>
    <w:rsid w:val="003A2569"/>
    <w:rsid w:val="003F591E"/>
    <w:rsid w:val="00424CB3"/>
    <w:rsid w:val="00426491"/>
    <w:rsid w:val="00433C1F"/>
    <w:rsid w:val="004944C9"/>
    <w:rsid w:val="004C28C1"/>
    <w:rsid w:val="004D3EDA"/>
    <w:rsid w:val="004D503B"/>
    <w:rsid w:val="004F33B6"/>
    <w:rsid w:val="004F6683"/>
    <w:rsid w:val="00523F8F"/>
    <w:rsid w:val="0052713C"/>
    <w:rsid w:val="00527A0B"/>
    <w:rsid w:val="00584D2A"/>
    <w:rsid w:val="005D69A7"/>
    <w:rsid w:val="00665868"/>
    <w:rsid w:val="0067073E"/>
    <w:rsid w:val="00696737"/>
    <w:rsid w:val="006A7919"/>
    <w:rsid w:val="006C61AE"/>
    <w:rsid w:val="006E7D92"/>
    <w:rsid w:val="00711BD7"/>
    <w:rsid w:val="0071766A"/>
    <w:rsid w:val="00733710"/>
    <w:rsid w:val="00734DF4"/>
    <w:rsid w:val="007520FF"/>
    <w:rsid w:val="0078686B"/>
    <w:rsid w:val="007A4B33"/>
    <w:rsid w:val="007A5B90"/>
    <w:rsid w:val="007B1CED"/>
    <w:rsid w:val="007D3F57"/>
    <w:rsid w:val="007D728F"/>
    <w:rsid w:val="007E01C0"/>
    <w:rsid w:val="007E2594"/>
    <w:rsid w:val="007E2D48"/>
    <w:rsid w:val="00813453"/>
    <w:rsid w:val="00844CC4"/>
    <w:rsid w:val="00870503"/>
    <w:rsid w:val="0087108A"/>
    <w:rsid w:val="00892F87"/>
    <w:rsid w:val="008A536D"/>
    <w:rsid w:val="008E7674"/>
    <w:rsid w:val="008F1842"/>
    <w:rsid w:val="008F69F2"/>
    <w:rsid w:val="00907E1C"/>
    <w:rsid w:val="009101B2"/>
    <w:rsid w:val="00945BF1"/>
    <w:rsid w:val="009463BB"/>
    <w:rsid w:val="0098030D"/>
    <w:rsid w:val="00992059"/>
    <w:rsid w:val="009B5463"/>
    <w:rsid w:val="009B78A2"/>
    <w:rsid w:val="009D1DA7"/>
    <w:rsid w:val="00A22770"/>
    <w:rsid w:val="00A8788F"/>
    <w:rsid w:val="00A87C85"/>
    <w:rsid w:val="00AC3C39"/>
    <w:rsid w:val="00B07A53"/>
    <w:rsid w:val="00B37BEC"/>
    <w:rsid w:val="00B66FD4"/>
    <w:rsid w:val="00B67216"/>
    <w:rsid w:val="00B74DF7"/>
    <w:rsid w:val="00B84D60"/>
    <w:rsid w:val="00B94C0D"/>
    <w:rsid w:val="00BB162F"/>
    <w:rsid w:val="00BC36EA"/>
    <w:rsid w:val="00C03A56"/>
    <w:rsid w:val="00C12969"/>
    <w:rsid w:val="00C12B72"/>
    <w:rsid w:val="00C74C7E"/>
    <w:rsid w:val="00C8453C"/>
    <w:rsid w:val="00CB6678"/>
    <w:rsid w:val="00CF4788"/>
    <w:rsid w:val="00D11BE3"/>
    <w:rsid w:val="00D37D3A"/>
    <w:rsid w:val="00DA131C"/>
    <w:rsid w:val="00DA2F50"/>
    <w:rsid w:val="00DF1F7D"/>
    <w:rsid w:val="00E149CF"/>
    <w:rsid w:val="00E156BC"/>
    <w:rsid w:val="00E177BB"/>
    <w:rsid w:val="00E74E6A"/>
    <w:rsid w:val="00E92D55"/>
    <w:rsid w:val="00E95F39"/>
    <w:rsid w:val="00EB2526"/>
    <w:rsid w:val="00ED0923"/>
    <w:rsid w:val="00ED4D7F"/>
    <w:rsid w:val="00EF654E"/>
    <w:rsid w:val="00F01BB1"/>
    <w:rsid w:val="00F24D1C"/>
    <w:rsid w:val="00F26B82"/>
    <w:rsid w:val="00F313CB"/>
    <w:rsid w:val="00F33459"/>
    <w:rsid w:val="00F36D24"/>
    <w:rsid w:val="00F81793"/>
    <w:rsid w:val="00F823B8"/>
    <w:rsid w:val="00FC48E0"/>
    <w:rsid w:val="00FC78D6"/>
    <w:rsid w:val="00FD78B8"/>
    <w:rsid w:val="00FE094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0710F1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3CB"/>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3CB"/>
    <w:pPr>
      <w:ind w:left="720"/>
      <w:contextualSpacing/>
    </w:pPr>
  </w:style>
  <w:style w:type="character" w:styleId="Hyperlink">
    <w:name w:val="Hyperlink"/>
    <w:uiPriority w:val="99"/>
    <w:unhideWhenUsed/>
    <w:rsid w:val="0098030D"/>
    <w:rPr>
      <w:color w:val="0000FF"/>
      <w:u w:val="single"/>
    </w:rPr>
  </w:style>
  <w:style w:type="paragraph" w:customStyle="1" w:styleId="Default">
    <w:name w:val="Default"/>
    <w:rsid w:val="00ED4D7F"/>
    <w:pPr>
      <w:widowControl w:val="0"/>
      <w:autoSpaceDE w:val="0"/>
      <w:autoSpaceDN w:val="0"/>
      <w:adjustRightInd w:val="0"/>
    </w:pPr>
    <w:rPr>
      <w:rFonts w:ascii="Arial" w:hAnsi="Arial" w:cs="Arial"/>
      <w:color w:val="000000"/>
      <w:sz w:val="24"/>
      <w:szCs w:val="24"/>
      <w:lang w:val="en-US"/>
    </w:rPr>
  </w:style>
  <w:style w:type="character" w:customStyle="1" w:styleId="A3">
    <w:name w:val="A3"/>
    <w:uiPriority w:val="99"/>
    <w:rsid w:val="00ED4D7F"/>
    <w:rPr>
      <w:rFonts w:cs="Arial"/>
      <w:i/>
      <w:iCs/>
      <w:color w:val="000000"/>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3CB"/>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3CB"/>
    <w:pPr>
      <w:ind w:left="720"/>
      <w:contextualSpacing/>
    </w:pPr>
  </w:style>
  <w:style w:type="character" w:styleId="Hyperlink">
    <w:name w:val="Hyperlink"/>
    <w:uiPriority w:val="99"/>
    <w:unhideWhenUsed/>
    <w:rsid w:val="0098030D"/>
    <w:rPr>
      <w:color w:val="0000FF"/>
      <w:u w:val="single"/>
    </w:rPr>
  </w:style>
  <w:style w:type="paragraph" w:customStyle="1" w:styleId="Default">
    <w:name w:val="Default"/>
    <w:rsid w:val="00ED4D7F"/>
    <w:pPr>
      <w:widowControl w:val="0"/>
      <w:autoSpaceDE w:val="0"/>
      <w:autoSpaceDN w:val="0"/>
      <w:adjustRightInd w:val="0"/>
    </w:pPr>
    <w:rPr>
      <w:rFonts w:ascii="Arial" w:hAnsi="Arial" w:cs="Arial"/>
      <w:color w:val="000000"/>
      <w:sz w:val="24"/>
      <w:szCs w:val="24"/>
      <w:lang w:val="en-US"/>
    </w:rPr>
  </w:style>
  <w:style w:type="character" w:customStyle="1" w:styleId="A3">
    <w:name w:val="A3"/>
    <w:uiPriority w:val="99"/>
    <w:rsid w:val="00ED4D7F"/>
    <w:rPr>
      <w:rFonts w:cs="Arial"/>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00755">
      <w:bodyDiv w:val="1"/>
      <w:marLeft w:val="0"/>
      <w:marRight w:val="0"/>
      <w:marTop w:val="0"/>
      <w:marBottom w:val="0"/>
      <w:divBdr>
        <w:top w:val="none" w:sz="0" w:space="0" w:color="auto"/>
        <w:left w:val="none" w:sz="0" w:space="0" w:color="auto"/>
        <w:bottom w:val="none" w:sz="0" w:space="0" w:color="auto"/>
        <w:right w:val="none" w:sz="0" w:space="0" w:color="auto"/>
      </w:divBdr>
      <w:divsChild>
        <w:div w:id="1039817328">
          <w:marLeft w:val="0"/>
          <w:marRight w:val="0"/>
          <w:marTop w:val="0"/>
          <w:marBottom w:val="0"/>
          <w:divBdr>
            <w:top w:val="none" w:sz="0" w:space="0" w:color="auto"/>
            <w:left w:val="none" w:sz="0" w:space="0" w:color="auto"/>
            <w:bottom w:val="none" w:sz="0" w:space="0" w:color="auto"/>
            <w:right w:val="none" w:sz="0" w:space="0" w:color="auto"/>
          </w:divBdr>
        </w:div>
        <w:div w:id="1270888640">
          <w:marLeft w:val="0"/>
          <w:marRight w:val="0"/>
          <w:marTop w:val="0"/>
          <w:marBottom w:val="0"/>
          <w:divBdr>
            <w:top w:val="none" w:sz="0" w:space="0" w:color="auto"/>
            <w:left w:val="none" w:sz="0" w:space="0" w:color="auto"/>
            <w:bottom w:val="none" w:sz="0" w:space="0" w:color="auto"/>
            <w:right w:val="none" w:sz="0" w:space="0" w:color="auto"/>
          </w:divBdr>
        </w:div>
        <w:div w:id="1309019632">
          <w:marLeft w:val="0"/>
          <w:marRight w:val="0"/>
          <w:marTop w:val="0"/>
          <w:marBottom w:val="0"/>
          <w:divBdr>
            <w:top w:val="none" w:sz="0" w:space="0" w:color="auto"/>
            <w:left w:val="none" w:sz="0" w:space="0" w:color="auto"/>
            <w:bottom w:val="none" w:sz="0" w:space="0" w:color="auto"/>
            <w:right w:val="none" w:sz="0" w:space="0" w:color="auto"/>
          </w:divBdr>
        </w:div>
      </w:divsChild>
    </w:div>
    <w:div w:id="6632444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458</Words>
  <Characters>2614</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SD37</cp:lastModifiedBy>
  <cp:revision>2</cp:revision>
  <cp:lastPrinted>2015-01-08T03:29:00Z</cp:lastPrinted>
  <dcterms:created xsi:type="dcterms:W3CDTF">2016-09-14T04:03:00Z</dcterms:created>
  <dcterms:modified xsi:type="dcterms:W3CDTF">2016-10-20T23:01:00Z</dcterms:modified>
</cp:coreProperties>
</file>