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05C" w:rsidRPr="0096205C" w:rsidRDefault="0096205C" w:rsidP="0096205C">
      <w:pPr>
        <w:spacing w:after="0" w:line="240" w:lineRule="auto"/>
        <w:rPr>
          <w:rFonts w:ascii="Times New Roman" w:eastAsia="Times New Roman" w:hAnsi="Times New Roman" w:cs="Times New Roman"/>
          <w:sz w:val="24"/>
          <w:szCs w:val="24"/>
          <w:lang w:eastAsia="en-CA"/>
        </w:rPr>
      </w:pPr>
      <w:r w:rsidRPr="0096205C">
        <w:rPr>
          <w:rFonts w:ascii="Calibri" w:eastAsia="Times New Roman" w:hAnsi="Calibri" w:cs="Times New Roman"/>
          <w:color w:val="000000"/>
          <w:lang w:eastAsia="en-CA"/>
        </w:rPr>
        <w:t>Angela, Anna and Helen</w:t>
      </w:r>
    </w:p>
    <w:p w:rsidR="0096205C" w:rsidRPr="0096205C" w:rsidRDefault="0096205C" w:rsidP="0096205C">
      <w:pPr>
        <w:spacing w:line="240" w:lineRule="auto"/>
        <w:rPr>
          <w:rFonts w:ascii="Times New Roman" w:eastAsia="Times New Roman" w:hAnsi="Times New Roman" w:cs="Times New Roman"/>
          <w:sz w:val="24"/>
          <w:szCs w:val="24"/>
          <w:lang w:eastAsia="en-CA"/>
        </w:rPr>
      </w:pPr>
      <w:r w:rsidRPr="0096205C">
        <w:rPr>
          <w:rFonts w:ascii="Calibri" w:eastAsia="Times New Roman" w:hAnsi="Calibri" w:cs="Times New Roman"/>
          <w:b/>
          <w:bCs/>
          <w:color w:val="000000"/>
          <w:sz w:val="28"/>
          <w:szCs w:val="28"/>
          <w:lang w:eastAsia="en-CA"/>
        </w:rPr>
        <w:t>P.E Summary</w:t>
      </w:r>
    </w:p>
    <w:p w:rsidR="0096205C" w:rsidRPr="0096205C" w:rsidRDefault="00BC5F89" w:rsidP="0096205C">
      <w:pPr>
        <w:spacing w:after="0" w:line="240" w:lineRule="auto"/>
        <w:rPr>
          <w:rFonts w:ascii="Calibri" w:eastAsia="Times New Roman" w:hAnsi="Calibri" w:cs="Times New Roman"/>
          <w:b/>
          <w:bCs/>
          <w:color w:val="000000"/>
          <w:sz w:val="28"/>
          <w:szCs w:val="28"/>
          <w:lang w:eastAsia="en-CA"/>
        </w:rPr>
      </w:pPr>
      <w:r>
        <w:rPr>
          <w:rFonts w:ascii="Calibri" w:eastAsia="Times New Roman" w:hAnsi="Calibri" w:cs="Times New Roman"/>
          <w:b/>
          <w:bCs/>
          <w:color w:val="000000"/>
          <w:sz w:val="28"/>
          <w:szCs w:val="28"/>
          <w:lang w:eastAsia="en-CA"/>
        </w:rPr>
        <w:pict>
          <v:rect id="_x0000_i1025" style="width:0;height:1.5pt" o:hralign="center" o:hrstd="t" o:hr="t" fillcolor="#a0a0a0" stroked="f"/>
        </w:pict>
      </w:r>
    </w:p>
    <w:p w:rsidR="0096205C" w:rsidRPr="0096205C" w:rsidRDefault="0096205C" w:rsidP="0096205C">
      <w:pPr>
        <w:spacing w:after="0" w:line="240" w:lineRule="auto"/>
        <w:rPr>
          <w:rFonts w:ascii="Times New Roman" w:eastAsia="Times New Roman" w:hAnsi="Times New Roman" w:cs="Times New Roman"/>
          <w:sz w:val="24"/>
          <w:szCs w:val="24"/>
          <w:lang w:eastAsia="en-CA"/>
        </w:rPr>
      </w:pPr>
      <w:r w:rsidRPr="0096205C">
        <w:rPr>
          <w:rFonts w:ascii="Calibri" w:eastAsia="Times New Roman" w:hAnsi="Calibri" w:cs="Times New Roman"/>
          <w:b/>
          <w:bCs/>
          <w:color w:val="4A86E8"/>
          <w:sz w:val="36"/>
          <w:szCs w:val="36"/>
          <w:lang w:eastAsia="en-CA"/>
        </w:rPr>
        <w:t xml:space="preserve">Chapter 10 </w:t>
      </w:r>
      <w:proofErr w:type="gramStart"/>
      <w:r w:rsidRPr="0096205C">
        <w:rPr>
          <w:rFonts w:ascii="Calibri" w:eastAsia="Times New Roman" w:hAnsi="Calibri" w:cs="Times New Roman"/>
          <w:b/>
          <w:bCs/>
          <w:color w:val="4A86E8"/>
          <w:sz w:val="36"/>
          <w:szCs w:val="36"/>
          <w:lang w:eastAsia="en-CA"/>
        </w:rPr>
        <w:t>Summary</w:t>
      </w:r>
      <w:proofErr w:type="gramEnd"/>
      <w:r w:rsidRPr="0096205C">
        <w:rPr>
          <w:rFonts w:ascii="Calibri" w:eastAsia="Times New Roman" w:hAnsi="Calibri" w:cs="Times New Roman"/>
          <w:b/>
          <w:bCs/>
          <w:color w:val="4A86E8"/>
          <w:sz w:val="36"/>
          <w:szCs w:val="36"/>
          <w:lang w:eastAsia="en-CA"/>
        </w:rPr>
        <w:t xml:space="preserve"> - Liability</w:t>
      </w:r>
    </w:p>
    <w:p w:rsidR="0096205C" w:rsidRPr="0096205C" w:rsidRDefault="0096205C" w:rsidP="0096205C">
      <w:pPr>
        <w:spacing w:line="240" w:lineRule="auto"/>
        <w:rPr>
          <w:rFonts w:ascii="Times New Roman" w:eastAsia="Times New Roman" w:hAnsi="Times New Roman" w:cs="Times New Roman"/>
          <w:sz w:val="24"/>
          <w:szCs w:val="24"/>
          <w:lang w:eastAsia="en-CA"/>
        </w:rPr>
      </w:pPr>
      <w:r w:rsidRPr="0096205C">
        <w:rPr>
          <w:rFonts w:ascii="Calibri" w:eastAsia="Times New Roman" w:hAnsi="Calibri" w:cs="Times New Roman"/>
          <w:color w:val="000000"/>
          <w:lang w:eastAsia="en-CA"/>
        </w:rPr>
        <w:t>Educators are held to a</w:t>
      </w:r>
      <w:r w:rsidRPr="0096205C">
        <w:rPr>
          <w:rFonts w:ascii="Calibri" w:eastAsia="Times New Roman" w:hAnsi="Calibri" w:cs="Times New Roman"/>
          <w:b/>
          <w:bCs/>
          <w:i/>
          <w:iCs/>
          <w:color w:val="000000"/>
          <w:lang w:eastAsia="en-CA"/>
        </w:rPr>
        <w:t xml:space="preserve"> higher standard of care</w:t>
      </w:r>
      <w:r w:rsidRPr="0096205C">
        <w:rPr>
          <w:rFonts w:ascii="Calibri" w:eastAsia="Times New Roman" w:hAnsi="Calibri" w:cs="Times New Roman"/>
          <w:color w:val="000000"/>
          <w:lang w:eastAsia="en-CA"/>
        </w:rPr>
        <w:t xml:space="preserve"> in terms of risk management due to the higher degree of danger associated with Physical Education. </w:t>
      </w:r>
    </w:p>
    <w:p w:rsidR="0096205C" w:rsidRPr="0096205C" w:rsidRDefault="00CD5E0B" w:rsidP="0096205C">
      <w:pPr>
        <w:numPr>
          <w:ilvl w:val="0"/>
          <w:numId w:val="1"/>
        </w:numPr>
        <w:spacing w:line="240" w:lineRule="auto"/>
        <w:textAlignment w:val="baseline"/>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Statistically, </w:t>
      </w:r>
      <w:r w:rsidR="0096205C" w:rsidRPr="0096205C">
        <w:rPr>
          <w:rFonts w:ascii="Calibri" w:eastAsia="Times New Roman" w:hAnsi="Calibri" w:cs="Times New Roman"/>
          <w:color w:val="000000"/>
          <w:lang w:eastAsia="en-CA"/>
        </w:rPr>
        <w:t>the</w:t>
      </w:r>
      <w:r w:rsidR="0096205C" w:rsidRPr="0096205C">
        <w:rPr>
          <w:rFonts w:ascii="Calibri" w:eastAsia="Times New Roman" w:hAnsi="Calibri" w:cs="Times New Roman"/>
          <w:b/>
          <w:bCs/>
          <w:i/>
          <w:iCs/>
          <w:color w:val="000000"/>
          <w:lang w:eastAsia="en-CA"/>
        </w:rPr>
        <w:t xml:space="preserve"> greatest number of accidents</w:t>
      </w:r>
      <w:r w:rsidR="0096205C" w:rsidRPr="0096205C">
        <w:rPr>
          <w:rFonts w:ascii="Calibri" w:eastAsia="Times New Roman" w:hAnsi="Calibri" w:cs="Times New Roman"/>
          <w:color w:val="000000"/>
          <w:lang w:eastAsia="en-CA"/>
        </w:rPr>
        <w:t xml:space="preserve"> at school occurs during PE. </w:t>
      </w:r>
    </w:p>
    <w:p w:rsidR="0096205C" w:rsidRPr="0096205C" w:rsidRDefault="0096205C" w:rsidP="0096205C">
      <w:pPr>
        <w:spacing w:line="240" w:lineRule="auto"/>
        <w:rPr>
          <w:rFonts w:ascii="Times New Roman" w:eastAsia="Times New Roman" w:hAnsi="Times New Roman" w:cs="Times New Roman"/>
          <w:sz w:val="24"/>
          <w:szCs w:val="24"/>
          <w:lang w:eastAsia="en-CA"/>
        </w:rPr>
      </w:pPr>
      <w:r w:rsidRPr="0096205C">
        <w:rPr>
          <w:rFonts w:ascii="Calibri" w:eastAsia="Times New Roman" w:hAnsi="Calibri" w:cs="Times New Roman"/>
          <w:color w:val="000000"/>
          <w:lang w:eastAsia="en-CA"/>
        </w:rPr>
        <w:t xml:space="preserve">Intentional and unintentional accidents are covered under the </w:t>
      </w:r>
      <w:r w:rsidRPr="0096205C">
        <w:rPr>
          <w:rFonts w:ascii="Calibri" w:eastAsia="Times New Roman" w:hAnsi="Calibri" w:cs="Times New Roman"/>
          <w:color w:val="000000"/>
          <w:u w:val="single"/>
          <w:lang w:eastAsia="en-CA"/>
        </w:rPr>
        <w:t>Civil Law of Torts.</w:t>
      </w:r>
      <w:r w:rsidRPr="0096205C">
        <w:rPr>
          <w:rFonts w:ascii="Calibri" w:eastAsia="Times New Roman" w:hAnsi="Calibri" w:cs="Times New Roman"/>
          <w:color w:val="000000"/>
          <w:lang w:eastAsia="en-CA"/>
        </w:rPr>
        <w:t xml:space="preserve"> </w:t>
      </w:r>
    </w:p>
    <w:p w:rsidR="0096205C" w:rsidRPr="0096205C" w:rsidRDefault="0096205C" w:rsidP="0096205C">
      <w:pPr>
        <w:numPr>
          <w:ilvl w:val="0"/>
          <w:numId w:val="2"/>
        </w:numPr>
        <w:spacing w:after="0" w:line="240" w:lineRule="auto"/>
        <w:textAlignment w:val="baseline"/>
        <w:rPr>
          <w:rFonts w:ascii="Calibri" w:eastAsia="Times New Roman" w:hAnsi="Calibri" w:cs="Times New Roman"/>
          <w:color w:val="000000"/>
          <w:lang w:eastAsia="en-CA"/>
        </w:rPr>
      </w:pPr>
      <w:r w:rsidRPr="0096205C">
        <w:rPr>
          <w:rFonts w:ascii="Calibri" w:eastAsia="Times New Roman" w:hAnsi="Calibri" w:cs="Times New Roman"/>
          <w:b/>
          <w:bCs/>
          <w:i/>
          <w:iCs/>
          <w:color w:val="000000"/>
          <w:lang w:eastAsia="en-CA"/>
        </w:rPr>
        <w:t>Unintentional negligence</w:t>
      </w:r>
      <w:r w:rsidRPr="0096205C">
        <w:rPr>
          <w:rFonts w:ascii="Calibri" w:eastAsia="Times New Roman" w:hAnsi="Calibri" w:cs="Times New Roman"/>
          <w:color w:val="000000"/>
          <w:lang w:eastAsia="en-CA"/>
        </w:rPr>
        <w:t xml:space="preserve"> occurs “when a person ought to have foreseen that his or her actions would cause harm” and is the most common suit for educators. </w:t>
      </w:r>
    </w:p>
    <w:p w:rsidR="0096205C" w:rsidRPr="0096205C" w:rsidRDefault="0096205C" w:rsidP="0096205C">
      <w:pPr>
        <w:numPr>
          <w:ilvl w:val="0"/>
          <w:numId w:val="2"/>
        </w:numPr>
        <w:spacing w:line="240" w:lineRule="auto"/>
        <w:textAlignment w:val="baseline"/>
        <w:rPr>
          <w:rFonts w:ascii="Calibri" w:eastAsia="Times New Roman" w:hAnsi="Calibri" w:cs="Times New Roman"/>
          <w:color w:val="000000"/>
          <w:lang w:eastAsia="en-CA"/>
        </w:rPr>
      </w:pPr>
      <w:r w:rsidRPr="0096205C">
        <w:rPr>
          <w:rFonts w:ascii="Calibri" w:eastAsia="Times New Roman" w:hAnsi="Calibri" w:cs="Times New Roman"/>
          <w:color w:val="000000"/>
          <w:lang w:eastAsia="en-CA"/>
        </w:rPr>
        <w:t xml:space="preserve">Under Tort Law, guilty parties are </w:t>
      </w:r>
      <w:r w:rsidRPr="0096205C">
        <w:rPr>
          <w:rFonts w:ascii="Calibri" w:eastAsia="Times New Roman" w:hAnsi="Calibri" w:cs="Times New Roman"/>
          <w:b/>
          <w:bCs/>
          <w:i/>
          <w:iCs/>
          <w:color w:val="000000"/>
          <w:lang w:eastAsia="en-CA"/>
        </w:rPr>
        <w:t>punished to deter future acts of tort</w:t>
      </w:r>
      <w:r w:rsidRPr="0096205C">
        <w:rPr>
          <w:rFonts w:ascii="Calibri" w:eastAsia="Times New Roman" w:hAnsi="Calibri" w:cs="Times New Roman"/>
          <w:color w:val="000000"/>
          <w:lang w:eastAsia="en-CA"/>
        </w:rPr>
        <w:t xml:space="preserve"> and victims receive compensation to mitigate losses incurred.</w:t>
      </w:r>
    </w:p>
    <w:p w:rsidR="0096205C" w:rsidRPr="0096205C" w:rsidRDefault="0096205C" w:rsidP="0096205C">
      <w:pPr>
        <w:spacing w:line="240" w:lineRule="auto"/>
        <w:rPr>
          <w:rFonts w:ascii="Times New Roman" w:eastAsia="Times New Roman" w:hAnsi="Times New Roman" w:cs="Times New Roman"/>
          <w:sz w:val="24"/>
          <w:szCs w:val="24"/>
          <w:lang w:eastAsia="en-CA"/>
        </w:rPr>
      </w:pPr>
      <w:r w:rsidRPr="0096205C">
        <w:rPr>
          <w:rFonts w:ascii="Calibri" w:eastAsia="Times New Roman" w:hAnsi="Calibri" w:cs="Times New Roman"/>
          <w:b/>
          <w:bCs/>
          <w:color w:val="674EA7"/>
          <w:sz w:val="28"/>
          <w:szCs w:val="28"/>
          <w:lang w:eastAsia="en-CA"/>
        </w:rPr>
        <w:t xml:space="preserve">Elements Required </w:t>
      </w:r>
      <w:proofErr w:type="gramStart"/>
      <w:r w:rsidRPr="0096205C">
        <w:rPr>
          <w:rFonts w:ascii="Calibri" w:eastAsia="Times New Roman" w:hAnsi="Calibri" w:cs="Times New Roman"/>
          <w:b/>
          <w:bCs/>
          <w:color w:val="674EA7"/>
          <w:sz w:val="28"/>
          <w:szCs w:val="28"/>
          <w:lang w:eastAsia="en-CA"/>
        </w:rPr>
        <w:t>to Prove</w:t>
      </w:r>
      <w:proofErr w:type="gramEnd"/>
      <w:r w:rsidRPr="0096205C">
        <w:rPr>
          <w:rFonts w:ascii="Calibri" w:eastAsia="Times New Roman" w:hAnsi="Calibri" w:cs="Times New Roman"/>
          <w:b/>
          <w:bCs/>
          <w:color w:val="674EA7"/>
          <w:sz w:val="28"/>
          <w:szCs w:val="28"/>
          <w:lang w:eastAsia="en-CA"/>
        </w:rPr>
        <w:t xml:space="preserve"> Negligence:</w:t>
      </w:r>
    </w:p>
    <w:p w:rsidR="0096205C" w:rsidRPr="0096205C" w:rsidRDefault="0096205C" w:rsidP="0096205C">
      <w:pPr>
        <w:spacing w:after="0" w:line="240" w:lineRule="auto"/>
        <w:ind w:left="1080" w:hanging="720"/>
        <w:rPr>
          <w:rFonts w:ascii="Times New Roman" w:eastAsia="Times New Roman" w:hAnsi="Times New Roman" w:cs="Times New Roman"/>
          <w:sz w:val="24"/>
          <w:szCs w:val="24"/>
          <w:lang w:eastAsia="en-CA"/>
        </w:rPr>
      </w:pPr>
      <w:r w:rsidRPr="0096205C">
        <w:rPr>
          <w:rFonts w:ascii="Calibri" w:eastAsia="Times New Roman" w:hAnsi="Calibri" w:cs="Times New Roman"/>
          <w:color w:val="000000"/>
          <w:lang w:eastAsia="en-CA"/>
        </w:rPr>
        <w:t>1.</w:t>
      </w:r>
      <w:r w:rsidRPr="0096205C">
        <w:rPr>
          <w:rFonts w:ascii="Calibri" w:eastAsia="Times New Roman" w:hAnsi="Calibri" w:cs="Times New Roman"/>
          <w:color w:val="000000"/>
          <w:sz w:val="14"/>
          <w:szCs w:val="14"/>
          <w:lang w:eastAsia="en-CA"/>
        </w:rPr>
        <w:t xml:space="preserve">       </w:t>
      </w:r>
      <w:r w:rsidRPr="0096205C">
        <w:rPr>
          <w:rFonts w:ascii="Calibri" w:eastAsia="Times New Roman" w:hAnsi="Calibri" w:cs="Times New Roman"/>
          <w:b/>
          <w:bCs/>
          <w:color w:val="000000"/>
          <w:lang w:eastAsia="en-CA"/>
        </w:rPr>
        <w:t>Duty of care</w:t>
      </w:r>
    </w:p>
    <w:p w:rsidR="0096205C" w:rsidRPr="0096205C" w:rsidRDefault="0096205C" w:rsidP="0096205C">
      <w:pPr>
        <w:spacing w:after="0" w:line="240" w:lineRule="auto"/>
        <w:ind w:left="1080" w:hanging="720"/>
        <w:rPr>
          <w:rFonts w:ascii="Times New Roman" w:eastAsia="Times New Roman" w:hAnsi="Times New Roman" w:cs="Times New Roman"/>
          <w:sz w:val="24"/>
          <w:szCs w:val="24"/>
          <w:lang w:eastAsia="en-CA"/>
        </w:rPr>
      </w:pPr>
      <w:r w:rsidRPr="0096205C">
        <w:rPr>
          <w:rFonts w:ascii="Calibri" w:eastAsia="Times New Roman" w:hAnsi="Calibri" w:cs="Times New Roman"/>
          <w:color w:val="000000"/>
          <w:lang w:eastAsia="en-CA"/>
        </w:rPr>
        <w:t>2.</w:t>
      </w:r>
      <w:r w:rsidRPr="0096205C">
        <w:rPr>
          <w:rFonts w:ascii="Calibri" w:eastAsia="Times New Roman" w:hAnsi="Calibri" w:cs="Times New Roman"/>
          <w:color w:val="000000"/>
          <w:sz w:val="14"/>
          <w:szCs w:val="14"/>
          <w:lang w:eastAsia="en-CA"/>
        </w:rPr>
        <w:t xml:space="preserve">       </w:t>
      </w:r>
      <w:r w:rsidRPr="0096205C">
        <w:rPr>
          <w:rFonts w:ascii="Calibri" w:eastAsia="Times New Roman" w:hAnsi="Calibri" w:cs="Times New Roman"/>
          <w:b/>
          <w:bCs/>
          <w:color w:val="000000"/>
          <w:lang w:eastAsia="en-CA"/>
        </w:rPr>
        <w:t>Breach of the standard of care</w:t>
      </w:r>
    </w:p>
    <w:p w:rsidR="0096205C" w:rsidRPr="0096205C" w:rsidRDefault="0096205C" w:rsidP="0096205C">
      <w:pPr>
        <w:spacing w:after="0" w:line="240" w:lineRule="auto"/>
        <w:ind w:left="1080" w:hanging="720"/>
        <w:rPr>
          <w:rFonts w:ascii="Times New Roman" w:eastAsia="Times New Roman" w:hAnsi="Times New Roman" w:cs="Times New Roman"/>
          <w:sz w:val="24"/>
          <w:szCs w:val="24"/>
          <w:lang w:eastAsia="en-CA"/>
        </w:rPr>
      </w:pPr>
      <w:r w:rsidRPr="0096205C">
        <w:rPr>
          <w:rFonts w:ascii="Calibri" w:eastAsia="Times New Roman" w:hAnsi="Calibri" w:cs="Times New Roman"/>
          <w:color w:val="000000"/>
          <w:lang w:eastAsia="en-CA"/>
        </w:rPr>
        <w:t>3.</w:t>
      </w:r>
      <w:r w:rsidRPr="0096205C">
        <w:rPr>
          <w:rFonts w:ascii="Calibri" w:eastAsia="Times New Roman" w:hAnsi="Calibri" w:cs="Times New Roman"/>
          <w:color w:val="000000"/>
          <w:sz w:val="14"/>
          <w:szCs w:val="14"/>
          <w:lang w:eastAsia="en-CA"/>
        </w:rPr>
        <w:t xml:space="preserve">       </w:t>
      </w:r>
      <w:r w:rsidRPr="0096205C">
        <w:rPr>
          <w:rFonts w:ascii="Calibri" w:eastAsia="Times New Roman" w:hAnsi="Calibri" w:cs="Times New Roman"/>
          <w:b/>
          <w:bCs/>
          <w:color w:val="000000"/>
          <w:lang w:eastAsia="en-CA"/>
        </w:rPr>
        <w:t>Damage resulting from this breach</w:t>
      </w:r>
    </w:p>
    <w:p w:rsidR="0096205C" w:rsidRPr="0096205C" w:rsidRDefault="0096205C" w:rsidP="0096205C">
      <w:pPr>
        <w:spacing w:after="0" w:line="240" w:lineRule="auto"/>
        <w:rPr>
          <w:rFonts w:ascii="Times New Roman" w:eastAsia="Times New Roman" w:hAnsi="Times New Roman" w:cs="Times New Roman"/>
          <w:sz w:val="24"/>
          <w:szCs w:val="24"/>
          <w:lang w:eastAsia="en-CA"/>
        </w:rPr>
      </w:pPr>
    </w:p>
    <w:p w:rsidR="0096205C" w:rsidRPr="0096205C" w:rsidRDefault="0096205C" w:rsidP="0096205C">
      <w:pPr>
        <w:spacing w:line="240" w:lineRule="auto"/>
        <w:rPr>
          <w:rFonts w:ascii="Times New Roman" w:eastAsia="Times New Roman" w:hAnsi="Times New Roman" w:cs="Times New Roman"/>
          <w:sz w:val="24"/>
          <w:szCs w:val="24"/>
          <w:lang w:eastAsia="en-CA"/>
        </w:rPr>
      </w:pPr>
      <w:r w:rsidRPr="0096205C">
        <w:rPr>
          <w:rFonts w:ascii="Calibri" w:eastAsia="Times New Roman" w:hAnsi="Calibri" w:cs="Times New Roman"/>
          <w:b/>
          <w:bCs/>
          <w:color w:val="674EA7"/>
          <w:sz w:val="28"/>
          <w:szCs w:val="28"/>
          <w:lang w:eastAsia="en-CA"/>
        </w:rPr>
        <w:t>Three Types of Defence for a Negligence Claim:</w:t>
      </w:r>
    </w:p>
    <w:p w:rsidR="0096205C" w:rsidRPr="0096205C" w:rsidRDefault="0096205C" w:rsidP="0096205C">
      <w:pPr>
        <w:numPr>
          <w:ilvl w:val="0"/>
          <w:numId w:val="3"/>
        </w:numPr>
        <w:spacing w:after="0" w:line="240" w:lineRule="auto"/>
        <w:textAlignment w:val="baseline"/>
        <w:rPr>
          <w:rFonts w:ascii="Calibri" w:eastAsia="Times New Roman" w:hAnsi="Calibri" w:cs="Times New Roman"/>
          <w:color w:val="000000"/>
          <w:lang w:eastAsia="en-CA"/>
        </w:rPr>
      </w:pPr>
      <w:r w:rsidRPr="0096205C">
        <w:rPr>
          <w:rFonts w:ascii="Calibri" w:eastAsia="Times New Roman" w:hAnsi="Calibri" w:cs="Times New Roman"/>
          <w:b/>
          <w:bCs/>
          <w:i/>
          <w:iCs/>
          <w:color w:val="000000"/>
          <w:lang w:eastAsia="en-CA"/>
        </w:rPr>
        <w:t>Contributory Negligence</w:t>
      </w:r>
      <w:r w:rsidRPr="0096205C">
        <w:rPr>
          <w:rFonts w:ascii="Calibri" w:eastAsia="Times New Roman" w:hAnsi="Calibri" w:cs="Times New Roman"/>
          <w:color w:val="000000"/>
          <w:lang w:eastAsia="en-CA"/>
        </w:rPr>
        <w:t xml:space="preserve"> - numerous parties accountable if deemed to have contributed to negligence.</w:t>
      </w:r>
    </w:p>
    <w:p w:rsidR="0096205C" w:rsidRPr="0096205C" w:rsidRDefault="0096205C" w:rsidP="0096205C">
      <w:pPr>
        <w:numPr>
          <w:ilvl w:val="0"/>
          <w:numId w:val="3"/>
        </w:numPr>
        <w:spacing w:after="0" w:line="240" w:lineRule="auto"/>
        <w:textAlignment w:val="baseline"/>
        <w:rPr>
          <w:rFonts w:ascii="Calibri" w:eastAsia="Times New Roman" w:hAnsi="Calibri" w:cs="Times New Roman"/>
          <w:color w:val="000000"/>
          <w:lang w:eastAsia="en-CA"/>
        </w:rPr>
      </w:pPr>
      <w:r w:rsidRPr="0096205C">
        <w:rPr>
          <w:rFonts w:ascii="Calibri" w:eastAsia="Times New Roman" w:hAnsi="Calibri" w:cs="Times New Roman"/>
          <w:b/>
          <w:bCs/>
          <w:i/>
          <w:iCs/>
          <w:color w:val="000000"/>
          <w:lang w:eastAsia="en-CA"/>
        </w:rPr>
        <w:t>Voluntary Assumption of Risk</w:t>
      </w:r>
      <w:r w:rsidRPr="0096205C">
        <w:rPr>
          <w:rFonts w:ascii="Calibri" w:eastAsia="Times New Roman" w:hAnsi="Calibri" w:cs="Times New Roman"/>
          <w:color w:val="000000"/>
          <w:lang w:eastAsia="en-CA"/>
        </w:rPr>
        <w:t xml:space="preserve"> – student assumes legally responsible through an express agreement or implication. In cases involving children, this defense is difficult to prove</w:t>
      </w:r>
    </w:p>
    <w:p w:rsidR="0096205C" w:rsidRPr="0096205C" w:rsidRDefault="0096205C" w:rsidP="0096205C">
      <w:pPr>
        <w:numPr>
          <w:ilvl w:val="0"/>
          <w:numId w:val="3"/>
        </w:numPr>
        <w:spacing w:line="240" w:lineRule="auto"/>
        <w:textAlignment w:val="baseline"/>
        <w:rPr>
          <w:rFonts w:ascii="Calibri" w:eastAsia="Times New Roman" w:hAnsi="Calibri" w:cs="Times New Roman"/>
          <w:color w:val="000000"/>
          <w:lang w:eastAsia="en-CA"/>
        </w:rPr>
      </w:pPr>
      <w:r w:rsidRPr="0096205C">
        <w:rPr>
          <w:rFonts w:ascii="Calibri" w:eastAsia="Times New Roman" w:hAnsi="Calibri" w:cs="Times New Roman"/>
          <w:b/>
          <w:bCs/>
          <w:i/>
          <w:iCs/>
          <w:color w:val="000000"/>
          <w:lang w:eastAsia="en-CA"/>
        </w:rPr>
        <w:t>Risk Management</w:t>
      </w:r>
      <w:r w:rsidRPr="0096205C">
        <w:rPr>
          <w:rFonts w:ascii="Calibri" w:eastAsia="Times New Roman" w:hAnsi="Calibri" w:cs="Times New Roman"/>
          <w:color w:val="000000"/>
          <w:lang w:eastAsia="en-CA"/>
        </w:rPr>
        <w:t xml:space="preserve"> - reduce potential for accidents by managing legal and physical risks</w:t>
      </w:r>
    </w:p>
    <w:p w:rsidR="0096205C" w:rsidRPr="0096205C" w:rsidRDefault="0096205C" w:rsidP="0096205C">
      <w:pPr>
        <w:spacing w:line="240" w:lineRule="auto"/>
        <w:rPr>
          <w:rFonts w:ascii="Times New Roman" w:eastAsia="Times New Roman" w:hAnsi="Times New Roman" w:cs="Times New Roman"/>
          <w:sz w:val="24"/>
          <w:szCs w:val="24"/>
          <w:lang w:eastAsia="en-CA"/>
        </w:rPr>
      </w:pPr>
      <w:r w:rsidRPr="0096205C">
        <w:rPr>
          <w:rFonts w:ascii="Calibri" w:eastAsia="Times New Roman" w:hAnsi="Calibri" w:cs="Times New Roman"/>
          <w:b/>
          <w:bCs/>
          <w:color w:val="674EA7"/>
          <w:sz w:val="28"/>
          <w:szCs w:val="28"/>
          <w:lang w:eastAsia="en-CA"/>
        </w:rPr>
        <w:t>Steps to Achieve Risk Management:</w:t>
      </w:r>
    </w:p>
    <w:p w:rsidR="0096205C" w:rsidRPr="0096205C" w:rsidRDefault="0096205C" w:rsidP="00CD5E0B">
      <w:pPr>
        <w:numPr>
          <w:ilvl w:val="0"/>
          <w:numId w:val="4"/>
        </w:numPr>
        <w:spacing w:after="0" w:line="240" w:lineRule="auto"/>
        <w:textAlignment w:val="baseline"/>
        <w:rPr>
          <w:rFonts w:ascii="Calibri" w:eastAsia="Times New Roman" w:hAnsi="Calibri" w:cs="Times New Roman"/>
          <w:b/>
          <w:bCs/>
          <w:i/>
          <w:iCs/>
          <w:color w:val="000000"/>
          <w:lang w:eastAsia="en-CA"/>
        </w:rPr>
      </w:pPr>
      <w:r w:rsidRPr="0096205C">
        <w:rPr>
          <w:rFonts w:ascii="Calibri" w:eastAsia="Times New Roman" w:hAnsi="Calibri" w:cs="Times New Roman"/>
          <w:b/>
          <w:bCs/>
          <w:i/>
          <w:iCs/>
          <w:color w:val="000000"/>
          <w:lang w:eastAsia="en-CA"/>
        </w:rPr>
        <w:t>Identify Risks</w:t>
      </w:r>
      <w:r w:rsidR="00CD5E0B">
        <w:rPr>
          <w:rFonts w:ascii="Calibri" w:eastAsia="Times New Roman" w:hAnsi="Calibri" w:cs="Times New Roman"/>
          <w:b/>
          <w:bCs/>
          <w:i/>
          <w:iCs/>
          <w:color w:val="000000"/>
          <w:lang w:eastAsia="en-CA"/>
        </w:rPr>
        <w:t xml:space="preserve"> - </w:t>
      </w:r>
      <w:r w:rsidR="00CD5E0B">
        <w:rPr>
          <w:rFonts w:ascii="Calibri" w:eastAsia="Times New Roman" w:hAnsi="Calibri" w:cs="Times New Roman"/>
          <w:bCs/>
          <w:iCs/>
          <w:color w:val="000000"/>
          <w:lang w:eastAsia="en-CA"/>
        </w:rPr>
        <w:t>f</w:t>
      </w:r>
      <w:r w:rsidR="00CD5E0B" w:rsidRPr="00CD5E0B">
        <w:rPr>
          <w:rFonts w:ascii="Calibri" w:eastAsia="Times New Roman" w:hAnsi="Calibri" w:cs="Times New Roman"/>
          <w:bCs/>
          <w:iCs/>
          <w:color w:val="000000"/>
          <w:lang w:eastAsia="en-CA"/>
        </w:rPr>
        <w:t>igure out potential sources for danger</w:t>
      </w:r>
    </w:p>
    <w:p w:rsidR="0096205C" w:rsidRPr="0096205C" w:rsidRDefault="0096205C" w:rsidP="0096205C">
      <w:pPr>
        <w:numPr>
          <w:ilvl w:val="0"/>
          <w:numId w:val="4"/>
        </w:numPr>
        <w:spacing w:after="0" w:line="240" w:lineRule="auto"/>
        <w:textAlignment w:val="baseline"/>
        <w:rPr>
          <w:rFonts w:ascii="Calibri" w:eastAsia="Times New Roman" w:hAnsi="Calibri" w:cs="Times New Roman"/>
          <w:color w:val="000000"/>
          <w:lang w:eastAsia="en-CA"/>
        </w:rPr>
      </w:pPr>
      <w:r w:rsidRPr="0096205C">
        <w:rPr>
          <w:rFonts w:ascii="Calibri" w:eastAsia="Times New Roman" w:hAnsi="Calibri" w:cs="Times New Roman"/>
          <w:b/>
          <w:bCs/>
          <w:i/>
          <w:iCs/>
          <w:color w:val="000000"/>
          <w:lang w:eastAsia="en-CA"/>
        </w:rPr>
        <w:t xml:space="preserve">Classify Risks </w:t>
      </w:r>
      <w:r w:rsidRPr="0096205C">
        <w:rPr>
          <w:rFonts w:ascii="Calibri" w:eastAsia="Times New Roman" w:hAnsi="Calibri" w:cs="Times New Roman"/>
          <w:color w:val="000000"/>
          <w:lang w:eastAsia="en-CA"/>
        </w:rPr>
        <w:t>–</w:t>
      </w:r>
      <w:r w:rsidR="00CD5E0B">
        <w:rPr>
          <w:rFonts w:ascii="Calibri" w:eastAsia="Times New Roman" w:hAnsi="Calibri" w:cs="Times New Roman"/>
          <w:color w:val="000000"/>
          <w:lang w:eastAsia="en-CA"/>
        </w:rPr>
        <w:t xml:space="preserve"> </w:t>
      </w:r>
      <w:r w:rsidRPr="0096205C">
        <w:rPr>
          <w:rFonts w:ascii="Calibri" w:eastAsia="Times New Roman" w:hAnsi="Calibri" w:cs="Times New Roman"/>
          <w:color w:val="000000"/>
          <w:lang w:eastAsia="en-CA"/>
        </w:rPr>
        <w:t>weigh frequency and severity of injuries to the cost of removal of activity</w:t>
      </w:r>
    </w:p>
    <w:p w:rsidR="0096205C" w:rsidRPr="0096205C" w:rsidRDefault="0096205C" w:rsidP="0096205C">
      <w:pPr>
        <w:numPr>
          <w:ilvl w:val="0"/>
          <w:numId w:val="4"/>
        </w:numPr>
        <w:spacing w:after="0" w:line="240" w:lineRule="auto"/>
        <w:textAlignment w:val="baseline"/>
        <w:rPr>
          <w:rFonts w:ascii="Calibri" w:eastAsia="Times New Roman" w:hAnsi="Calibri" w:cs="Times New Roman"/>
          <w:color w:val="000000"/>
          <w:lang w:eastAsia="en-CA"/>
        </w:rPr>
      </w:pPr>
      <w:r w:rsidRPr="0096205C">
        <w:rPr>
          <w:rFonts w:ascii="Calibri" w:eastAsia="Times New Roman" w:hAnsi="Calibri" w:cs="Times New Roman"/>
          <w:b/>
          <w:bCs/>
          <w:i/>
          <w:iCs/>
          <w:color w:val="000000"/>
          <w:lang w:eastAsia="en-CA"/>
        </w:rPr>
        <w:t>Develop Risk Control Measures</w:t>
      </w:r>
      <w:r w:rsidRPr="0096205C">
        <w:rPr>
          <w:rFonts w:ascii="Calibri" w:eastAsia="Times New Roman" w:hAnsi="Calibri" w:cs="Times New Roman"/>
          <w:color w:val="000000"/>
          <w:lang w:eastAsia="en-CA"/>
        </w:rPr>
        <w:t xml:space="preserve"> – including not doing activity,  offering activity and accepting full responsibility, reducing of risks, transferring responsibility through an insurance policy and getting students to voluntarily assume risk</w:t>
      </w:r>
    </w:p>
    <w:p w:rsidR="0096205C" w:rsidRPr="0096205C" w:rsidRDefault="0096205C" w:rsidP="0096205C">
      <w:pPr>
        <w:numPr>
          <w:ilvl w:val="0"/>
          <w:numId w:val="4"/>
        </w:numPr>
        <w:spacing w:after="0" w:line="240" w:lineRule="auto"/>
        <w:textAlignment w:val="baseline"/>
        <w:rPr>
          <w:rFonts w:ascii="Calibri" w:eastAsia="Times New Roman" w:hAnsi="Calibri" w:cs="Times New Roman"/>
          <w:color w:val="000000"/>
          <w:lang w:eastAsia="en-CA"/>
        </w:rPr>
      </w:pPr>
      <w:r w:rsidRPr="0096205C">
        <w:rPr>
          <w:rFonts w:ascii="Calibri" w:eastAsia="Times New Roman" w:hAnsi="Calibri" w:cs="Times New Roman"/>
          <w:b/>
          <w:bCs/>
          <w:i/>
          <w:iCs/>
          <w:color w:val="000000"/>
          <w:lang w:eastAsia="en-CA"/>
        </w:rPr>
        <w:t>Implement Risk Control Measures</w:t>
      </w:r>
      <w:r w:rsidRPr="0096205C">
        <w:rPr>
          <w:rFonts w:ascii="Calibri" w:eastAsia="Times New Roman" w:hAnsi="Calibri" w:cs="Times New Roman"/>
          <w:color w:val="000000"/>
          <w:lang w:eastAsia="en-CA"/>
        </w:rPr>
        <w:t xml:space="preserve"> – additional staff, specialist advice, adequate training, equipment maintenance, establishment of clear rules and a contingency plan</w:t>
      </w:r>
    </w:p>
    <w:p w:rsidR="0096205C" w:rsidRPr="0096205C" w:rsidRDefault="0096205C" w:rsidP="0096205C">
      <w:pPr>
        <w:numPr>
          <w:ilvl w:val="0"/>
          <w:numId w:val="4"/>
        </w:numPr>
        <w:spacing w:after="0" w:line="240" w:lineRule="auto"/>
        <w:textAlignment w:val="baseline"/>
        <w:rPr>
          <w:rFonts w:ascii="Calibri" w:eastAsia="Times New Roman" w:hAnsi="Calibri" w:cs="Times New Roman"/>
          <w:color w:val="000000"/>
          <w:lang w:eastAsia="en-CA"/>
        </w:rPr>
      </w:pPr>
      <w:r w:rsidRPr="0096205C">
        <w:rPr>
          <w:rFonts w:ascii="Calibri" w:eastAsia="Times New Roman" w:hAnsi="Calibri" w:cs="Times New Roman"/>
          <w:b/>
          <w:bCs/>
          <w:i/>
          <w:iCs/>
          <w:color w:val="000000"/>
          <w:lang w:eastAsia="en-CA"/>
        </w:rPr>
        <w:t>Monitor and Modify Measures</w:t>
      </w:r>
      <w:r w:rsidRPr="0096205C">
        <w:rPr>
          <w:rFonts w:ascii="Calibri" w:eastAsia="Times New Roman" w:hAnsi="Calibri" w:cs="Times New Roman"/>
          <w:color w:val="000000"/>
          <w:lang w:eastAsia="en-CA"/>
        </w:rPr>
        <w:t xml:space="preserve"> – Adapt to changing conditions, demands and data</w:t>
      </w:r>
    </w:p>
    <w:p w:rsidR="0096205C" w:rsidRPr="0096205C" w:rsidRDefault="0096205C" w:rsidP="0096205C">
      <w:pPr>
        <w:spacing w:after="0" w:line="240" w:lineRule="auto"/>
        <w:rPr>
          <w:rFonts w:ascii="Times New Roman" w:eastAsia="Times New Roman" w:hAnsi="Times New Roman" w:cs="Times New Roman"/>
          <w:sz w:val="24"/>
          <w:szCs w:val="24"/>
          <w:lang w:eastAsia="en-CA"/>
        </w:rPr>
      </w:pPr>
    </w:p>
    <w:p w:rsidR="0096205C" w:rsidRPr="0096205C" w:rsidRDefault="0096205C" w:rsidP="0096205C">
      <w:pPr>
        <w:spacing w:line="240" w:lineRule="auto"/>
        <w:rPr>
          <w:rFonts w:ascii="Times New Roman" w:eastAsia="Times New Roman" w:hAnsi="Times New Roman" w:cs="Times New Roman"/>
          <w:sz w:val="24"/>
          <w:szCs w:val="24"/>
          <w:lang w:eastAsia="en-CA"/>
        </w:rPr>
      </w:pPr>
      <w:r w:rsidRPr="0096205C">
        <w:rPr>
          <w:rFonts w:ascii="Calibri" w:eastAsia="Times New Roman" w:hAnsi="Calibri" w:cs="Times New Roman"/>
          <w:b/>
          <w:bCs/>
          <w:color w:val="674EA7"/>
          <w:sz w:val="28"/>
          <w:szCs w:val="28"/>
          <w:lang w:eastAsia="en-CA"/>
        </w:rPr>
        <w:t>Implications of Risk Management and Risk Avoidance:</w:t>
      </w:r>
    </w:p>
    <w:p w:rsidR="0096205C" w:rsidRPr="0096205C" w:rsidRDefault="0096205C" w:rsidP="0096205C">
      <w:pPr>
        <w:numPr>
          <w:ilvl w:val="0"/>
          <w:numId w:val="5"/>
        </w:numPr>
        <w:spacing w:after="0" w:line="240" w:lineRule="auto"/>
        <w:textAlignment w:val="baseline"/>
        <w:rPr>
          <w:rFonts w:ascii="Calibri" w:eastAsia="Times New Roman" w:hAnsi="Calibri" w:cs="Times New Roman"/>
          <w:color w:val="000000"/>
          <w:lang w:eastAsia="en-CA"/>
        </w:rPr>
      </w:pPr>
      <w:r w:rsidRPr="0096205C">
        <w:rPr>
          <w:rFonts w:ascii="Calibri" w:eastAsia="Times New Roman" w:hAnsi="Calibri" w:cs="Times New Roman"/>
          <w:color w:val="000000"/>
          <w:lang w:eastAsia="en-CA"/>
        </w:rPr>
        <w:t xml:space="preserve">Results in </w:t>
      </w:r>
      <w:r w:rsidRPr="0096205C">
        <w:rPr>
          <w:rFonts w:ascii="Calibri" w:eastAsia="Times New Roman" w:hAnsi="Calibri" w:cs="Times New Roman"/>
          <w:b/>
          <w:bCs/>
          <w:i/>
          <w:iCs/>
          <w:color w:val="000000"/>
          <w:lang w:eastAsia="en-CA"/>
        </w:rPr>
        <w:t>too much risk management and risk avoidance</w:t>
      </w:r>
      <w:r w:rsidRPr="0096205C">
        <w:rPr>
          <w:rFonts w:ascii="Calibri" w:eastAsia="Times New Roman" w:hAnsi="Calibri" w:cs="Times New Roman"/>
          <w:color w:val="000000"/>
          <w:lang w:eastAsia="en-CA"/>
        </w:rPr>
        <w:t xml:space="preserve">. The fear of litigation results in educators becoming too conservative with physical education activities </w:t>
      </w:r>
    </w:p>
    <w:p w:rsidR="0096205C" w:rsidRPr="0096205C" w:rsidRDefault="0096205C" w:rsidP="0096205C">
      <w:pPr>
        <w:numPr>
          <w:ilvl w:val="0"/>
          <w:numId w:val="5"/>
        </w:numPr>
        <w:spacing w:after="0" w:line="240" w:lineRule="auto"/>
        <w:textAlignment w:val="baseline"/>
        <w:rPr>
          <w:rFonts w:ascii="Calibri" w:eastAsia="Times New Roman" w:hAnsi="Calibri" w:cs="Times New Roman"/>
          <w:color w:val="000000"/>
          <w:lang w:eastAsia="en-CA"/>
        </w:rPr>
      </w:pPr>
      <w:r w:rsidRPr="0096205C">
        <w:rPr>
          <w:rFonts w:ascii="Calibri" w:eastAsia="Times New Roman" w:hAnsi="Calibri" w:cs="Times New Roman"/>
          <w:color w:val="000000"/>
          <w:lang w:eastAsia="en-CA"/>
        </w:rPr>
        <w:t>Safety guidelines in many provinces and individual schools cover safety of facilities, equipment, instruction, supervision and clothing and footwear</w:t>
      </w:r>
    </w:p>
    <w:p w:rsidR="00CD5E0B" w:rsidRDefault="0096205C" w:rsidP="00CD5E0B">
      <w:pPr>
        <w:numPr>
          <w:ilvl w:val="0"/>
          <w:numId w:val="5"/>
        </w:numPr>
        <w:spacing w:line="240" w:lineRule="auto"/>
        <w:textAlignment w:val="baseline"/>
        <w:rPr>
          <w:rFonts w:ascii="Calibri" w:eastAsia="Times New Roman" w:hAnsi="Calibri" w:cs="Times New Roman"/>
          <w:color w:val="000000"/>
          <w:lang w:eastAsia="en-CA"/>
        </w:rPr>
      </w:pPr>
      <w:r w:rsidRPr="0096205C">
        <w:rPr>
          <w:rFonts w:ascii="Calibri" w:eastAsia="Times New Roman" w:hAnsi="Calibri" w:cs="Times New Roman"/>
          <w:color w:val="000000"/>
          <w:lang w:eastAsia="en-CA"/>
        </w:rPr>
        <w:lastRenderedPageBreak/>
        <w:t xml:space="preserve">“Litigation Paranoia” may result in the </w:t>
      </w:r>
      <w:r w:rsidRPr="0096205C">
        <w:rPr>
          <w:rFonts w:ascii="Calibri" w:eastAsia="Times New Roman" w:hAnsi="Calibri" w:cs="Times New Roman"/>
          <w:b/>
          <w:bCs/>
          <w:i/>
          <w:iCs/>
          <w:color w:val="000000"/>
          <w:lang w:eastAsia="en-CA"/>
        </w:rPr>
        <w:t>removal of valuable physical education activities</w:t>
      </w:r>
      <w:r w:rsidRPr="0096205C">
        <w:rPr>
          <w:rFonts w:ascii="Calibri" w:eastAsia="Times New Roman" w:hAnsi="Calibri" w:cs="Times New Roman"/>
          <w:color w:val="000000"/>
          <w:lang w:eastAsia="en-CA"/>
        </w:rPr>
        <w:t xml:space="preserve"> from school curriculum.  </w:t>
      </w:r>
    </w:p>
    <w:p w:rsidR="00CD5E0B" w:rsidRPr="00CD5E0B" w:rsidRDefault="00CD5E0B" w:rsidP="00CD5E0B">
      <w:pPr>
        <w:pStyle w:val="NoSpacing"/>
        <w:rPr>
          <w:sz w:val="4"/>
          <w:szCs w:val="4"/>
          <w:lang w:eastAsia="en-CA"/>
        </w:rPr>
      </w:pPr>
    </w:p>
    <w:p w:rsidR="00CD5E0B" w:rsidRPr="00CD5E0B" w:rsidRDefault="00CD5E0B" w:rsidP="00CD5E0B">
      <w:pPr>
        <w:pStyle w:val="NoSpacing"/>
        <w:rPr>
          <w:sz w:val="8"/>
          <w:szCs w:val="8"/>
          <w:lang w:eastAsia="en-CA"/>
        </w:rPr>
      </w:pPr>
    </w:p>
    <w:p w:rsidR="00CD5E0B" w:rsidRPr="00CD5E0B" w:rsidRDefault="00CD5E0B" w:rsidP="00CD5E0B">
      <w:pPr>
        <w:spacing w:line="240" w:lineRule="auto"/>
        <w:rPr>
          <w:rFonts w:ascii="Times New Roman" w:eastAsia="Times New Roman" w:hAnsi="Times New Roman" w:cs="Times New Roman"/>
          <w:b/>
          <w:sz w:val="24"/>
          <w:szCs w:val="24"/>
          <w:lang w:eastAsia="en-CA"/>
        </w:rPr>
      </w:pPr>
      <w:r w:rsidRPr="00CD5E0B">
        <w:rPr>
          <w:rFonts w:ascii="Calibri" w:eastAsia="Times New Roman" w:hAnsi="Calibri" w:cs="Times New Roman"/>
          <w:b/>
          <w:bCs/>
          <w:color w:val="674EA7"/>
          <w:sz w:val="28"/>
          <w:szCs w:val="28"/>
          <w:lang w:eastAsia="en-CA"/>
        </w:rPr>
        <w:t>Advice Going Forward:</w:t>
      </w:r>
    </w:p>
    <w:p w:rsidR="00CD5E0B" w:rsidRDefault="00CD5E0B" w:rsidP="00CD5E0B">
      <w:pPr>
        <w:spacing w:line="240" w:lineRule="auto"/>
        <w:rPr>
          <w:rFonts w:ascii="Times New Roman" w:eastAsia="Times New Roman" w:hAnsi="Times New Roman" w:cs="Times New Roman"/>
          <w:sz w:val="24"/>
          <w:szCs w:val="24"/>
          <w:lang w:eastAsia="en-CA"/>
        </w:rPr>
      </w:pPr>
      <w:r w:rsidRPr="0096205C">
        <w:rPr>
          <w:rFonts w:ascii="Calibri" w:eastAsia="Times New Roman" w:hAnsi="Calibri" w:cs="Times New Roman"/>
          <w:color w:val="000000"/>
          <w:lang w:eastAsia="en-CA"/>
        </w:rPr>
        <w:t>Use caution and common sense when conducting a physical education lesson. Use risk management to mitigate, or reduce risks and in the event of an incident always take detailed notes.</w:t>
      </w:r>
    </w:p>
    <w:p w:rsidR="00CD5E0B" w:rsidRDefault="00CD5E0B" w:rsidP="00CD5E0B">
      <w:pPr>
        <w:pStyle w:val="NoSpacing"/>
        <w:rPr>
          <w:sz w:val="8"/>
          <w:szCs w:val="8"/>
          <w:lang w:eastAsia="en-CA"/>
        </w:rPr>
      </w:pPr>
    </w:p>
    <w:p w:rsidR="00CD5E0B" w:rsidRPr="00CD5E0B" w:rsidRDefault="00CD5E0B" w:rsidP="00CD5E0B">
      <w:pPr>
        <w:pStyle w:val="NoSpacing"/>
        <w:rPr>
          <w:sz w:val="8"/>
          <w:szCs w:val="8"/>
          <w:lang w:eastAsia="en-CA"/>
        </w:rPr>
      </w:pPr>
    </w:p>
    <w:p w:rsidR="0096205C" w:rsidRPr="0096205C" w:rsidRDefault="0096205C" w:rsidP="0096205C">
      <w:pPr>
        <w:spacing w:line="240" w:lineRule="auto"/>
        <w:rPr>
          <w:rFonts w:ascii="Times New Roman" w:eastAsia="Times New Roman" w:hAnsi="Times New Roman" w:cs="Times New Roman"/>
          <w:sz w:val="24"/>
          <w:szCs w:val="24"/>
          <w:lang w:eastAsia="en-CA"/>
        </w:rPr>
      </w:pPr>
      <w:r w:rsidRPr="0096205C">
        <w:rPr>
          <w:rFonts w:ascii="Calibri" w:eastAsia="Times New Roman" w:hAnsi="Calibri" w:cs="Times New Roman"/>
          <w:b/>
          <w:bCs/>
          <w:color w:val="674EA7"/>
          <w:sz w:val="28"/>
          <w:szCs w:val="28"/>
          <w:shd w:val="clear" w:color="auto" w:fill="FFFFFF"/>
          <w:lang w:eastAsia="en-CA"/>
        </w:rPr>
        <w:t>Discussion Questions:</w:t>
      </w:r>
      <w:r w:rsidRPr="0096205C">
        <w:rPr>
          <w:rFonts w:ascii="Calibri" w:eastAsia="Times New Roman" w:hAnsi="Calibri" w:cs="Times New Roman"/>
          <w:b/>
          <w:bCs/>
          <w:color w:val="674EA7"/>
          <w:lang w:eastAsia="en-CA"/>
        </w:rPr>
        <w:t xml:space="preserve"> </w:t>
      </w:r>
    </w:p>
    <w:p w:rsidR="00CD5E0B" w:rsidRPr="00CD5E0B" w:rsidRDefault="00CD5E0B" w:rsidP="00196852">
      <w:pPr>
        <w:pStyle w:val="ListParagraph"/>
        <w:numPr>
          <w:ilvl w:val="0"/>
          <w:numId w:val="18"/>
        </w:numPr>
      </w:pPr>
      <w:r>
        <w:rPr>
          <w:lang w:eastAsia="en-CA"/>
        </w:rPr>
        <w:t xml:space="preserve">How much risk management and risk </w:t>
      </w:r>
      <w:r w:rsidR="0096205C" w:rsidRPr="00CD5E0B">
        <w:rPr>
          <w:lang w:eastAsia="en-CA"/>
        </w:rPr>
        <w:t>avoidance do you think is appropriate in order to facilitate a healthy, explorative lesson?</w:t>
      </w:r>
    </w:p>
    <w:p w:rsidR="00CD5E0B" w:rsidRDefault="00196852" w:rsidP="00196852">
      <w:pPr>
        <w:pStyle w:val="ListParagraph"/>
        <w:numPr>
          <w:ilvl w:val="0"/>
          <w:numId w:val="18"/>
        </w:numPr>
      </w:pPr>
      <w:r>
        <w:t xml:space="preserve">Does focusing on risk avoidance remove valuable physical education activities from our school curriculum? </w:t>
      </w:r>
    </w:p>
    <w:p w:rsidR="00CD5E0B" w:rsidRPr="00196852" w:rsidRDefault="00CD5E0B" w:rsidP="00CD5E0B">
      <w:pPr>
        <w:pStyle w:val="ListParagraph"/>
        <w:numPr>
          <w:ilvl w:val="0"/>
          <w:numId w:val="18"/>
        </w:numPr>
      </w:pPr>
      <w:r>
        <w:t>How might “litigation</w:t>
      </w:r>
      <w:r>
        <w:t xml:space="preserve"> paranoia</w:t>
      </w:r>
      <w:r>
        <w:t xml:space="preserve">” and risk avoidance contribute to childhood obesity?  </w:t>
      </w:r>
      <w:r>
        <w:t xml:space="preserve"> </w:t>
      </w:r>
    </w:p>
    <w:p w:rsidR="0096205C" w:rsidRPr="0096205C" w:rsidRDefault="00BC5F89" w:rsidP="0096205C">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pict>
          <v:rect id="_x0000_i1026" style="width:0;height:1.5pt" o:hralign="center" o:hrstd="t" o:hr="t" fillcolor="#a0a0a0" stroked="f"/>
        </w:pict>
      </w:r>
    </w:p>
    <w:p w:rsidR="0096205C" w:rsidRPr="0096205C" w:rsidRDefault="0096205C" w:rsidP="0096205C">
      <w:pPr>
        <w:spacing w:line="240" w:lineRule="auto"/>
        <w:rPr>
          <w:rFonts w:ascii="Times New Roman" w:eastAsia="Times New Roman" w:hAnsi="Times New Roman" w:cs="Times New Roman"/>
          <w:sz w:val="24"/>
          <w:szCs w:val="24"/>
          <w:lang w:eastAsia="en-CA"/>
        </w:rPr>
      </w:pPr>
      <w:r w:rsidRPr="0096205C">
        <w:rPr>
          <w:rFonts w:ascii="Calibri" w:eastAsia="Times New Roman" w:hAnsi="Calibri" w:cs="Times New Roman"/>
          <w:b/>
          <w:bCs/>
          <w:color w:val="4A86E8"/>
          <w:sz w:val="36"/>
          <w:szCs w:val="36"/>
          <w:shd w:val="clear" w:color="auto" w:fill="FFFFFF"/>
          <w:lang w:eastAsia="en-CA"/>
        </w:rPr>
        <w:t>Chapter 11 Summary - Critical Approaches to Pedagogy</w:t>
      </w:r>
    </w:p>
    <w:p w:rsidR="0096205C" w:rsidRPr="0096205C" w:rsidRDefault="0096205C" w:rsidP="0096205C">
      <w:pPr>
        <w:spacing w:line="240" w:lineRule="auto"/>
        <w:rPr>
          <w:rFonts w:ascii="Times New Roman" w:eastAsia="Times New Roman" w:hAnsi="Times New Roman" w:cs="Times New Roman"/>
          <w:sz w:val="24"/>
          <w:szCs w:val="24"/>
          <w:lang w:eastAsia="en-CA"/>
        </w:rPr>
      </w:pPr>
      <w:r w:rsidRPr="0096205C">
        <w:rPr>
          <w:rFonts w:ascii="Calibri" w:eastAsia="Times New Roman" w:hAnsi="Calibri" w:cs="Times New Roman"/>
          <w:b/>
          <w:bCs/>
          <w:color w:val="674EA7"/>
          <w:sz w:val="28"/>
          <w:szCs w:val="28"/>
          <w:shd w:val="clear" w:color="auto" w:fill="FFFFFF"/>
          <w:lang w:eastAsia="en-CA"/>
        </w:rPr>
        <w:t>This chapter:</w:t>
      </w:r>
    </w:p>
    <w:p w:rsidR="0096205C" w:rsidRPr="0096205C" w:rsidRDefault="0096205C" w:rsidP="0096205C">
      <w:pPr>
        <w:numPr>
          <w:ilvl w:val="0"/>
          <w:numId w:val="7"/>
        </w:numPr>
        <w:shd w:val="clear" w:color="auto" w:fill="FFFFFF"/>
        <w:spacing w:after="0" w:line="240" w:lineRule="auto"/>
        <w:textAlignment w:val="baseline"/>
        <w:rPr>
          <w:rFonts w:ascii="Calibri" w:eastAsia="Times New Roman" w:hAnsi="Calibri" w:cs="Times New Roman"/>
          <w:color w:val="444444"/>
          <w:lang w:eastAsia="en-CA"/>
        </w:rPr>
      </w:pPr>
      <w:r w:rsidRPr="0096205C">
        <w:rPr>
          <w:rFonts w:ascii="Calibri" w:eastAsia="Times New Roman" w:hAnsi="Calibri" w:cs="Times New Roman"/>
          <w:b/>
          <w:bCs/>
          <w:i/>
          <w:iCs/>
          <w:color w:val="444444"/>
          <w:shd w:val="clear" w:color="auto" w:fill="FFFFFF"/>
          <w:lang w:eastAsia="en-CA"/>
        </w:rPr>
        <w:t>Questions the ‘accepted practices’</w:t>
      </w:r>
      <w:r w:rsidRPr="0096205C">
        <w:rPr>
          <w:rFonts w:ascii="Calibri" w:eastAsia="Times New Roman" w:hAnsi="Calibri" w:cs="Times New Roman"/>
          <w:color w:val="444444"/>
          <w:shd w:val="clear" w:color="auto" w:fill="FFFFFF"/>
          <w:lang w:eastAsia="en-CA"/>
        </w:rPr>
        <w:t xml:space="preserve"> related to social justice, marginalized groups of people, inadequacies of power relationships, and various influences that impact the production of knowledge and teaching practices in schools.</w:t>
      </w:r>
    </w:p>
    <w:p w:rsidR="0096205C" w:rsidRPr="0096205C" w:rsidRDefault="0096205C" w:rsidP="0096205C">
      <w:pPr>
        <w:numPr>
          <w:ilvl w:val="0"/>
          <w:numId w:val="7"/>
        </w:numPr>
        <w:shd w:val="clear" w:color="auto" w:fill="FFFFFF"/>
        <w:spacing w:after="0" w:line="240" w:lineRule="auto"/>
        <w:textAlignment w:val="baseline"/>
        <w:rPr>
          <w:rFonts w:ascii="Calibri" w:eastAsia="Times New Roman" w:hAnsi="Calibri" w:cs="Times New Roman"/>
          <w:color w:val="444444"/>
          <w:lang w:eastAsia="en-CA"/>
        </w:rPr>
      </w:pPr>
      <w:r w:rsidRPr="0096205C">
        <w:rPr>
          <w:rFonts w:ascii="Calibri" w:eastAsia="Times New Roman" w:hAnsi="Calibri" w:cs="Times New Roman"/>
          <w:b/>
          <w:bCs/>
          <w:i/>
          <w:iCs/>
          <w:color w:val="444444"/>
          <w:shd w:val="clear" w:color="auto" w:fill="FFFFFF"/>
          <w:lang w:eastAsia="en-CA"/>
        </w:rPr>
        <w:t>Challenges the status quo</w:t>
      </w:r>
      <w:r w:rsidRPr="0096205C">
        <w:rPr>
          <w:rFonts w:ascii="Calibri" w:eastAsia="Times New Roman" w:hAnsi="Calibri" w:cs="Times New Roman"/>
          <w:color w:val="444444"/>
          <w:shd w:val="clear" w:color="auto" w:fill="FFFFFF"/>
          <w:lang w:eastAsia="en-CA"/>
        </w:rPr>
        <w:t xml:space="preserve"> and asks if there is a better way to approach things in the school system</w:t>
      </w:r>
    </w:p>
    <w:p w:rsidR="0096205C" w:rsidRPr="0096205C" w:rsidRDefault="0096205C" w:rsidP="0096205C">
      <w:pPr>
        <w:numPr>
          <w:ilvl w:val="0"/>
          <w:numId w:val="7"/>
        </w:numPr>
        <w:shd w:val="clear" w:color="auto" w:fill="FFFFFF"/>
        <w:spacing w:line="240" w:lineRule="auto"/>
        <w:textAlignment w:val="baseline"/>
        <w:rPr>
          <w:rFonts w:ascii="Calibri" w:eastAsia="Times New Roman" w:hAnsi="Calibri" w:cs="Times New Roman"/>
          <w:color w:val="444444"/>
          <w:lang w:eastAsia="en-CA"/>
        </w:rPr>
      </w:pPr>
      <w:r w:rsidRPr="0096205C">
        <w:rPr>
          <w:rFonts w:ascii="Calibri" w:eastAsia="Times New Roman" w:hAnsi="Calibri" w:cs="Times New Roman"/>
          <w:b/>
          <w:bCs/>
          <w:i/>
          <w:iCs/>
          <w:color w:val="444444"/>
          <w:shd w:val="clear" w:color="auto" w:fill="FFFFFF"/>
          <w:lang w:eastAsia="en-CA"/>
        </w:rPr>
        <w:t>Places emphasis on critical thinking</w:t>
      </w:r>
      <w:r w:rsidRPr="0096205C">
        <w:rPr>
          <w:rFonts w:ascii="Calibri" w:eastAsia="Times New Roman" w:hAnsi="Calibri" w:cs="Times New Roman"/>
          <w:color w:val="444444"/>
          <w:shd w:val="clear" w:color="auto" w:fill="FFFFFF"/>
          <w:lang w:eastAsia="en-CA"/>
        </w:rPr>
        <w:t>, and knowing when, where, and how to question something</w:t>
      </w:r>
    </w:p>
    <w:p w:rsidR="0096205C" w:rsidRPr="0096205C" w:rsidRDefault="0096205C" w:rsidP="0096205C">
      <w:pPr>
        <w:spacing w:line="240" w:lineRule="auto"/>
        <w:rPr>
          <w:rFonts w:ascii="Times New Roman" w:eastAsia="Times New Roman" w:hAnsi="Times New Roman" w:cs="Times New Roman"/>
          <w:sz w:val="24"/>
          <w:szCs w:val="24"/>
          <w:lang w:eastAsia="en-CA"/>
        </w:rPr>
      </w:pPr>
      <w:r w:rsidRPr="0096205C">
        <w:rPr>
          <w:rFonts w:ascii="Calibri" w:eastAsia="Times New Roman" w:hAnsi="Calibri" w:cs="Times New Roman"/>
          <w:b/>
          <w:bCs/>
          <w:color w:val="674EA7"/>
          <w:sz w:val="28"/>
          <w:szCs w:val="28"/>
          <w:shd w:val="clear" w:color="auto" w:fill="FFFFFF"/>
          <w:lang w:eastAsia="en-CA"/>
        </w:rPr>
        <w:t xml:space="preserve">The critical pedagogy of teaching: </w:t>
      </w:r>
    </w:p>
    <w:p w:rsidR="0096205C" w:rsidRPr="0096205C" w:rsidRDefault="0096205C" w:rsidP="0096205C">
      <w:pPr>
        <w:numPr>
          <w:ilvl w:val="0"/>
          <w:numId w:val="8"/>
        </w:numPr>
        <w:shd w:val="clear" w:color="auto" w:fill="FFFFFF"/>
        <w:spacing w:after="0" w:line="240" w:lineRule="auto"/>
        <w:textAlignment w:val="baseline"/>
        <w:rPr>
          <w:rFonts w:ascii="Calibri" w:eastAsia="Times New Roman" w:hAnsi="Calibri" w:cs="Times New Roman"/>
          <w:color w:val="444444"/>
          <w:lang w:eastAsia="en-CA"/>
        </w:rPr>
      </w:pPr>
      <w:r w:rsidRPr="0096205C">
        <w:rPr>
          <w:rFonts w:ascii="Calibri" w:eastAsia="Times New Roman" w:hAnsi="Calibri" w:cs="Times New Roman"/>
          <w:color w:val="444444"/>
          <w:shd w:val="clear" w:color="auto" w:fill="FFFFFF"/>
          <w:lang w:eastAsia="en-CA"/>
        </w:rPr>
        <w:t xml:space="preserve">Is an approach where </w:t>
      </w:r>
      <w:r w:rsidRPr="0096205C">
        <w:rPr>
          <w:rFonts w:ascii="Calibri" w:eastAsia="Times New Roman" w:hAnsi="Calibri" w:cs="Times New Roman"/>
          <w:b/>
          <w:bCs/>
          <w:i/>
          <w:iCs/>
          <w:color w:val="444444"/>
          <w:shd w:val="clear" w:color="auto" w:fill="FFFFFF"/>
          <w:lang w:eastAsia="en-CA"/>
        </w:rPr>
        <w:t>social, cultural, and political justice issues are examined</w:t>
      </w:r>
      <w:r w:rsidRPr="0096205C">
        <w:rPr>
          <w:rFonts w:ascii="Calibri" w:eastAsia="Times New Roman" w:hAnsi="Calibri" w:cs="Times New Roman"/>
          <w:color w:val="444444"/>
          <w:shd w:val="clear" w:color="auto" w:fill="FFFFFF"/>
          <w:lang w:eastAsia="en-CA"/>
        </w:rPr>
        <w:t xml:space="preserve"> in relation to teaching practices </w:t>
      </w:r>
    </w:p>
    <w:p w:rsidR="0096205C" w:rsidRPr="0096205C" w:rsidRDefault="0096205C" w:rsidP="0096205C">
      <w:pPr>
        <w:numPr>
          <w:ilvl w:val="0"/>
          <w:numId w:val="8"/>
        </w:numPr>
        <w:shd w:val="clear" w:color="auto" w:fill="FFFFFF"/>
        <w:spacing w:line="240" w:lineRule="auto"/>
        <w:textAlignment w:val="baseline"/>
        <w:rPr>
          <w:rFonts w:ascii="Calibri" w:eastAsia="Times New Roman" w:hAnsi="Calibri" w:cs="Times New Roman"/>
          <w:color w:val="444444"/>
          <w:lang w:eastAsia="en-CA"/>
        </w:rPr>
      </w:pPr>
      <w:r w:rsidRPr="0096205C">
        <w:rPr>
          <w:rFonts w:ascii="Calibri" w:eastAsia="Times New Roman" w:hAnsi="Calibri" w:cs="Times New Roman"/>
          <w:color w:val="444444"/>
          <w:shd w:val="clear" w:color="auto" w:fill="FFFFFF"/>
          <w:lang w:eastAsia="en-CA"/>
        </w:rPr>
        <w:t xml:space="preserve">It encourages students to </w:t>
      </w:r>
      <w:r w:rsidRPr="0096205C">
        <w:rPr>
          <w:rFonts w:ascii="Calibri" w:eastAsia="Times New Roman" w:hAnsi="Calibri" w:cs="Times New Roman"/>
          <w:b/>
          <w:bCs/>
          <w:i/>
          <w:iCs/>
          <w:color w:val="444444"/>
          <w:shd w:val="clear" w:color="auto" w:fill="FFFFFF"/>
          <w:lang w:eastAsia="en-CA"/>
        </w:rPr>
        <w:t>examine and challenge</w:t>
      </w:r>
      <w:r w:rsidRPr="0096205C">
        <w:rPr>
          <w:rFonts w:ascii="Calibri" w:eastAsia="Times New Roman" w:hAnsi="Calibri" w:cs="Times New Roman"/>
          <w:color w:val="444444"/>
          <w:shd w:val="clear" w:color="auto" w:fill="FFFFFF"/>
          <w:lang w:eastAsia="en-CA"/>
        </w:rPr>
        <w:t xml:space="preserve"> the status quo, the dominant constructions of reality, and the power relations that produce inequalities </w:t>
      </w:r>
    </w:p>
    <w:p w:rsidR="0096205C" w:rsidRPr="0096205C" w:rsidRDefault="0096205C" w:rsidP="0096205C">
      <w:pPr>
        <w:spacing w:line="240" w:lineRule="auto"/>
        <w:rPr>
          <w:rFonts w:ascii="Times New Roman" w:eastAsia="Times New Roman" w:hAnsi="Times New Roman" w:cs="Times New Roman"/>
          <w:sz w:val="24"/>
          <w:szCs w:val="24"/>
          <w:lang w:eastAsia="en-CA"/>
        </w:rPr>
      </w:pPr>
      <w:r w:rsidRPr="0096205C">
        <w:rPr>
          <w:rFonts w:ascii="Calibri" w:eastAsia="Times New Roman" w:hAnsi="Calibri" w:cs="Times New Roman"/>
          <w:b/>
          <w:bCs/>
          <w:color w:val="674EA7"/>
          <w:sz w:val="28"/>
          <w:szCs w:val="28"/>
          <w:shd w:val="clear" w:color="auto" w:fill="FFFFFF"/>
          <w:lang w:eastAsia="en-CA"/>
        </w:rPr>
        <w:t>Discussion Questions:</w:t>
      </w:r>
    </w:p>
    <w:p w:rsidR="0096205C" w:rsidRPr="0096205C" w:rsidRDefault="0096205C" w:rsidP="0096205C">
      <w:pPr>
        <w:numPr>
          <w:ilvl w:val="0"/>
          <w:numId w:val="9"/>
        </w:numPr>
        <w:shd w:val="clear" w:color="auto" w:fill="FFFFFF"/>
        <w:spacing w:after="0" w:line="240" w:lineRule="auto"/>
        <w:textAlignment w:val="baseline"/>
        <w:rPr>
          <w:rFonts w:ascii="Calibri" w:eastAsia="Times New Roman" w:hAnsi="Calibri" w:cs="Times New Roman"/>
          <w:color w:val="444444"/>
          <w:lang w:eastAsia="en-CA"/>
        </w:rPr>
      </w:pPr>
      <w:r w:rsidRPr="0096205C">
        <w:rPr>
          <w:rFonts w:ascii="Calibri" w:eastAsia="Times New Roman" w:hAnsi="Calibri" w:cs="Times New Roman"/>
          <w:color w:val="444444"/>
          <w:shd w:val="clear" w:color="auto" w:fill="FFFFFF"/>
          <w:lang w:eastAsia="en-CA"/>
        </w:rPr>
        <w:t xml:space="preserve">Have you ever encountered anything during your P.E class, or school, that you </w:t>
      </w:r>
      <w:r w:rsidRPr="0096205C">
        <w:rPr>
          <w:rFonts w:ascii="Calibri" w:eastAsia="Times New Roman" w:hAnsi="Calibri" w:cs="Times New Roman"/>
          <w:b/>
          <w:bCs/>
          <w:color w:val="444444"/>
          <w:shd w:val="clear" w:color="auto" w:fill="FFFFFF"/>
          <w:lang w:eastAsia="en-CA"/>
        </w:rPr>
        <w:t>thought was inappropriate</w:t>
      </w:r>
      <w:r w:rsidRPr="0096205C">
        <w:rPr>
          <w:rFonts w:ascii="Calibri" w:eastAsia="Times New Roman" w:hAnsi="Calibri" w:cs="Times New Roman"/>
          <w:color w:val="444444"/>
          <w:shd w:val="clear" w:color="auto" w:fill="FFFFFF"/>
          <w:lang w:eastAsia="en-CA"/>
        </w:rPr>
        <w:t xml:space="preserve">? How would you go about it critically? </w:t>
      </w:r>
      <w:r w:rsidRPr="0096205C">
        <w:rPr>
          <w:rFonts w:ascii="Calibri" w:eastAsia="Times New Roman" w:hAnsi="Calibri" w:cs="Times New Roman"/>
          <w:i/>
          <w:iCs/>
          <w:color w:val="444444"/>
          <w:shd w:val="clear" w:color="auto" w:fill="FFFFFF"/>
          <w:lang w:eastAsia="en-CA"/>
        </w:rPr>
        <w:t>For instance, the Case Study about the teacher telling a grade 2 student she can't go to the dance in her dress because she is 'too fat'.</w:t>
      </w:r>
    </w:p>
    <w:p w:rsidR="0096205C" w:rsidRPr="0096205C" w:rsidRDefault="0096205C" w:rsidP="0096205C">
      <w:pPr>
        <w:numPr>
          <w:ilvl w:val="0"/>
          <w:numId w:val="9"/>
        </w:numPr>
        <w:shd w:val="clear" w:color="auto" w:fill="FFFFFF"/>
        <w:spacing w:line="240" w:lineRule="auto"/>
        <w:textAlignment w:val="baseline"/>
        <w:rPr>
          <w:rFonts w:ascii="Calibri" w:eastAsia="Times New Roman" w:hAnsi="Calibri" w:cs="Times New Roman"/>
          <w:color w:val="444444"/>
          <w:lang w:eastAsia="en-CA"/>
        </w:rPr>
      </w:pPr>
      <w:r w:rsidRPr="0096205C">
        <w:rPr>
          <w:rFonts w:ascii="Calibri" w:eastAsia="Times New Roman" w:hAnsi="Calibri" w:cs="Times New Roman"/>
          <w:color w:val="444444"/>
          <w:shd w:val="clear" w:color="auto" w:fill="FFFFFF"/>
          <w:lang w:eastAsia="en-CA"/>
        </w:rPr>
        <w:t>Which groups of people would be</w:t>
      </w:r>
      <w:r w:rsidRPr="0096205C">
        <w:rPr>
          <w:rFonts w:ascii="Calibri" w:eastAsia="Times New Roman" w:hAnsi="Calibri" w:cs="Times New Roman"/>
          <w:b/>
          <w:bCs/>
          <w:color w:val="444444"/>
          <w:shd w:val="clear" w:color="auto" w:fill="FFFFFF"/>
          <w:lang w:eastAsia="en-CA"/>
        </w:rPr>
        <w:t xml:space="preserve"> identified as marginalized</w:t>
      </w:r>
      <w:r w:rsidRPr="0096205C">
        <w:rPr>
          <w:rFonts w:ascii="Calibri" w:eastAsia="Times New Roman" w:hAnsi="Calibri" w:cs="Times New Roman"/>
          <w:color w:val="444444"/>
          <w:shd w:val="clear" w:color="auto" w:fill="FFFFFF"/>
          <w:lang w:eastAsia="en-CA"/>
        </w:rPr>
        <w:t xml:space="preserve"> in Canada? Why? How do you think various groups have been marginalized within the P.E education? </w:t>
      </w:r>
      <w:r w:rsidRPr="0096205C">
        <w:rPr>
          <w:rFonts w:ascii="Calibri" w:eastAsia="Times New Roman" w:hAnsi="Calibri" w:cs="Times New Roman"/>
          <w:i/>
          <w:iCs/>
          <w:color w:val="444444"/>
          <w:shd w:val="clear" w:color="auto" w:fill="FFFFFF"/>
          <w:lang w:eastAsia="en-CA"/>
        </w:rPr>
        <w:t>For instance, not enough expectation for girls in a P.E environment, heavier children, low expectation for lower socioeconomic status children, etc.</w:t>
      </w:r>
    </w:p>
    <w:p w:rsidR="0096205C" w:rsidRPr="0096205C" w:rsidRDefault="00BC5F89" w:rsidP="0096205C">
      <w:pPr>
        <w:spacing w:after="0" w:line="240" w:lineRule="auto"/>
        <w:rPr>
          <w:rFonts w:ascii="Calibri" w:eastAsia="Times New Roman" w:hAnsi="Calibri" w:cs="Times New Roman"/>
          <w:i/>
          <w:iCs/>
          <w:color w:val="444444"/>
          <w:shd w:val="clear" w:color="auto" w:fill="FFFFFF"/>
          <w:lang w:eastAsia="en-CA"/>
        </w:rPr>
      </w:pPr>
      <w:r>
        <w:rPr>
          <w:rFonts w:ascii="Calibri" w:eastAsia="Times New Roman" w:hAnsi="Calibri" w:cs="Times New Roman"/>
          <w:i/>
          <w:iCs/>
          <w:color w:val="444444"/>
          <w:shd w:val="clear" w:color="auto" w:fill="FFFFFF"/>
          <w:lang w:eastAsia="en-CA"/>
        </w:rPr>
        <w:pict>
          <v:rect id="_x0000_i1027" style="width:0;height:1.5pt" o:hralign="center" o:hrstd="t" o:hr="t" fillcolor="#a0a0a0" stroked="f"/>
        </w:pict>
      </w:r>
    </w:p>
    <w:p w:rsidR="0096205C" w:rsidRPr="00B80771" w:rsidRDefault="00B80771" w:rsidP="0096205C">
      <w:pPr>
        <w:spacing w:line="240" w:lineRule="auto"/>
        <w:rPr>
          <w:rFonts w:ascii="Times New Roman" w:eastAsia="Times New Roman" w:hAnsi="Times New Roman" w:cs="Times New Roman"/>
          <w:sz w:val="24"/>
          <w:szCs w:val="24"/>
          <w:lang w:eastAsia="en-CA"/>
        </w:rPr>
      </w:pPr>
      <w:r w:rsidRPr="00B80771">
        <w:rPr>
          <w:rFonts w:ascii="Calibri" w:eastAsia="Times New Roman" w:hAnsi="Calibri" w:cs="Times New Roman"/>
          <w:b/>
          <w:bCs/>
          <w:color w:val="4A86E8"/>
          <w:sz w:val="36"/>
          <w:szCs w:val="36"/>
          <w:lang w:eastAsia="en-CA"/>
        </w:rPr>
        <w:lastRenderedPageBreak/>
        <w:t>Application of Risk Management</w:t>
      </w:r>
      <w:r w:rsidR="0096205C" w:rsidRPr="00B80771">
        <w:rPr>
          <w:rFonts w:ascii="Calibri" w:eastAsia="Times New Roman" w:hAnsi="Calibri" w:cs="Times New Roman"/>
          <w:b/>
          <w:bCs/>
          <w:color w:val="4A86E8"/>
          <w:sz w:val="36"/>
          <w:szCs w:val="36"/>
          <w:lang w:eastAsia="en-CA"/>
        </w:rPr>
        <w:t xml:space="preserve"> </w:t>
      </w:r>
      <w:r w:rsidRPr="00B80771">
        <w:rPr>
          <w:rFonts w:ascii="Calibri" w:eastAsia="Times New Roman" w:hAnsi="Calibri" w:cs="Times New Roman"/>
          <w:b/>
          <w:bCs/>
          <w:color w:val="4A86E8"/>
          <w:sz w:val="36"/>
          <w:szCs w:val="36"/>
          <w:lang w:eastAsia="en-CA"/>
        </w:rPr>
        <w:t xml:space="preserve">in </w:t>
      </w:r>
      <w:r w:rsidR="0096205C" w:rsidRPr="00B80771">
        <w:rPr>
          <w:rFonts w:ascii="Calibri" w:eastAsia="Times New Roman" w:hAnsi="Calibri" w:cs="Times New Roman"/>
          <w:b/>
          <w:bCs/>
          <w:color w:val="4A86E8"/>
          <w:sz w:val="36"/>
          <w:szCs w:val="36"/>
          <w:lang w:eastAsia="en-CA"/>
        </w:rPr>
        <w:t>Educational Gymnastics</w:t>
      </w:r>
    </w:p>
    <w:p w:rsidR="00B80771" w:rsidRPr="00B80771" w:rsidRDefault="00B80771" w:rsidP="00B80771">
      <w:pPr>
        <w:numPr>
          <w:ilvl w:val="0"/>
          <w:numId w:val="19"/>
        </w:numPr>
        <w:spacing w:before="200" w:after="0" w:line="240" w:lineRule="auto"/>
        <w:textAlignment w:val="baseline"/>
        <w:rPr>
          <w:rFonts w:ascii="Calibri" w:eastAsia="Times New Roman" w:hAnsi="Calibri" w:cs="Times New Roman"/>
          <w:color w:val="000000"/>
          <w:lang w:eastAsia="en-CA"/>
        </w:rPr>
      </w:pPr>
      <w:r w:rsidRPr="00B80771">
        <w:rPr>
          <w:rFonts w:ascii="Calibri" w:eastAsia="Times New Roman" w:hAnsi="Calibri" w:cs="Times New Roman"/>
          <w:color w:val="000000"/>
          <w:lang w:eastAsia="en-CA"/>
        </w:rPr>
        <w:t>If students are removing their shoes for gymnastics activity, a routine for handling this activity must be taught and practiced.  </w:t>
      </w:r>
    </w:p>
    <w:p w:rsidR="00B80771" w:rsidRDefault="00B80771" w:rsidP="00B80771">
      <w:pPr>
        <w:numPr>
          <w:ilvl w:val="0"/>
          <w:numId w:val="19"/>
        </w:numPr>
        <w:spacing w:before="200" w:after="0" w:line="240" w:lineRule="auto"/>
        <w:textAlignment w:val="baseline"/>
        <w:rPr>
          <w:rFonts w:ascii="Calibri" w:eastAsia="Times New Roman" w:hAnsi="Calibri" w:cs="Times New Roman"/>
          <w:color w:val="000000"/>
          <w:lang w:eastAsia="en-CA"/>
        </w:rPr>
      </w:pPr>
      <w:r w:rsidRPr="00B80771">
        <w:rPr>
          <w:rFonts w:ascii="Calibri" w:eastAsia="Times New Roman" w:hAnsi="Calibri" w:cs="Times New Roman"/>
          <w:color w:val="000000"/>
          <w:lang w:eastAsia="en-CA"/>
        </w:rPr>
        <w:t>When handling/moving from one mat or piece of equipment to another, proper lifting techniques should be taught and practi</w:t>
      </w:r>
      <w:r>
        <w:rPr>
          <w:rFonts w:ascii="Calibri" w:eastAsia="Times New Roman" w:hAnsi="Calibri" w:cs="Times New Roman"/>
          <w:color w:val="000000"/>
          <w:lang w:eastAsia="en-CA"/>
        </w:rPr>
        <w:t>ced before moving any equipment</w:t>
      </w:r>
    </w:p>
    <w:p w:rsidR="00BC5F89" w:rsidRDefault="00BC5F89" w:rsidP="00BC5F89">
      <w:pPr>
        <w:numPr>
          <w:ilvl w:val="0"/>
          <w:numId w:val="19"/>
        </w:numPr>
        <w:spacing w:before="200" w:after="0" w:line="240" w:lineRule="auto"/>
        <w:textAlignment w:val="baseline"/>
        <w:rPr>
          <w:rFonts w:ascii="Calibri" w:eastAsia="Times New Roman" w:hAnsi="Calibri" w:cs="Times New Roman"/>
          <w:color w:val="000000"/>
          <w:lang w:eastAsia="en-CA"/>
        </w:rPr>
      </w:pPr>
      <w:r>
        <w:rPr>
          <w:rFonts w:ascii="Calibri" w:eastAsia="Times New Roman" w:hAnsi="Calibri" w:cs="Times New Roman"/>
          <w:color w:val="000000"/>
          <w:lang w:eastAsia="en-CA"/>
        </w:rPr>
        <w:t>If</w:t>
      </w:r>
      <w:r w:rsidRPr="0096205C">
        <w:rPr>
          <w:rFonts w:ascii="Calibri" w:eastAsia="Times New Roman" w:hAnsi="Calibri" w:cs="Times New Roman"/>
          <w:color w:val="000000"/>
          <w:lang w:eastAsia="en-CA"/>
        </w:rPr>
        <w:t xml:space="preserve"> student</w:t>
      </w:r>
      <w:r>
        <w:rPr>
          <w:rFonts w:ascii="Calibri" w:eastAsia="Times New Roman" w:hAnsi="Calibri" w:cs="Times New Roman"/>
          <w:color w:val="000000"/>
          <w:lang w:eastAsia="en-CA"/>
        </w:rPr>
        <w:t>s are</w:t>
      </w:r>
      <w:r w:rsidRPr="0096205C">
        <w:rPr>
          <w:rFonts w:ascii="Calibri" w:eastAsia="Times New Roman" w:hAnsi="Calibri" w:cs="Times New Roman"/>
          <w:color w:val="000000"/>
          <w:lang w:eastAsia="en-CA"/>
        </w:rPr>
        <w:t xml:space="preserve"> assisting in setting up the workspace, they should be taught that mats should not overlap or be placed too close to walls based on the momentum of the skills that will be worked on </w:t>
      </w:r>
    </w:p>
    <w:p w:rsidR="00BC5F89" w:rsidRPr="00BC5F89" w:rsidRDefault="00BC5F89" w:rsidP="00BC5F89">
      <w:pPr>
        <w:numPr>
          <w:ilvl w:val="0"/>
          <w:numId w:val="19"/>
        </w:numPr>
        <w:spacing w:line="240" w:lineRule="auto"/>
        <w:textAlignment w:val="baseline"/>
        <w:rPr>
          <w:rFonts w:ascii="Calibri" w:eastAsia="Times New Roman" w:hAnsi="Calibri" w:cs="Times New Roman"/>
          <w:color w:val="000000"/>
          <w:lang w:eastAsia="en-CA"/>
        </w:rPr>
      </w:pPr>
      <w:r>
        <w:rPr>
          <w:rFonts w:ascii="Calibri" w:eastAsia="Times New Roman" w:hAnsi="Calibri" w:cs="Times New Roman"/>
          <w:color w:val="000000"/>
          <w:lang w:eastAsia="en-CA"/>
        </w:rPr>
        <w:t>Use b</w:t>
      </w:r>
      <w:r w:rsidRPr="0096205C">
        <w:rPr>
          <w:rFonts w:ascii="Calibri" w:eastAsia="Times New Roman" w:hAnsi="Calibri" w:cs="Times New Roman"/>
          <w:color w:val="000000"/>
          <w:lang w:eastAsia="en-CA"/>
        </w:rPr>
        <w:t>rightly</w:t>
      </w:r>
      <w:r>
        <w:rPr>
          <w:rFonts w:ascii="Calibri" w:eastAsia="Times New Roman" w:hAnsi="Calibri" w:cs="Times New Roman"/>
          <w:color w:val="000000"/>
          <w:lang w:eastAsia="en-CA"/>
        </w:rPr>
        <w:t xml:space="preserve"> coloured tape or cones </w:t>
      </w:r>
      <w:r w:rsidRPr="0096205C">
        <w:rPr>
          <w:rFonts w:ascii="Calibri" w:eastAsia="Times New Roman" w:hAnsi="Calibri" w:cs="Times New Roman"/>
          <w:color w:val="000000"/>
          <w:lang w:eastAsia="en-CA"/>
        </w:rPr>
        <w:t xml:space="preserve"> to mark boundaries </w:t>
      </w:r>
    </w:p>
    <w:p w:rsidR="00BC5F89" w:rsidRDefault="00BC5F89" w:rsidP="00BC5F89">
      <w:pPr>
        <w:numPr>
          <w:ilvl w:val="0"/>
          <w:numId w:val="19"/>
        </w:numPr>
        <w:spacing w:before="200" w:after="0" w:line="240" w:lineRule="auto"/>
        <w:textAlignment w:val="baseline"/>
        <w:rPr>
          <w:rFonts w:ascii="Calibri" w:eastAsia="Times New Roman" w:hAnsi="Calibri" w:cs="Times New Roman"/>
          <w:color w:val="000000"/>
          <w:lang w:eastAsia="en-CA"/>
        </w:rPr>
      </w:pPr>
      <w:r w:rsidRPr="00B80771">
        <w:rPr>
          <w:rFonts w:ascii="Calibri" w:eastAsia="Times New Roman" w:hAnsi="Calibri" w:cs="Times New Roman"/>
          <w:color w:val="000000"/>
          <w:lang w:eastAsia="en-CA"/>
        </w:rPr>
        <w:t>Safely stopping activity on signal in gymnastics, most skill can’t be immediately arrested, a verbal signal of “stop” can be dangerous</w:t>
      </w:r>
    </w:p>
    <w:p w:rsidR="00BC5F89" w:rsidRPr="00B80771" w:rsidRDefault="00BC5F89" w:rsidP="00BC5F89">
      <w:pPr>
        <w:spacing w:before="200" w:after="0" w:line="240" w:lineRule="auto"/>
        <w:ind w:left="360"/>
        <w:textAlignment w:val="baseline"/>
        <w:rPr>
          <w:rFonts w:ascii="Calibri" w:eastAsia="Times New Roman" w:hAnsi="Calibri" w:cs="Times New Roman"/>
          <w:color w:val="000000"/>
          <w:lang w:eastAsia="en-CA"/>
        </w:rPr>
      </w:pPr>
    </w:p>
    <w:p w:rsidR="00231771" w:rsidRDefault="00231771">
      <w:bookmarkStart w:id="0" w:name="_GoBack"/>
      <w:bookmarkEnd w:id="0"/>
    </w:p>
    <w:sectPr w:rsidR="002317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6C2F"/>
    <w:multiLevelType w:val="multilevel"/>
    <w:tmpl w:val="4D58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A5746E"/>
    <w:multiLevelType w:val="multilevel"/>
    <w:tmpl w:val="0464B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975C2A"/>
    <w:multiLevelType w:val="multilevel"/>
    <w:tmpl w:val="1844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C251F"/>
    <w:multiLevelType w:val="multilevel"/>
    <w:tmpl w:val="A56CB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A43DA1"/>
    <w:multiLevelType w:val="multilevel"/>
    <w:tmpl w:val="1C125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EC6C48"/>
    <w:multiLevelType w:val="multilevel"/>
    <w:tmpl w:val="A106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C2667E"/>
    <w:multiLevelType w:val="multilevel"/>
    <w:tmpl w:val="62D62B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96129A"/>
    <w:multiLevelType w:val="multilevel"/>
    <w:tmpl w:val="459E5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4923B2"/>
    <w:multiLevelType w:val="multilevel"/>
    <w:tmpl w:val="29CCE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D861E4"/>
    <w:multiLevelType w:val="multilevel"/>
    <w:tmpl w:val="459E5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B52E20"/>
    <w:multiLevelType w:val="multilevel"/>
    <w:tmpl w:val="7F1E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91293B"/>
    <w:multiLevelType w:val="multilevel"/>
    <w:tmpl w:val="E358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BB453E"/>
    <w:multiLevelType w:val="multilevel"/>
    <w:tmpl w:val="5D5CE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6114A8"/>
    <w:multiLevelType w:val="multilevel"/>
    <w:tmpl w:val="3B2C8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86101B"/>
    <w:multiLevelType w:val="multilevel"/>
    <w:tmpl w:val="459E5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A84358"/>
    <w:multiLevelType w:val="multilevel"/>
    <w:tmpl w:val="87C63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915022"/>
    <w:multiLevelType w:val="multilevel"/>
    <w:tmpl w:val="F6D27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EE1D51"/>
    <w:multiLevelType w:val="multilevel"/>
    <w:tmpl w:val="B168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9229B6"/>
    <w:multiLevelType w:val="multilevel"/>
    <w:tmpl w:val="E8E2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DC1613"/>
    <w:multiLevelType w:val="multilevel"/>
    <w:tmpl w:val="2B861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8"/>
  </w:num>
  <w:num w:numId="3">
    <w:abstractNumId w:val="15"/>
  </w:num>
  <w:num w:numId="4">
    <w:abstractNumId w:val="0"/>
  </w:num>
  <w:num w:numId="5">
    <w:abstractNumId w:val="8"/>
  </w:num>
  <w:num w:numId="6">
    <w:abstractNumId w:val="9"/>
  </w:num>
  <w:num w:numId="7">
    <w:abstractNumId w:val="4"/>
  </w:num>
  <w:num w:numId="8">
    <w:abstractNumId w:val="1"/>
  </w:num>
  <w:num w:numId="9">
    <w:abstractNumId w:val="19"/>
  </w:num>
  <w:num w:numId="10">
    <w:abstractNumId w:val="16"/>
  </w:num>
  <w:num w:numId="11">
    <w:abstractNumId w:val="12"/>
  </w:num>
  <w:num w:numId="12">
    <w:abstractNumId w:val="17"/>
  </w:num>
  <w:num w:numId="13">
    <w:abstractNumId w:val="6"/>
    <w:lvlOverride w:ilvl="0">
      <w:lvl w:ilvl="0">
        <w:numFmt w:val="decimal"/>
        <w:lvlText w:val="%1."/>
        <w:lvlJc w:val="left"/>
      </w:lvl>
    </w:lvlOverride>
  </w:num>
  <w:num w:numId="14">
    <w:abstractNumId w:val="5"/>
  </w:num>
  <w:num w:numId="15">
    <w:abstractNumId w:val="2"/>
  </w:num>
  <w:num w:numId="16">
    <w:abstractNumId w:val="3"/>
  </w:num>
  <w:num w:numId="17">
    <w:abstractNumId w:val="13"/>
  </w:num>
  <w:num w:numId="18">
    <w:abstractNumId w:val="14"/>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05C"/>
    <w:rsid w:val="00196852"/>
    <w:rsid w:val="00231771"/>
    <w:rsid w:val="0096205C"/>
    <w:rsid w:val="009C6469"/>
    <w:rsid w:val="00AB2F3B"/>
    <w:rsid w:val="00B80771"/>
    <w:rsid w:val="00BC5F89"/>
    <w:rsid w:val="00CD5E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205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CD5E0B"/>
    <w:pPr>
      <w:ind w:left="720"/>
      <w:contextualSpacing/>
    </w:pPr>
  </w:style>
  <w:style w:type="paragraph" w:styleId="NoSpacing">
    <w:name w:val="No Spacing"/>
    <w:uiPriority w:val="1"/>
    <w:qFormat/>
    <w:rsid w:val="00CD5E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205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CD5E0B"/>
    <w:pPr>
      <w:ind w:left="720"/>
      <w:contextualSpacing/>
    </w:pPr>
  </w:style>
  <w:style w:type="paragraph" w:styleId="NoSpacing">
    <w:name w:val="No Spacing"/>
    <w:uiPriority w:val="1"/>
    <w:qFormat/>
    <w:rsid w:val="00CD5E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573">
      <w:bodyDiv w:val="1"/>
      <w:marLeft w:val="0"/>
      <w:marRight w:val="0"/>
      <w:marTop w:val="0"/>
      <w:marBottom w:val="0"/>
      <w:divBdr>
        <w:top w:val="none" w:sz="0" w:space="0" w:color="auto"/>
        <w:left w:val="none" w:sz="0" w:space="0" w:color="auto"/>
        <w:bottom w:val="none" w:sz="0" w:space="0" w:color="auto"/>
        <w:right w:val="none" w:sz="0" w:space="0" w:color="auto"/>
      </w:divBdr>
    </w:div>
    <w:div w:id="384960765">
      <w:bodyDiv w:val="1"/>
      <w:marLeft w:val="0"/>
      <w:marRight w:val="0"/>
      <w:marTop w:val="0"/>
      <w:marBottom w:val="0"/>
      <w:divBdr>
        <w:top w:val="none" w:sz="0" w:space="0" w:color="auto"/>
        <w:left w:val="none" w:sz="0" w:space="0" w:color="auto"/>
        <w:bottom w:val="none" w:sz="0" w:space="0" w:color="auto"/>
        <w:right w:val="none" w:sz="0" w:space="0" w:color="auto"/>
      </w:divBdr>
    </w:div>
    <w:div w:id="74423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3</cp:revision>
  <dcterms:created xsi:type="dcterms:W3CDTF">2015-10-22T01:43:00Z</dcterms:created>
  <dcterms:modified xsi:type="dcterms:W3CDTF">2015-10-22T01:47:00Z</dcterms:modified>
</cp:coreProperties>
</file>