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8B" w:rsidRPr="008E1879" w:rsidRDefault="00203A8B">
      <w:pPr>
        <w:rPr>
          <w:rFonts w:cstheme="minorHAnsi"/>
          <w:sz w:val="24"/>
          <w:szCs w:val="24"/>
          <w:lang w:val="en-CA"/>
        </w:rPr>
      </w:pPr>
      <w:r w:rsidRPr="008E1879">
        <w:rPr>
          <w:rFonts w:cstheme="minorHAnsi"/>
          <w:sz w:val="24"/>
          <w:szCs w:val="24"/>
        </w:rPr>
        <w:t>Memorandum</w:t>
      </w:r>
    </w:p>
    <w:p w:rsidR="00642604" w:rsidRPr="008E1879" w:rsidRDefault="008027E7">
      <w:pPr>
        <w:rPr>
          <w:rFonts w:cstheme="minorHAnsi"/>
          <w:sz w:val="24"/>
          <w:szCs w:val="24"/>
          <w:lang w:val="en-CA"/>
        </w:rPr>
      </w:pPr>
      <w:r w:rsidRPr="008E1879">
        <w:rPr>
          <w:rFonts w:cstheme="minorHAnsi"/>
          <w:sz w:val="24"/>
          <w:szCs w:val="24"/>
          <w:lang w:val="en-CA"/>
        </w:rPr>
        <w:t xml:space="preserve">To: Dr. Patterson, Professor of </w:t>
      </w:r>
      <w:proofErr w:type="spellStart"/>
      <w:r w:rsidRPr="008E1879">
        <w:rPr>
          <w:rFonts w:cstheme="minorHAnsi"/>
          <w:sz w:val="24"/>
          <w:szCs w:val="24"/>
          <w:lang w:val="en-CA"/>
        </w:rPr>
        <w:t>Engl</w:t>
      </w:r>
      <w:proofErr w:type="spellEnd"/>
      <w:r w:rsidRPr="008E1879">
        <w:rPr>
          <w:rFonts w:cstheme="minorHAnsi"/>
          <w:sz w:val="24"/>
          <w:szCs w:val="24"/>
          <w:lang w:val="en-CA"/>
        </w:rPr>
        <w:t xml:space="preserve"> 301</w:t>
      </w:r>
    </w:p>
    <w:p w:rsidR="008027E7" w:rsidRPr="008E1879" w:rsidRDefault="008027E7">
      <w:pPr>
        <w:rPr>
          <w:rFonts w:cstheme="minorHAnsi"/>
          <w:sz w:val="24"/>
          <w:szCs w:val="24"/>
          <w:lang w:val="en-CA"/>
        </w:rPr>
      </w:pPr>
      <w:r w:rsidRPr="008E1879">
        <w:rPr>
          <w:rFonts w:cstheme="minorHAnsi"/>
          <w:sz w:val="24"/>
          <w:szCs w:val="24"/>
          <w:lang w:val="en-CA"/>
        </w:rPr>
        <w:t xml:space="preserve">From: Adrianna </w:t>
      </w:r>
      <w:proofErr w:type="spellStart"/>
      <w:r w:rsidRPr="008E1879">
        <w:rPr>
          <w:rFonts w:cstheme="minorHAnsi"/>
          <w:sz w:val="24"/>
          <w:szCs w:val="24"/>
          <w:lang w:val="en-CA"/>
        </w:rPr>
        <w:t>Mroz</w:t>
      </w:r>
      <w:proofErr w:type="spellEnd"/>
      <w:r w:rsidRPr="008E1879">
        <w:rPr>
          <w:rFonts w:cstheme="minorHAnsi"/>
          <w:sz w:val="24"/>
          <w:szCs w:val="24"/>
          <w:lang w:val="en-CA"/>
        </w:rPr>
        <w:t xml:space="preserve">, student of </w:t>
      </w:r>
      <w:proofErr w:type="spellStart"/>
      <w:r w:rsidRPr="008E1879">
        <w:rPr>
          <w:rFonts w:cstheme="minorHAnsi"/>
          <w:sz w:val="24"/>
          <w:szCs w:val="24"/>
          <w:lang w:val="en-CA"/>
        </w:rPr>
        <w:t>Engl</w:t>
      </w:r>
      <w:proofErr w:type="spellEnd"/>
      <w:r w:rsidRPr="008E1879">
        <w:rPr>
          <w:rFonts w:cstheme="minorHAnsi"/>
          <w:sz w:val="24"/>
          <w:szCs w:val="24"/>
          <w:lang w:val="en-CA"/>
        </w:rPr>
        <w:t xml:space="preserve"> 301</w:t>
      </w:r>
    </w:p>
    <w:p w:rsidR="008027E7" w:rsidRPr="008E1879" w:rsidRDefault="008027E7">
      <w:pPr>
        <w:rPr>
          <w:rFonts w:cstheme="minorHAnsi"/>
          <w:sz w:val="24"/>
          <w:szCs w:val="24"/>
          <w:lang w:val="en-CA"/>
        </w:rPr>
      </w:pPr>
      <w:r w:rsidRPr="008E1879">
        <w:rPr>
          <w:rFonts w:cstheme="minorHAnsi"/>
          <w:sz w:val="24"/>
          <w:szCs w:val="24"/>
          <w:lang w:val="en-CA"/>
        </w:rPr>
        <w:t>Date: Oct 15</w:t>
      </w:r>
      <w:r w:rsidRPr="008E1879">
        <w:rPr>
          <w:rFonts w:cstheme="minorHAnsi"/>
          <w:sz w:val="24"/>
          <w:szCs w:val="24"/>
          <w:vertAlign w:val="superscript"/>
          <w:lang w:val="en-CA"/>
        </w:rPr>
        <w:t>th</w:t>
      </w:r>
      <w:r w:rsidRPr="008E1879">
        <w:rPr>
          <w:rFonts w:cstheme="minorHAnsi"/>
          <w:sz w:val="24"/>
          <w:szCs w:val="24"/>
          <w:lang w:val="en-CA"/>
        </w:rPr>
        <w:t>, 2021</w:t>
      </w:r>
    </w:p>
    <w:p w:rsidR="008027E7" w:rsidRPr="008E1879" w:rsidRDefault="008027E7">
      <w:pPr>
        <w:rPr>
          <w:rFonts w:cstheme="minorHAnsi"/>
          <w:sz w:val="24"/>
          <w:szCs w:val="24"/>
          <w:lang w:val="en-CA"/>
        </w:rPr>
      </w:pPr>
      <w:r w:rsidRPr="008E1879">
        <w:rPr>
          <w:rFonts w:cstheme="minorHAnsi"/>
          <w:sz w:val="24"/>
          <w:szCs w:val="24"/>
          <w:lang w:val="en-CA"/>
        </w:rPr>
        <w:t xml:space="preserve">Subject: </w:t>
      </w:r>
      <w:r w:rsidR="0007140D" w:rsidRPr="008E1879">
        <w:rPr>
          <w:rFonts w:cstheme="minorHAnsi"/>
          <w:sz w:val="24"/>
          <w:szCs w:val="24"/>
          <w:lang w:val="en-CA"/>
        </w:rPr>
        <w:t xml:space="preserve"> Proposal for Determining Safe D</w:t>
      </w:r>
      <w:r w:rsidRPr="008E1879">
        <w:rPr>
          <w:rFonts w:cstheme="minorHAnsi"/>
          <w:sz w:val="24"/>
          <w:szCs w:val="24"/>
          <w:lang w:val="en-CA"/>
        </w:rPr>
        <w:t xml:space="preserve">isposal and </w:t>
      </w:r>
      <w:r w:rsidR="0007140D" w:rsidRPr="008E1879">
        <w:rPr>
          <w:rFonts w:cstheme="minorHAnsi"/>
          <w:sz w:val="24"/>
          <w:szCs w:val="24"/>
          <w:lang w:val="en-CA"/>
        </w:rPr>
        <w:t>Decreasing B</w:t>
      </w:r>
      <w:r w:rsidRPr="008E1879">
        <w:rPr>
          <w:rFonts w:cstheme="minorHAnsi"/>
          <w:sz w:val="24"/>
          <w:szCs w:val="24"/>
          <w:lang w:val="en-CA"/>
        </w:rPr>
        <w:t>arriers to</w:t>
      </w:r>
      <w:r w:rsidR="0007140D" w:rsidRPr="008E1879">
        <w:rPr>
          <w:rFonts w:cstheme="minorHAnsi"/>
          <w:sz w:val="24"/>
          <w:szCs w:val="24"/>
          <w:lang w:val="en-CA"/>
        </w:rPr>
        <w:t xml:space="preserve"> the</w:t>
      </w:r>
      <w:r w:rsidRPr="008E1879">
        <w:rPr>
          <w:rFonts w:cstheme="minorHAnsi"/>
          <w:sz w:val="24"/>
          <w:szCs w:val="24"/>
          <w:lang w:val="en-CA"/>
        </w:rPr>
        <w:t xml:space="preserve"> </w:t>
      </w:r>
      <w:r w:rsidR="0007140D" w:rsidRPr="008E1879">
        <w:rPr>
          <w:rFonts w:cstheme="minorHAnsi"/>
          <w:sz w:val="24"/>
          <w:szCs w:val="24"/>
          <w:lang w:val="en-CA"/>
        </w:rPr>
        <w:t>R</w:t>
      </w:r>
      <w:r w:rsidR="004D5EE7" w:rsidRPr="008E1879">
        <w:rPr>
          <w:rFonts w:cstheme="minorHAnsi"/>
          <w:sz w:val="24"/>
          <w:szCs w:val="24"/>
          <w:lang w:val="en-CA"/>
        </w:rPr>
        <w:t>ecycling of E-</w:t>
      </w:r>
      <w:r w:rsidRPr="008E1879">
        <w:rPr>
          <w:rFonts w:cstheme="minorHAnsi"/>
          <w:sz w:val="24"/>
          <w:szCs w:val="24"/>
          <w:lang w:val="en-CA"/>
        </w:rPr>
        <w:t>waste in the City of Yellowknife</w:t>
      </w:r>
    </w:p>
    <w:p w:rsidR="009200BA" w:rsidRDefault="009200BA">
      <w:pPr>
        <w:rPr>
          <w:rFonts w:cstheme="minorHAnsi"/>
          <w:sz w:val="24"/>
          <w:szCs w:val="24"/>
          <w:lang w:val="en-CA"/>
        </w:rPr>
      </w:pPr>
    </w:p>
    <w:p w:rsidR="00203A66" w:rsidRDefault="00203A66">
      <w:pPr>
        <w:rPr>
          <w:rFonts w:cstheme="minorHAnsi"/>
          <w:sz w:val="24"/>
          <w:szCs w:val="24"/>
          <w:lang w:val="en-CA"/>
        </w:rPr>
      </w:pPr>
      <w:r>
        <w:rPr>
          <w:rFonts w:cstheme="minorHAnsi"/>
          <w:sz w:val="24"/>
          <w:szCs w:val="24"/>
          <w:lang w:val="en-CA"/>
        </w:rPr>
        <w:t>The proposal is intended to be read by the Government of the Northwest Territories Department of Infrastructure and Yellowknife city council and mayor who have the authority to make local changes</w:t>
      </w:r>
      <w:r w:rsidR="00C24536">
        <w:rPr>
          <w:rFonts w:cstheme="minorHAnsi"/>
          <w:sz w:val="24"/>
          <w:szCs w:val="24"/>
          <w:lang w:val="en-CA"/>
        </w:rPr>
        <w:t xml:space="preserve">. The changes to local infrastructure also need to appeal to residents </w:t>
      </w:r>
      <w:r w:rsidR="006A464C">
        <w:rPr>
          <w:rFonts w:cstheme="minorHAnsi"/>
          <w:sz w:val="24"/>
          <w:szCs w:val="24"/>
          <w:lang w:val="en-CA"/>
        </w:rPr>
        <w:t xml:space="preserve">so this proposal while geared towards department and city council members will also attempt to be accessible to residents. </w:t>
      </w:r>
    </w:p>
    <w:p w:rsidR="00203A66" w:rsidRPr="008E1879" w:rsidRDefault="00203A66">
      <w:pPr>
        <w:rPr>
          <w:rFonts w:cstheme="minorHAnsi"/>
          <w:sz w:val="24"/>
          <w:szCs w:val="24"/>
          <w:lang w:val="en-CA"/>
        </w:rPr>
      </w:pPr>
    </w:p>
    <w:p w:rsidR="004D5EE7" w:rsidRPr="008E1879" w:rsidRDefault="008027E7">
      <w:pPr>
        <w:rPr>
          <w:rFonts w:cstheme="minorHAnsi"/>
          <w:b/>
          <w:sz w:val="24"/>
          <w:szCs w:val="24"/>
          <w:lang w:val="en-CA"/>
        </w:rPr>
      </w:pPr>
      <w:r w:rsidRPr="008E1879">
        <w:rPr>
          <w:rFonts w:cstheme="minorHAnsi"/>
          <w:b/>
          <w:sz w:val="24"/>
          <w:szCs w:val="24"/>
          <w:lang w:val="en-CA"/>
        </w:rPr>
        <w:t>Introduction</w:t>
      </w:r>
    </w:p>
    <w:p w:rsidR="008027E7" w:rsidRDefault="004D5EE7" w:rsidP="00081818">
      <w:pPr>
        <w:spacing w:line="360" w:lineRule="auto"/>
        <w:rPr>
          <w:rFonts w:cstheme="minorHAnsi"/>
          <w:shd w:val="clear" w:color="auto" w:fill="FFFFFF"/>
        </w:rPr>
      </w:pPr>
      <w:r w:rsidRPr="00081818">
        <w:rPr>
          <w:rFonts w:cstheme="minorHAnsi"/>
          <w:lang w:val="en-CA"/>
        </w:rPr>
        <w:t>The increased expansion in consumer technology in a society that is driven by consumption has resulted in the creation of a lar</w:t>
      </w:r>
      <w:r w:rsidR="00C001BF" w:rsidRPr="00081818">
        <w:rPr>
          <w:rFonts w:cstheme="minorHAnsi"/>
          <w:lang w:val="en-CA"/>
        </w:rPr>
        <w:t>ge amount of electronic waste (e</w:t>
      </w:r>
      <w:r w:rsidRPr="00081818">
        <w:rPr>
          <w:rFonts w:cstheme="minorHAnsi"/>
          <w:lang w:val="en-CA"/>
        </w:rPr>
        <w:t xml:space="preserve">-waste). </w:t>
      </w:r>
      <w:r w:rsidR="009200BA" w:rsidRPr="00081818">
        <w:rPr>
          <w:rFonts w:cstheme="minorHAnsi"/>
          <w:shd w:val="clear" w:color="auto" w:fill="FFFFFF"/>
        </w:rPr>
        <w:t>E-waste is created when an </w:t>
      </w:r>
      <w:hyperlink r:id="rId8" w:tooltip="Electronic product" w:history="1">
        <w:r w:rsidR="009200BA" w:rsidRPr="00081818">
          <w:rPr>
            <w:rStyle w:val="Hyperlink"/>
            <w:rFonts w:cstheme="minorHAnsi"/>
            <w:color w:val="auto"/>
            <w:u w:val="none"/>
            <w:shd w:val="clear" w:color="auto" w:fill="FFFFFF"/>
          </w:rPr>
          <w:t>electronic product</w:t>
        </w:r>
      </w:hyperlink>
      <w:r w:rsidR="009200BA" w:rsidRPr="00081818">
        <w:rPr>
          <w:rFonts w:cstheme="minorHAnsi"/>
          <w:shd w:val="clear" w:color="auto" w:fill="FFFFFF"/>
        </w:rPr>
        <w:t> </w:t>
      </w:r>
      <w:r w:rsidR="0000136C" w:rsidRPr="00081818">
        <w:rPr>
          <w:rFonts w:cstheme="minorHAnsi"/>
          <w:shd w:val="clear" w:color="auto" w:fill="FFFFFF"/>
        </w:rPr>
        <w:t>is discarded at the end of its working life, when electronics are improperly stored or dump</w:t>
      </w:r>
      <w:r w:rsidR="00CD5FC5" w:rsidRPr="00081818">
        <w:rPr>
          <w:rFonts w:cstheme="minorHAnsi"/>
          <w:shd w:val="clear" w:color="auto" w:fill="FFFFFF"/>
        </w:rPr>
        <w:t>ed into landfills there is an increased likelihood that</w:t>
      </w:r>
      <w:r w:rsidR="0000136C" w:rsidRPr="00081818">
        <w:rPr>
          <w:rFonts w:cstheme="minorHAnsi"/>
          <w:shd w:val="clear" w:color="auto" w:fill="FFFFFF"/>
        </w:rPr>
        <w:t xml:space="preserve"> toxic chemicals </w:t>
      </w:r>
      <w:r w:rsidR="00CD5FC5" w:rsidRPr="00081818">
        <w:rPr>
          <w:rFonts w:cstheme="minorHAnsi"/>
          <w:shd w:val="clear" w:color="auto" w:fill="FFFFFF"/>
        </w:rPr>
        <w:t>will leach</w:t>
      </w:r>
      <w:r w:rsidR="0000136C" w:rsidRPr="00081818">
        <w:rPr>
          <w:rFonts w:cstheme="minorHAnsi"/>
          <w:shd w:val="clear" w:color="auto" w:fill="FFFFFF"/>
        </w:rPr>
        <w:t xml:space="preserve"> into soil, water and air systems with</w:t>
      </w:r>
      <w:r w:rsidR="006F1068" w:rsidRPr="00081818">
        <w:rPr>
          <w:rFonts w:cstheme="minorHAnsi"/>
          <w:shd w:val="clear" w:color="auto" w:fill="FFFFFF"/>
        </w:rPr>
        <w:t xml:space="preserve"> potentially disastrous consequences to</w:t>
      </w:r>
      <w:r w:rsidR="00CD5FC5" w:rsidRPr="00081818">
        <w:rPr>
          <w:rFonts w:cstheme="minorHAnsi"/>
          <w:shd w:val="clear" w:color="auto" w:fill="FFFFFF"/>
        </w:rPr>
        <w:t xml:space="preserve"> human</w:t>
      </w:r>
      <w:r w:rsidR="0000136C" w:rsidRPr="00081818">
        <w:rPr>
          <w:rFonts w:cstheme="minorHAnsi"/>
          <w:shd w:val="clear" w:color="auto" w:fill="FFFFFF"/>
        </w:rPr>
        <w:t>, animal and plant life.</w:t>
      </w:r>
      <w:r w:rsidR="006F1068" w:rsidRPr="00081818">
        <w:rPr>
          <w:rFonts w:cstheme="minorHAnsi"/>
          <w:shd w:val="clear" w:color="auto" w:fill="FFFFFF"/>
        </w:rPr>
        <w:t xml:space="preserve"> </w:t>
      </w:r>
      <w:r w:rsidR="009200BA" w:rsidRPr="00081818">
        <w:rPr>
          <w:rFonts w:cstheme="minorHAnsi"/>
          <w:lang w:val="en-CA"/>
        </w:rPr>
        <w:t xml:space="preserve">In 2014 </w:t>
      </w:r>
      <w:r w:rsidR="00C001BF" w:rsidRPr="00081818">
        <w:rPr>
          <w:rFonts w:cstheme="minorHAnsi"/>
          <w:lang w:val="en-CA"/>
        </w:rPr>
        <w:t xml:space="preserve">a study conducted </w:t>
      </w:r>
      <w:r w:rsidR="009200BA" w:rsidRPr="00081818">
        <w:rPr>
          <w:rFonts w:cstheme="minorHAnsi"/>
          <w:lang w:val="en-CA"/>
        </w:rPr>
        <w:t xml:space="preserve">by the Norman B. </w:t>
      </w:r>
      <w:proofErr w:type="spellStart"/>
      <w:r w:rsidR="009200BA" w:rsidRPr="00081818">
        <w:rPr>
          <w:rFonts w:cstheme="minorHAnsi"/>
          <w:lang w:val="en-CA"/>
        </w:rPr>
        <w:t>Keevil</w:t>
      </w:r>
      <w:proofErr w:type="spellEnd"/>
      <w:r w:rsidR="009200BA" w:rsidRPr="00081818">
        <w:rPr>
          <w:rFonts w:cstheme="minorHAnsi"/>
          <w:lang w:val="en-CA"/>
        </w:rPr>
        <w:t xml:space="preserve"> Institute of Mining Engineering at UBC </w:t>
      </w:r>
      <w:r w:rsidR="00C001BF" w:rsidRPr="00081818">
        <w:rPr>
          <w:rFonts w:eastAsia="Times New Roman" w:cstheme="minorHAnsi"/>
          <w:bCs/>
          <w:spacing w:val="-10"/>
          <w:kern w:val="36"/>
        </w:rPr>
        <w:t>found that of the 750 kiloton of e</w:t>
      </w:r>
      <w:r w:rsidR="009200BA" w:rsidRPr="00081818">
        <w:rPr>
          <w:rFonts w:eastAsia="Times New Roman" w:cstheme="minorHAnsi"/>
          <w:bCs/>
          <w:spacing w:val="-10"/>
          <w:kern w:val="36"/>
        </w:rPr>
        <w:t>-waste produced in Canada only 20% was collected an</w:t>
      </w:r>
      <w:r w:rsidR="00CD5FC5" w:rsidRPr="00081818">
        <w:rPr>
          <w:rFonts w:eastAsia="Times New Roman" w:cstheme="minorHAnsi"/>
          <w:bCs/>
          <w:spacing w:val="-10"/>
          <w:kern w:val="36"/>
        </w:rPr>
        <w:t>d recycled, e-waste disposals becoming an increasingly larger issue and those cities without major disposal systems are a</w:t>
      </w:r>
      <w:r w:rsidR="00D322C6" w:rsidRPr="00081818">
        <w:rPr>
          <w:rFonts w:eastAsia="Times New Roman" w:cstheme="minorHAnsi"/>
          <w:bCs/>
          <w:spacing w:val="-10"/>
          <w:kern w:val="36"/>
        </w:rPr>
        <w:t>t a</w:t>
      </w:r>
      <w:r w:rsidR="00CD5FC5" w:rsidRPr="00081818">
        <w:rPr>
          <w:rFonts w:eastAsia="Times New Roman" w:cstheme="minorHAnsi"/>
          <w:bCs/>
          <w:spacing w:val="-10"/>
          <w:kern w:val="36"/>
        </w:rPr>
        <w:t xml:space="preserve"> higher risk of inadvertently poisoning local systems.</w:t>
      </w:r>
    </w:p>
    <w:p w:rsidR="00081818" w:rsidRPr="00081818" w:rsidRDefault="00081818" w:rsidP="00081818">
      <w:pPr>
        <w:spacing w:line="360" w:lineRule="auto"/>
        <w:rPr>
          <w:rFonts w:cstheme="minorHAnsi"/>
          <w:shd w:val="clear" w:color="auto" w:fill="FFFFFF"/>
        </w:rPr>
      </w:pPr>
    </w:p>
    <w:p w:rsidR="008027E7" w:rsidRPr="00081818" w:rsidRDefault="008027E7" w:rsidP="00081818">
      <w:pPr>
        <w:spacing w:line="360" w:lineRule="auto"/>
        <w:rPr>
          <w:rFonts w:cstheme="minorHAnsi"/>
          <w:b/>
          <w:lang w:val="en-CA"/>
        </w:rPr>
      </w:pPr>
      <w:r w:rsidRPr="00081818">
        <w:rPr>
          <w:rFonts w:cstheme="minorHAnsi"/>
          <w:b/>
          <w:lang w:val="en-CA"/>
        </w:rPr>
        <w:t xml:space="preserve">Statement of </w:t>
      </w:r>
      <w:r w:rsidR="00B13926" w:rsidRPr="00081818">
        <w:rPr>
          <w:rFonts w:cstheme="minorHAnsi"/>
          <w:b/>
          <w:lang w:val="en-CA"/>
        </w:rPr>
        <w:t>Problem</w:t>
      </w:r>
    </w:p>
    <w:p w:rsidR="008027E7" w:rsidRPr="00081818" w:rsidRDefault="00CD5FC5" w:rsidP="00081818">
      <w:pPr>
        <w:spacing w:line="360" w:lineRule="auto"/>
        <w:rPr>
          <w:rFonts w:cstheme="minorHAnsi"/>
          <w:lang w:val="en-CA"/>
        </w:rPr>
      </w:pPr>
      <w:r w:rsidRPr="00081818">
        <w:rPr>
          <w:rFonts w:cstheme="minorHAnsi"/>
          <w:lang w:val="en-CA"/>
        </w:rPr>
        <w:t xml:space="preserve">Over the past decade the city has implemented a recycling program aimed at processing materials such as compost, glass and cardboard but does not a have suitable system of recycling </w:t>
      </w:r>
      <w:r w:rsidR="008143B8" w:rsidRPr="00081818">
        <w:rPr>
          <w:rFonts w:cstheme="minorHAnsi"/>
          <w:lang w:val="en-CA"/>
        </w:rPr>
        <w:t>electronics.</w:t>
      </w:r>
      <w:r w:rsidRPr="00081818">
        <w:rPr>
          <w:rFonts w:cstheme="minorHAnsi"/>
          <w:lang w:val="en-CA"/>
        </w:rPr>
        <w:t xml:space="preserve"> The current measures attempt to follow </w:t>
      </w:r>
      <w:r w:rsidR="008143B8" w:rsidRPr="00081818">
        <w:rPr>
          <w:rFonts w:cstheme="minorHAnsi"/>
          <w:lang w:val="en-CA"/>
        </w:rPr>
        <w:t xml:space="preserve">government regulations with the </w:t>
      </w:r>
      <w:r w:rsidR="008143B8" w:rsidRPr="00081818">
        <w:rPr>
          <w:rFonts w:cstheme="minorHAnsi"/>
          <w:shd w:val="clear" w:color="auto" w:fill="FFFFFF"/>
        </w:rPr>
        <w:t xml:space="preserve">Government of the Northwest Territories (GNWT) </w:t>
      </w:r>
      <w:hyperlink r:id="rId9" w:history="1">
        <w:r w:rsidR="00A6162A" w:rsidRPr="00081818">
          <w:rPr>
            <w:rStyle w:val="Emphasis"/>
            <w:rFonts w:cstheme="minorHAnsi"/>
            <w:shd w:val="clear" w:color="auto" w:fill="FFFFFF"/>
          </w:rPr>
          <w:t>Waste Reduction and Recovery Act</w:t>
        </w:r>
      </w:hyperlink>
      <w:proofErr w:type="gramStart"/>
      <w:r w:rsidR="00B13926" w:rsidRPr="00081818">
        <w:rPr>
          <w:rFonts w:cstheme="minorHAnsi"/>
        </w:rPr>
        <w:t>,</w:t>
      </w:r>
      <w:proofErr w:type="gramEnd"/>
      <w:r w:rsidR="00B13926" w:rsidRPr="00081818">
        <w:rPr>
          <w:rFonts w:cstheme="minorHAnsi"/>
        </w:rPr>
        <w:t xml:space="preserve"> </w:t>
      </w:r>
      <w:r w:rsidR="00A6162A" w:rsidRPr="00081818">
        <w:rPr>
          <w:rFonts w:cstheme="minorHAnsi"/>
          <w:shd w:val="clear" w:color="auto" w:fill="FFFFFF"/>
        </w:rPr>
        <w:t>however</w:t>
      </w:r>
      <w:r w:rsidR="00A83148" w:rsidRPr="00081818">
        <w:rPr>
          <w:rFonts w:cstheme="minorHAnsi"/>
          <w:shd w:val="clear" w:color="auto" w:fill="FFFFFF"/>
        </w:rPr>
        <w:t xml:space="preserve">, </w:t>
      </w:r>
      <w:r w:rsidR="00A6162A" w:rsidRPr="00081818">
        <w:rPr>
          <w:rFonts w:cstheme="minorHAnsi"/>
          <w:shd w:val="clear" w:color="auto" w:fill="FFFFFF"/>
        </w:rPr>
        <w:t xml:space="preserve">barriers exist to recycling such as lofty </w:t>
      </w:r>
      <w:r w:rsidR="00A6162A" w:rsidRPr="00081818">
        <w:rPr>
          <w:rFonts w:cstheme="minorHAnsi"/>
          <w:shd w:val="clear" w:color="auto" w:fill="FFFFFF"/>
        </w:rPr>
        <w:lastRenderedPageBreak/>
        <w:t>fees</w:t>
      </w:r>
      <w:r w:rsidR="008143B8" w:rsidRPr="00081818">
        <w:rPr>
          <w:rFonts w:cstheme="minorHAnsi"/>
          <w:shd w:val="clear" w:color="auto" w:fill="FFFFFF"/>
        </w:rPr>
        <w:t xml:space="preserve"> for</w:t>
      </w:r>
      <w:r w:rsidR="00A83148" w:rsidRPr="00081818">
        <w:rPr>
          <w:rFonts w:cstheme="minorHAnsi"/>
          <w:shd w:val="clear" w:color="auto" w:fill="FFFFFF"/>
        </w:rPr>
        <w:t xml:space="preserve"> larger electronics</w:t>
      </w:r>
      <w:r w:rsidR="008143B8" w:rsidRPr="00081818">
        <w:rPr>
          <w:rFonts w:cstheme="minorHAnsi"/>
          <w:shd w:val="clear" w:color="auto" w:fill="FFFFFF"/>
        </w:rPr>
        <w:t>,</w:t>
      </w:r>
      <w:r w:rsidR="00A6162A" w:rsidRPr="00081818">
        <w:rPr>
          <w:rFonts w:cstheme="minorHAnsi"/>
          <w:shd w:val="clear" w:color="auto" w:fill="FFFFFF"/>
        </w:rPr>
        <w:t xml:space="preserve"> </w:t>
      </w:r>
      <w:r w:rsidR="00B13926" w:rsidRPr="00081818">
        <w:rPr>
          <w:rFonts w:cstheme="minorHAnsi"/>
          <w:shd w:val="clear" w:color="auto" w:fill="FFFFFF"/>
        </w:rPr>
        <w:t>ambiguous</w:t>
      </w:r>
      <w:r w:rsidR="00A6162A" w:rsidRPr="00081818">
        <w:rPr>
          <w:rFonts w:cstheme="minorHAnsi"/>
          <w:shd w:val="clear" w:color="auto" w:fill="FFFFFF"/>
        </w:rPr>
        <w:t xml:space="preserve"> drop-off sites</w:t>
      </w:r>
      <w:r w:rsidR="008143B8" w:rsidRPr="00081818">
        <w:rPr>
          <w:rFonts w:cstheme="minorHAnsi"/>
          <w:shd w:val="clear" w:color="auto" w:fill="FFFFFF"/>
        </w:rPr>
        <w:t xml:space="preserve"> and lack of transparency around the recycling process</w:t>
      </w:r>
      <w:r w:rsidR="00A6162A" w:rsidRPr="00081818">
        <w:rPr>
          <w:rFonts w:cstheme="minorHAnsi"/>
          <w:shd w:val="clear" w:color="auto" w:fill="FFFFFF"/>
        </w:rPr>
        <w:t>. On top of consumer barriers</w:t>
      </w:r>
      <w:r w:rsidR="008143B8" w:rsidRPr="00081818">
        <w:rPr>
          <w:rFonts w:cstheme="minorHAnsi"/>
          <w:shd w:val="clear" w:color="auto" w:fill="FFFFFF"/>
        </w:rPr>
        <w:t xml:space="preserve"> </w:t>
      </w:r>
      <w:r w:rsidR="00A6162A" w:rsidRPr="00081818">
        <w:rPr>
          <w:rFonts w:cstheme="minorHAnsi"/>
          <w:shd w:val="clear" w:color="auto" w:fill="FFFFFF"/>
        </w:rPr>
        <w:t xml:space="preserve">Recycling North, the company that has been tasked with recycling measures within the city, does not seem </w:t>
      </w:r>
      <w:r w:rsidR="0000136C" w:rsidRPr="00081818">
        <w:rPr>
          <w:rFonts w:cstheme="minorHAnsi"/>
          <w:shd w:val="clear" w:color="auto" w:fill="FFFFFF"/>
        </w:rPr>
        <w:t>equipped</w:t>
      </w:r>
      <w:r w:rsidR="00A6162A" w:rsidRPr="00081818">
        <w:rPr>
          <w:rFonts w:cstheme="minorHAnsi"/>
          <w:shd w:val="clear" w:color="auto" w:fill="FFFFFF"/>
        </w:rPr>
        <w:t xml:space="preserve"> to handle the toxic chemicals f</w:t>
      </w:r>
      <w:r w:rsidR="008143B8" w:rsidRPr="00081818">
        <w:rPr>
          <w:rFonts w:cstheme="minorHAnsi"/>
          <w:shd w:val="clear" w:color="auto" w:fill="FFFFFF"/>
        </w:rPr>
        <w:t>ound within technology such as cellphones</w:t>
      </w:r>
      <w:r w:rsidR="00A6162A" w:rsidRPr="00081818">
        <w:rPr>
          <w:rFonts w:cstheme="minorHAnsi"/>
          <w:shd w:val="clear" w:color="auto" w:fill="FFFFFF"/>
        </w:rPr>
        <w:t xml:space="preserve"> instead specializing in household appliances such as </w:t>
      </w:r>
      <w:r w:rsidR="0000136C" w:rsidRPr="00081818">
        <w:rPr>
          <w:rFonts w:cstheme="minorHAnsi"/>
          <w:shd w:val="clear" w:color="auto" w:fill="FFFFFF"/>
        </w:rPr>
        <w:t>refrigerators</w:t>
      </w:r>
      <w:r w:rsidR="00A6162A" w:rsidRPr="00081818">
        <w:rPr>
          <w:rFonts w:cstheme="minorHAnsi"/>
          <w:shd w:val="clear" w:color="auto" w:fill="FFFFFF"/>
        </w:rPr>
        <w:t xml:space="preserve"> and </w:t>
      </w:r>
      <w:r w:rsidR="0000136C" w:rsidRPr="00081818">
        <w:rPr>
          <w:rFonts w:cstheme="minorHAnsi"/>
          <w:shd w:val="clear" w:color="auto" w:fill="FFFFFF"/>
        </w:rPr>
        <w:t>air conditioners</w:t>
      </w:r>
      <w:r w:rsidR="00A83148" w:rsidRPr="00081818">
        <w:rPr>
          <w:rFonts w:cstheme="minorHAnsi"/>
          <w:shd w:val="clear" w:color="auto" w:fill="FFFFFF"/>
        </w:rPr>
        <w:t>. T</w:t>
      </w:r>
      <w:r w:rsidR="00A6162A" w:rsidRPr="00081818">
        <w:rPr>
          <w:rFonts w:cstheme="minorHAnsi"/>
          <w:shd w:val="clear" w:color="auto" w:fill="FFFFFF"/>
        </w:rPr>
        <w:t>echnology such a</w:t>
      </w:r>
      <w:r w:rsidR="00A83148" w:rsidRPr="00081818">
        <w:rPr>
          <w:rFonts w:cstheme="minorHAnsi"/>
          <w:shd w:val="clear" w:color="auto" w:fill="FFFFFF"/>
        </w:rPr>
        <w:t>s cellphones and laptops contain highly toxic chemicals such as lead, cadmium and beryllium that require a different handling to the fluorinated hydrocarbons found in the cooling systems of refrigerators and air conditioners.</w:t>
      </w:r>
      <w:r w:rsidR="00AC0818">
        <w:rPr>
          <w:rFonts w:cstheme="minorHAnsi"/>
          <w:shd w:val="clear" w:color="auto" w:fill="FFFFFF"/>
        </w:rPr>
        <w:t xml:space="preserve">  </w:t>
      </w:r>
      <w:bookmarkStart w:id="0" w:name="_GoBack"/>
      <w:bookmarkEnd w:id="0"/>
    </w:p>
    <w:p w:rsidR="00A6162A" w:rsidRPr="00081818" w:rsidRDefault="00A6162A" w:rsidP="00081818">
      <w:pPr>
        <w:spacing w:line="360" w:lineRule="auto"/>
        <w:rPr>
          <w:rFonts w:cstheme="minorHAnsi"/>
          <w:lang w:val="en-CA"/>
        </w:rPr>
      </w:pPr>
    </w:p>
    <w:p w:rsidR="00CA11DD" w:rsidRPr="00081818" w:rsidRDefault="00A6162A" w:rsidP="00081818">
      <w:pPr>
        <w:spacing w:line="360" w:lineRule="auto"/>
        <w:rPr>
          <w:rFonts w:cstheme="minorHAnsi"/>
          <w:b/>
          <w:lang w:val="en-CA"/>
        </w:rPr>
      </w:pPr>
      <w:r w:rsidRPr="00081818">
        <w:rPr>
          <w:rFonts w:cstheme="minorHAnsi"/>
          <w:b/>
          <w:lang w:val="en-CA"/>
        </w:rPr>
        <w:t xml:space="preserve">Proposed Solution </w:t>
      </w:r>
    </w:p>
    <w:p w:rsidR="00AC0818" w:rsidRDefault="00AC0818" w:rsidP="00081818">
      <w:pPr>
        <w:spacing w:line="360" w:lineRule="auto"/>
        <w:rPr>
          <w:rFonts w:cstheme="minorHAnsi"/>
          <w:lang w:val="en-CA"/>
        </w:rPr>
      </w:pPr>
      <w:r>
        <w:rPr>
          <w:rFonts w:cstheme="minorHAnsi"/>
          <w:lang w:val="en-CA"/>
        </w:rPr>
        <w:t xml:space="preserve">In providing possible changes to municipal e-waste management in order to divert waste away from the landfill and educate residents in areas that may be lacking in order to reduce the potential of harmful chemicals leaching into the surrounding </w:t>
      </w:r>
      <w:r w:rsidR="00CA11DD" w:rsidRPr="00081818">
        <w:rPr>
          <w:rFonts w:cstheme="minorHAnsi"/>
          <w:lang w:val="en-CA"/>
        </w:rPr>
        <w:t>area</w:t>
      </w:r>
      <w:r>
        <w:rPr>
          <w:rFonts w:cstheme="minorHAnsi"/>
          <w:lang w:val="en-CA"/>
        </w:rPr>
        <w:t>.</w:t>
      </w:r>
    </w:p>
    <w:p w:rsidR="00AC0818" w:rsidRDefault="00AC0818" w:rsidP="00081818">
      <w:pPr>
        <w:spacing w:line="360" w:lineRule="auto"/>
        <w:rPr>
          <w:rFonts w:cstheme="minorHAnsi"/>
          <w:lang w:val="en-CA"/>
        </w:rPr>
      </w:pPr>
    </w:p>
    <w:p w:rsidR="00203A8B" w:rsidRPr="00081818" w:rsidRDefault="00CA11DD" w:rsidP="00081818">
      <w:pPr>
        <w:spacing w:line="360" w:lineRule="auto"/>
        <w:rPr>
          <w:rFonts w:cstheme="minorHAnsi"/>
          <w:b/>
          <w:lang w:val="en-CA"/>
        </w:rPr>
      </w:pPr>
      <w:r w:rsidRPr="00081818">
        <w:rPr>
          <w:rFonts w:cstheme="minorHAnsi"/>
          <w:b/>
          <w:lang w:val="en-CA"/>
        </w:rPr>
        <w:t xml:space="preserve">Scope </w:t>
      </w:r>
    </w:p>
    <w:p w:rsidR="008143B8" w:rsidRPr="00081818" w:rsidRDefault="00203A8B" w:rsidP="00081818">
      <w:pPr>
        <w:spacing w:line="360" w:lineRule="auto"/>
        <w:rPr>
          <w:rFonts w:cstheme="minorHAnsi"/>
          <w:lang w:val="en-CA"/>
        </w:rPr>
      </w:pPr>
      <w:r w:rsidRPr="00081818">
        <w:rPr>
          <w:rFonts w:cstheme="minorHAnsi"/>
          <w:lang w:val="en-CA"/>
        </w:rPr>
        <w:t xml:space="preserve">Data will be collected mainly through the use of unsolicited inquiries and informal interviews, </w:t>
      </w:r>
      <w:r w:rsidR="00A6162A" w:rsidRPr="00081818">
        <w:rPr>
          <w:rFonts w:cstheme="minorHAnsi"/>
          <w:lang w:val="en-CA"/>
        </w:rPr>
        <w:t>in order to do this I will be</w:t>
      </w:r>
      <w:r w:rsidR="00AC0818">
        <w:rPr>
          <w:rFonts w:cstheme="minorHAnsi"/>
          <w:lang w:val="en-CA"/>
        </w:rPr>
        <w:t>:</w:t>
      </w:r>
    </w:p>
    <w:p w:rsidR="008143B8" w:rsidRPr="00081818" w:rsidRDefault="008143B8" w:rsidP="00081818">
      <w:pPr>
        <w:pStyle w:val="ListParagraph"/>
        <w:numPr>
          <w:ilvl w:val="0"/>
          <w:numId w:val="1"/>
        </w:numPr>
        <w:spacing w:line="360" w:lineRule="auto"/>
        <w:rPr>
          <w:rFonts w:cstheme="minorHAnsi"/>
        </w:rPr>
      </w:pPr>
      <w:r w:rsidRPr="00081818">
        <w:rPr>
          <w:rFonts w:cstheme="minorHAnsi"/>
          <w:lang w:val="en-CA"/>
        </w:rPr>
        <w:t>C</w:t>
      </w:r>
      <w:r w:rsidR="00A6162A" w:rsidRPr="00081818">
        <w:rPr>
          <w:rFonts w:cstheme="minorHAnsi"/>
          <w:lang w:val="en-CA"/>
        </w:rPr>
        <w:t xml:space="preserve">onducting comparative research into other </w:t>
      </w:r>
      <w:r w:rsidRPr="00081818">
        <w:rPr>
          <w:rFonts w:cstheme="minorHAnsi"/>
          <w:lang w:val="en-CA"/>
        </w:rPr>
        <w:t>municipalities</w:t>
      </w:r>
      <w:r w:rsidR="00A6162A" w:rsidRPr="00081818">
        <w:rPr>
          <w:rFonts w:cstheme="minorHAnsi"/>
          <w:lang w:val="en-CA"/>
        </w:rPr>
        <w:t xml:space="preserve"> in how they structure their </w:t>
      </w:r>
      <w:r w:rsidR="00B13926" w:rsidRPr="00081818">
        <w:rPr>
          <w:rFonts w:cstheme="minorHAnsi"/>
          <w:lang w:val="en-CA"/>
        </w:rPr>
        <w:t>progr</w:t>
      </w:r>
      <w:r w:rsidRPr="00081818">
        <w:rPr>
          <w:rFonts w:cstheme="minorHAnsi"/>
          <w:lang w:val="en-CA"/>
        </w:rPr>
        <w:t>ams</w:t>
      </w:r>
      <w:r w:rsidR="00B13926" w:rsidRPr="00081818">
        <w:rPr>
          <w:rFonts w:cstheme="minorHAnsi"/>
          <w:lang w:val="en-CA"/>
        </w:rPr>
        <w:t xml:space="preserve"> </w:t>
      </w:r>
    </w:p>
    <w:p w:rsidR="008143B8" w:rsidRPr="00081818" w:rsidRDefault="00B13926" w:rsidP="00081818">
      <w:pPr>
        <w:pStyle w:val="ListParagraph"/>
        <w:numPr>
          <w:ilvl w:val="0"/>
          <w:numId w:val="1"/>
        </w:numPr>
        <w:spacing w:line="360" w:lineRule="auto"/>
        <w:rPr>
          <w:rFonts w:cstheme="minorHAnsi"/>
        </w:rPr>
      </w:pPr>
      <w:r w:rsidRPr="00081818">
        <w:rPr>
          <w:rFonts w:cstheme="minorHAnsi"/>
          <w:lang w:val="en-CA"/>
        </w:rPr>
        <w:t xml:space="preserve">Propose amendments to the </w:t>
      </w:r>
      <w:hyperlink r:id="rId10" w:history="1">
        <w:r w:rsidRPr="00081818">
          <w:rPr>
            <w:rStyle w:val="Emphasis"/>
            <w:rFonts w:cstheme="minorHAnsi"/>
            <w:shd w:val="clear" w:color="auto" w:fill="FFFFFF"/>
          </w:rPr>
          <w:t>Waste Reduction and Recovery Act</w:t>
        </w:r>
      </w:hyperlink>
      <w:r w:rsidRPr="00081818">
        <w:rPr>
          <w:rFonts w:cstheme="minorHAnsi"/>
        </w:rPr>
        <w:t xml:space="preserve"> </w:t>
      </w:r>
      <w:r w:rsidR="00C001BF" w:rsidRPr="00081818">
        <w:rPr>
          <w:rFonts w:cstheme="minorHAnsi"/>
        </w:rPr>
        <w:t xml:space="preserve"> </w:t>
      </w:r>
    </w:p>
    <w:p w:rsidR="008143B8" w:rsidRPr="00081818" w:rsidRDefault="008143B8" w:rsidP="00081818">
      <w:pPr>
        <w:pStyle w:val="ListParagraph"/>
        <w:numPr>
          <w:ilvl w:val="0"/>
          <w:numId w:val="1"/>
        </w:numPr>
        <w:spacing w:line="360" w:lineRule="auto"/>
        <w:rPr>
          <w:rFonts w:cstheme="minorHAnsi"/>
        </w:rPr>
      </w:pPr>
      <w:r w:rsidRPr="00081818">
        <w:rPr>
          <w:rFonts w:cstheme="minorHAnsi"/>
        </w:rPr>
        <w:t xml:space="preserve">Alternative locations to store e-waste other than current landfill site </w:t>
      </w:r>
    </w:p>
    <w:p w:rsidR="008143B8" w:rsidRPr="00081818" w:rsidRDefault="008143B8" w:rsidP="00081818">
      <w:pPr>
        <w:pStyle w:val="ListParagraph"/>
        <w:numPr>
          <w:ilvl w:val="0"/>
          <w:numId w:val="1"/>
        </w:numPr>
        <w:spacing w:line="360" w:lineRule="auto"/>
        <w:rPr>
          <w:rFonts w:cstheme="minorHAnsi"/>
        </w:rPr>
      </w:pPr>
      <w:r w:rsidRPr="00081818">
        <w:rPr>
          <w:rFonts w:cstheme="minorHAnsi"/>
        </w:rPr>
        <w:t xml:space="preserve">Collecting data on percentage of </w:t>
      </w:r>
      <w:r w:rsidR="00CA11DD" w:rsidRPr="00081818">
        <w:rPr>
          <w:rFonts w:cstheme="minorHAnsi"/>
        </w:rPr>
        <w:t>recycled material through contact with facilities</w:t>
      </w:r>
    </w:p>
    <w:p w:rsidR="009200BA" w:rsidRDefault="00CA11DD" w:rsidP="00081818">
      <w:pPr>
        <w:pStyle w:val="ListParagraph"/>
        <w:numPr>
          <w:ilvl w:val="0"/>
          <w:numId w:val="1"/>
        </w:numPr>
        <w:spacing w:line="360" w:lineRule="auto"/>
        <w:rPr>
          <w:rFonts w:cstheme="minorHAnsi"/>
        </w:rPr>
      </w:pPr>
      <w:r w:rsidRPr="00081818">
        <w:rPr>
          <w:rFonts w:cstheme="minorHAnsi"/>
        </w:rPr>
        <w:t>Funding suggestions through a change in recycling charges</w:t>
      </w:r>
    </w:p>
    <w:p w:rsidR="00203A66" w:rsidRDefault="00203A66" w:rsidP="00203A66">
      <w:pPr>
        <w:spacing w:line="360" w:lineRule="auto"/>
        <w:rPr>
          <w:rFonts w:cstheme="minorHAnsi"/>
        </w:rPr>
      </w:pPr>
    </w:p>
    <w:p w:rsidR="006A464C" w:rsidRDefault="006A464C" w:rsidP="00203A66">
      <w:pPr>
        <w:spacing w:line="360" w:lineRule="auto"/>
        <w:rPr>
          <w:rFonts w:cstheme="minorHAnsi"/>
        </w:rPr>
      </w:pPr>
    </w:p>
    <w:p w:rsidR="006A464C" w:rsidRDefault="006A464C" w:rsidP="00203A66">
      <w:pPr>
        <w:spacing w:line="360" w:lineRule="auto"/>
        <w:rPr>
          <w:rFonts w:cstheme="minorHAnsi"/>
        </w:rPr>
      </w:pPr>
    </w:p>
    <w:p w:rsidR="00203A66" w:rsidRPr="006A464C" w:rsidRDefault="00203A66" w:rsidP="00203A66">
      <w:pPr>
        <w:spacing w:line="360" w:lineRule="auto"/>
        <w:rPr>
          <w:rFonts w:cstheme="minorHAnsi"/>
          <w:b/>
        </w:rPr>
      </w:pPr>
      <w:r>
        <w:rPr>
          <w:rFonts w:cstheme="minorHAnsi"/>
        </w:rPr>
        <w:t xml:space="preserve"> </w:t>
      </w:r>
      <w:r w:rsidRPr="006A464C">
        <w:rPr>
          <w:rFonts w:cstheme="minorHAnsi"/>
          <w:b/>
        </w:rPr>
        <w:t xml:space="preserve">Methods </w:t>
      </w:r>
    </w:p>
    <w:p w:rsidR="00AC0818" w:rsidRDefault="009B1D43" w:rsidP="009E4D0F">
      <w:pPr>
        <w:spacing w:line="360" w:lineRule="auto"/>
        <w:rPr>
          <w:rFonts w:cstheme="minorHAnsi"/>
        </w:rPr>
      </w:pPr>
      <w:r>
        <w:rPr>
          <w:rFonts w:cstheme="minorHAnsi"/>
        </w:rPr>
        <w:lastRenderedPageBreak/>
        <w:t>M</w:t>
      </w:r>
      <w:r w:rsidR="00126C76">
        <w:rPr>
          <w:rFonts w:cstheme="minorHAnsi"/>
        </w:rPr>
        <w:t xml:space="preserve">y primary data sources </w:t>
      </w:r>
      <w:r>
        <w:rPr>
          <w:rFonts w:cstheme="minorHAnsi"/>
        </w:rPr>
        <w:t xml:space="preserve">will include </w:t>
      </w:r>
      <w:r w:rsidR="00AC0818">
        <w:rPr>
          <w:rFonts w:cstheme="minorHAnsi"/>
        </w:rPr>
        <w:t xml:space="preserve">a survey of local residents in order to better gain an understanding potential obstacles to recycling as well as the possibility of an added measure to increase residential awareness </w:t>
      </w:r>
    </w:p>
    <w:p w:rsidR="00AC0818" w:rsidRDefault="00AC0818" w:rsidP="009E4D0F">
      <w:pPr>
        <w:spacing w:line="360" w:lineRule="auto"/>
        <w:rPr>
          <w:rFonts w:cstheme="minorHAnsi"/>
        </w:rPr>
      </w:pPr>
      <w:hyperlink r:id="rId11" w:history="1">
        <w:r>
          <w:rPr>
            <w:rStyle w:val="Hyperlink"/>
            <w:rFonts w:ascii="Arial" w:hAnsi="Arial" w:cs="Arial"/>
            <w:color w:val="1155CC"/>
          </w:rPr>
          <w:t>https://ubc.ca1.qualtrics.com/survey-builder/SV_0358rmspwNL6NpA/edit?Section=SV_0358rmspwNL6NpA</w:t>
        </w:r>
      </w:hyperlink>
    </w:p>
    <w:p w:rsidR="00C24536" w:rsidRPr="009E4D0F" w:rsidRDefault="00AC0818" w:rsidP="009E4D0F">
      <w:pPr>
        <w:spacing w:line="360" w:lineRule="auto"/>
        <w:rPr>
          <w:rFonts w:cstheme="minorHAnsi"/>
        </w:rPr>
      </w:pPr>
      <w:r>
        <w:rPr>
          <w:rFonts w:cstheme="minorHAnsi"/>
        </w:rPr>
        <w:t xml:space="preserve">As well, for secondary </w:t>
      </w:r>
      <w:proofErr w:type="gramStart"/>
      <w:r>
        <w:rPr>
          <w:rFonts w:cstheme="minorHAnsi"/>
        </w:rPr>
        <w:t xml:space="preserve">sources </w:t>
      </w:r>
      <w:r w:rsidR="009E4D0F">
        <w:rPr>
          <w:rFonts w:cstheme="minorHAnsi"/>
        </w:rPr>
        <w:t xml:space="preserve"> I</w:t>
      </w:r>
      <w:proofErr w:type="gramEnd"/>
      <w:r w:rsidR="009E4D0F">
        <w:rPr>
          <w:rFonts w:cstheme="minorHAnsi"/>
        </w:rPr>
        <w:t xml:space="preserve"> will be reviewing the GNWT </w:t>
      </w:r>
      <w:r w:rsidR="00F740F6">
        <w:rPr>
          <w:rFonts w:cstheme="minorHAnsi"/>
        </w:rPr>
        <w:t>policy in both departments of Environment and Natural resources as well as Infrastructure on order to gain a working insight into operations to further highlight areas that could be improved.</w:t>
      </w:r>
      <w:r>
        <w:rPr>
          <w:rFonts w:cstheme="minorHAnsi"/>
        </w:rPr>
        <w:t xml:space="preserve"> In addition, peer-reviewed articles </w:t>
      </w:r>
    </w:p>
    <w:p w:rsidR="00203A66" w:rsidRDefault="00203A66" w:rsidP="00203A66">
      <w:pPr>
        <w:spacing w:line="360" w:lineRule="auto"/>
        <w:rPr>
          <w:rFonts w:cstheme="minorHAnsi"/>
        </w:rPr>
      </w:pPr>
    </w:p>
    <w:p w:rsidR="00203A66" w:rsidRPr="006A464C" w:rsidRDefault="00203A66" w:rsidP="00203A66">
      <w:pPr>
        <w:spacing w:line="360" w:lineRule="auto"/>
        <w:rPr>
          <w:rFonts w:cstheme="minorHAnsi"/>
          <w:b/>
        </w:rPr>
      </w:pPr>
      <w:r w:rsidRPr="006A464C">
        <w:rPr>
          <w:rFonts w:cstheme="minorHAnsi"/>
          <w:b/>
        </w:rPr>
        <w:t>Q</w:t>
      </w:r>
      <w:r w:rsidR="00C24536" w:rsidRPr="006A464C">
        <w:rPr>
          <w:rFonts w:cstheme="minorHAnsi"/>
          <w:b/>
        </w:rPr>
        <w:t xml:space="preserve">ualifications </w:t>
      </w:r>
    </w:p>
    <w:p w:rsidR="00F71017" w:rsidRDefault="00C24536" w:rsidP="00203A66">
      <w:pPr>
        <w:spacing w:line="360" w:lineRule="auto"/>
        <w:rPr>
          <w:rFonts w:cstheme="minorHAnsi"/>
        </w:rPr>
      </w:pPr>
      <w:r>
        <w:rPr>
          <w:rFonts w:cstheme="minorHAnsi"/>
        </w:rPr>
        <w:t>Through my studies in history my work has allowed a sharpe</w:t>
      </w:r>
      <w:r w:rsidR="00F740F6">
        <w:rPr>
          <w:rFonts w:cstheme="minorHAnsi"/>
        </w:rPr>
        <w:t>ne</w:t>
      </w:r>
      <w:r>
        <w:rPr>
          <w:rFonts w:cstheme="minorHAnsi"/>
        </w:rPr>
        <w:t xml:space="preserve">d focus towards processing large volumes of information </w:t>
      </w:r>
      <w:r w:rsidR="00F71017">
        <w:rPr>
          <w:rFonts w:cstheme="minorHAnsi"/>
        </w:rPr>
        <w:t xml:space="preserve">including geographical maps for my previous work in identifying museum objects for the Museum of Anthropology at UBC. Much like a historical research paper this proposal will be constructed through comprehensive analysis of available data from local organizations as well as conducting independent </w:t>
      </w:r>
      <w:r w:rsidR="00F740F6">
        <w:rPr>
          <w:rFonts w:cstheme="minorHAnsi"/>
        </w:rPr>
        <w:t>research through analysis of relevant documents.</w:t>
      </w:r>
    </w:p>
    <w:p w:rsidR="009200BA" w:rsidRPr="00081818" w:rsidRDefault="009200BA" w:rsidP="00081818">
      <w:pPr>
        <w:spacing w:line="360" w:lineRule="auto"/>
        <w:rPr>
          <w:rFonts w:cstheme="minorHAnsi"/>
          <w:lang w:val="en-CA"/>
        </w:rPr>
      </w:pPr>
    </w:p>
    <w:p w:rsidR="009200BA" w:rsidRPr="00081818" w:rsidRDefault="009200BA" w:rsidP="00081818">
      <w:pPr>
        <w:spacing w:line="360" w:lineRule="auto"/>
        <w:rPr>
          <w:rFonts w:cstheme="minorHAnsi"/>
          <w:b/>
          <w:lang w:val="en-CA"/>
        </w:rPr>
      </w:pPr>
      <w:r w:rsidRPr="00081818">
        <w:rPr>
          <w:rFonts w:cstheme="minorHAnsi"/>
          <w:b/>
          <w:lang w:val="en-CA"/>
        </w:rPr>
        <w:t xml:space="preserve">Conclusion </w:t>
      </w:r>
    </w:p>
    <w:p w:rsidR="0089605C" w:rsidRPr="00081818" w:rsidRDefault="00D322C6" w:rsidP="00081818">
      <w:pPr>
        <w:spacing w:line="360" w:lineRule="auto"/>
        <w:rPr>
          <w:rFonts w:cstheme="minorHAnsi"/>
          <w:lang w:val="en-CA"/>
        </w:rPr>
      </w:pPr>
      <w:r w:rsidRPr="00081818">
        <w:rPr>
          <w:rFonts w:cstheme="minorHAnsi"/>
          <w:lang w:val="en-CA"/>
        </w:rPr>
        <w:t xml:space="preserve">The report will use a formal tone in order to both inform and suggest changes that could be made to increase the health of communities and biosphere. Through the collection of information that is situated in a norther context that is often overlooked the report also hopes to generate interest in specific environmental issues in vulnerable communities. </w:t>
      </w:r>
    </w:p>
    <w:p w:rsidR="00081818" w:rsidRDefault="00081818">
      <w:pPr>
        <w:rPr>
          <w:rFonts w:cstheme="minorHAnsi"/>
          <w:sz w:val="24"/>
          <w:szCs w:val="24"/>
          <w:lang w:val="en-CA"/>
        </w:rPr>
      </w:pPr>
    </w:p>
    <w:p w:rsidR="009E4D0F" w:rsidRDefault="009E4D0F">
      <w:pPr>
        <w:rPr>
          <w:rFonts w:cstheme="minorHAnsi"/>
          <w:sz w:val="24"/>
          <w:szCs w:val="24"/>
          <w:lang w:val="en-CA"/>
        </w:rPr>
      </w:pPr>
    </w:p>
    <w:p w:rsidR="009E4D0F" w:rsidRDefault="009E4D0F">
      <w:pPr>
        <w:rPr>
          <w:rFonts w:cstheme="minorHAnsi"/>
          <w:sz w:val="24"/>
          <w:szCs w:val="24"/>
          <w:lang w:val="en-CA"/>
        </w:rPr>
      </w:pPr>
    </w:p>
    <w:p w:rsidR="009E4D0F" w:rsidRDefault="009E4D0F">
      <w:pPr>
        <w:rPr>
          <w:rFonts w:cstheme="minorHAnsi"/>
          <w:sz w:val="24"/>
          <w:szCs w:val="24"/>
          <w:lang w:val="en-CA"/>
        </w:rPr>
      </w:pPr>
    </w:p>
    <w:p w:rsidR="009E4D0F" w:rsidRPr="008E1879" w:rsidRDefault="009E4D0F">
      <w:pPr>
        <w:rPr>
          <w:rFonts w:cstheme="minorHAnsi"/>
          <w:sz w:val="24"/>
          <w:szCs w:val="24"/>
          <w:lang w:val="en-CA"/>
        </w:rPr>
      </w:pPr>
    </w:p>
    <w:p w:rsidR="0089605C" w:rsidRPr="008E1879" w:rsidRDefault="0089605C">
      <w:pPr>
        <w:rPr>
          <w:rFonts w:cstheme="minorHAnsi"/>
          <w:sz w:val="24"/>
          <w:szCs w:val="24"/>
          <w:lang w:val="en-CA"/>
        </w:rPr>
      </w:pPr>
      <w:r w:rsidRPr="008E1879">
        <w:rPr>
          <w:rFonts w:cstheme="minorHAnsi"/>
          <w:sz w:val="24"/>
          <w:szCs w:val="24"/>
          <w:lang w:val="en-CA"/>
        </w:rPr>
        <w:lastRenderedPageBreak/>
        <w:t>Sources:</w:t>
      </w:r>
    </w:p>
    <w:p w:rsidR="0089605C" w:rsidRPr="008E1879" w:rsidRDefault="0089605C">
      <w:pPr>
        <w:rPr>
          <w:rFonts w:cstheme="minorHAnsi"/>
          <w:sz w:val="24"/>
          <w:szCs w:val="24"/>
          <w:shd w:val="clear" w:color="auto" w:fill="FFFFFF"/>
          <w:lang w:val="fr-FR"/>
        </w:rPr>
      </w:pPr>
      <w:proofErr w:type="gramStart"/>
      <w:r w:rsidRPr="008E1879">
        <w:rPr>
          <w:rFonts w:cstheme="minorHAnsi"/>
          <w:sz w:val="24"/>
          <w:szCs w:val="24"/>
          <w:shd w:val="clear" w:color="auto" w:fill="FFFFFF"/>
        </w:rPr>
        <w:t xml:space="preserve">Kumar, Amit, and Maria </w:t>
      </w:r>
      <w:proofErr w:type="spellStart"/>
      <w:r w:rsidRPr="008E1879">
        <w:rPr>
          <w:rFonts w:cstheme="minorHAnsi"/>
          <w:sz w:val="24"/>
          <w:szCs w:val="24"/>
          <w:shd w:val="clear" w:color="auto" w:fill="FFFFFF"/>
        </w:rPr>
        <w:t>Holuszko</w:t>
      </w:r>
      <w:proofErr w:type="spellEnd"/>
      <w:r w:rsidRPr="008E1879">
        <w:rPr>
          <w:rFonts w:cstheme="minorHAnsi"/>
          <w:sz w:val="24"/>
          <w:szCs w:val="24"/>
          <w:shd w:val="clear" w:color="auto" w:fill="FFFFFF"/>
        </w:rPr>
        <w:t>.</w:t>
      </w:r>
      <w:proofErr w:type="gramEnd"/>
      <w:r w:rsidRPr="008E1879">
        <w:rPr>
          <w:rFonts w:cstheme="minorHAnsi"/>
          <w:sz w:val="24"/>
          <w:szCs w:val="24"/>
          <w:shd w:val="clear" w:color="auto" w:fill="FFFFFF"/>
        </w:rPr>
        <w:t xml:space="preserve"> “Electronic Waste and Existing Processing Routes: A Canadian Perspective.” </w:t>
      </w:r>
      <w:proofErr w:type="spellStart"/>
      <w:r w:rsidRPr="008E1879">
        <w:rPr>
          <w:rFonts w:cstheme="minorHAnsi"/>
          <w:i/>
          <w:iCs/>
          <w:sz w:val="24"/>
          <w:szCs w:val="24"/>
          <w:shd w:val="clear" w:color="auto" w:fill="FFFFFF"/>
          <w:lang w:val="fr-FR"/>
        </w:rPr>
        <w:t>Resources</w:t>
      </w:r>
      <w:proofErr w:type="spellEnd"/>
      <w:r w:rsidR="00D322C6" w:rsidRPr="008E1879">
        <w:rPr>
          <w:rFonts w:cstheme="minorHAnsi"/>
          <w:sz w:val="24"/>
          <w:szCs w:val="24"/>
          <w:shd w:val="clear" w:color="auto" w:fill="FFFFFF"/>
          <w:lang w:val="fr-FR"/>
        </w:rPr>
        <w:t xml:space="preserve"> 5.4 (2016). </w:t>
      </w:r>
      <w:hyperlink r:id="rId12" w:history="1">
        <w:r w:rsidRPr="008E1879">
          <w:rPr>
            <w:rStyle w:val="Hyperlink"/>
            <w:rFonts w:cstheme="minorHAnsi"/>
            <w:color w:val="auto"/>
            <w:sz w:val="24"/>
            <w:szCs w:val="24"/>
            <w:shd w:val="clear" w:color="auto" w:fill="FFFFFF"/>
            <w:lang w:val="fr-FR"/>
          </w:rPr>
          <w:t>http://dx.doi.org/10.3390/resources5040035</w:t>
        </w:r>
      </w:hyperlink>
      <w:r w:rsidRPr="008E1879">
        <w:rPr>
          <w:rFonts w:cstheme="minorHAnsi"/>
          <w:sz w:val="24"/>
          <w:szCs w:val="24"/>
          <w:shd w:val="clear" w:color="auto" w:fill="FFFFFF"/>
          <w:lang w:val="fr-FR"/>
        </w:rPr>
        <w:t>.</w:t>
      </w:r>
    </w:p>
    <w:p w:rsidR="0089605C" w:rsidRPr="008E1879" w:rsidRDefault="00D322C6">
      <w:pPr>
        <w:rPr>
          <w:rFonts w:cstheme="minorHAnsi"/>
          <w:sz w:val="24"/>
          <w:szCs w:val="24"/>
        </w:rPr>
      </w:pPr>
      <w:proofErr w:type="gramStart"/>
      <w:r w:rsidRPr="008E1879">
        <w:rPr>
          <w:rFonts w:cstheme="minorHAnsi"/>
          <w:sz w:val="24"/>
          <w:szCs w:val="24"/>
        </w:rPr>
        <w:t>“</w:t>
      </w:r>
      <w:r w:rsidR="0089605C" w:rsidRPr="008E1879">
        <w:rPr>
          <w:rFonts w:cstheme="minorHAnsi"/>
          <w:sz w:val="24"/>
          <w:szCs w:val="24"/>
        </w:rPr>
        <w:t>Inventory and Feasibility Assessment of Electronic Waste Recove</w:t>
      </w:r>
      <w:r w:rsidRPr="008E1879">
        <w:rPr>
          <w:rFonts w:cstheme="minorHAnsi"/>
          <w:sz w:val="24"/>
          <w:szCs w:val="24"/>
        </w:rPr>
        <w:t>ry in the Northwest Territories”.</w:t>
      </w:r>
      <w:proofErr w:type="gramEnd"/>
      <w:r w:rsidRPr="008E1879">
        <w:rPr>
          <w:rFonts w:cstheme="minorHAnsi"/>
          <w:sz w:val="24"/>
          <w:szCs w:val="24"/>
        </w:rPr>
        <w:t xml:space="preserve"> Dessau</w:t>
      </w:r>
      <w:proofErr w:type="gramStart"/>
      <w:r w:rsidRPr="008E1879">
        <w:rPr>
          <w:rFonts w:cstheme="minorHAnsi"/>
          <w:sz w:val="24"/>
          <w:szCs w:val="24"/>
        </w:rPr>
        <w:t>,(</w:t>
      </w:r>
      <w:proofErr w:type="gramEnd"/>
      <w:r w:rsidRPr="008E1879">
        <w:rPr>
          <w:rFonts w:cstheme="minorHAnsi"/>
          <w:sz w:val="24"/>
          <w:szCs w:val="24"/>
        </w:rPr>
        <w:t>2012).</w:t>
      </w:r>
      <w:r w:rsidR="0089605C" w:rsidRPr="008E1879">
        <w:rPr>
          <w:rFonts w:cstheme="minorHAnsi"/>
          <w:sz w:val="24"/>
          <w:szCs w:val="24"/>
        </w:rPr>
        <w:t>https://www.enr.gov.nt.ca/sites/enr/files/web_pdf_ed_wrr_inventory_feasibility_assessment_final_report_10_december_2012.pdf</w:t>
      </w:r>
    </w:p>
    <w:sectPr w:rsidR="0089605C" w:rsidRPr="008E1879" w:rsidSect="0008181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4B" w:rsidRDefault="00CC0A4B" w:rsidP="008E1879">
      <w:pPr>
        <w:spacing w:after="0" w:line="240" w:lineRule="auto"/>
      </w:pPr>
      <w:r>
        <w:separator/>
      </w:r>
    </w:p>
  </w:endnote>
  <w:endnote w:type="continuationSeparator" w:id="0">
    <w:p w:rsidR="00CC0A4B" w:rsidRDefault="00CC0A4B" w:rsidP="008E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4B" w:rsidRDefault="00CC0A4B" w:rsidP="008E1879">
      <w:pPr>
        <w:spacing w:after="0" w:line="240" w:lineRule="auto"/>
      </w:pPr>
      <w:r>
        <w:separator/>
      </w:r>
    </w:p>
  </w:footnote>
  <w:footnote w:type="continuationSeparator" w:id="0">
    <w:p w:rsidR="00CC0A4B" w:rsidRDefault="00CC0A4B" w:rsidP="008E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56" w:rsidRDefault="00924956">
    <w:pPr>
      <w:pStyle w:val="Header"/>
      <w:jc w:val="right"/>
    </w:pPr>
    <w:r>
      <w:t xml:space="preserve">Research Proposal </w:t>
    </w:r>
    <w:sdt>
      <w:sdtPr>
        <w:id w:val="1911162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0818">
          <w:rPr>
            <w:noProof/>
          </w:rPr>
          <w:t>2</w:t>
        </w:r>
        <w:r>
          <w:rPr>
            <w:noProof/>
          </w:rPr>
          <w:fldChar w:fldCharType="end"/>
        </w:r>
      </w:sdtContent>
    </w:sdt>
  </w:p>
  <w:p w:rsidR="00924956" w:rsidRDefault="00924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715A"/>
    <w:multiLevelType w:val="hybridMultilevel"/>
    <w:tmpl w:val="90A6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961E2"/>
    <w:multiLevelType w:val="hybridMultilevel"/>
    <w:tmpl w:val="AD1CB2F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7"/>
    <w:rsid w:val="0000136C"/>
    <w:rsid w:val="0007140D"/>
    <w:rsid w:val="00081818"/>
    <w:rsid w:val="00126C76"/>
    <w:rsid w:val="00203A66"/>
    <w:rsid w:val="00203A8B"/>
    <w:rsid w:val="00203BFF"/>
    <w:rsid w:val="003835E9"/>
    <w:rsid w:val="004D5EE7"/>
    <w:rsid w:val="00642604"/>
    <w:rsid w:val="006A464C"/>
    <w:rsid w:val="006F1068"/>
    <w:rsid w:val="008027E7"/>
    <w:rsid w:val="008143B8"/>
    <w:rsid w:val="008534F7"/>
    <w:rsid w:val="0089605C"/>
    <w:rsid w:val="008E1196"/>
    <w:rsid w:val="008E1879"/>
    <w:rsid w:val="009200BA"/>
    <w:rsid w:val="00924956"/>
    <w:rsid w:val="009B1D43"/>
    <w:rsid w:val="009E4D0F"/>
    <w:rsid w:val="00A6162A"/>
    <w:rsid w:val="00A6376F"/>
    <w:rsid w:val="00A67B47"/>
    <w:rsid w:val="00A83148"/>
    <w:rsid w:val="00AC0818"/>
    <w:rsid w:val="00B13926"/>
    <w:rsid w:val="00C001BF"/>
    <w:rsid w:val="00C24536"/>
    <w:rsid w:val="00C31031"/>
    <w:rsid w:val="00CA11DD"/>
    <w:rsid w:val="00CC0A4B"/>
    <w:rsid w:val="00CD5FC5"/>
    <w:rsid w:val="00D322C6"/>
    <w:rsid w:val="00D36B97"/>
    <w:rsid w:val="00D622F6"/>
    <w:rsid w:val="00F71017"/>
    <w:rsid w:val="00F740F6"/>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6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2A"/>
    <w:rPr>
      <w:color w:val="0000FF"/>
      <w:u w:val="single"/>
    </w:rPr>
  </w:style>
  <w:style w:type="character" w:styleId="Emphasis">
    <w:name w:val="Emphasis"/>
    <w:basedOn w:val="DefaultParagraphFont"/>
    <w:uiPriority w:val="20"/>
    <w:qFormat/>
    <w:rsid w:val="00A6162A"/>
    <w:rPr>
      <w:i/>
      <w:iCs/>
    </w:rPr>
  </w:style>
  <w:style w:type="character" w:customStyle="1" w:styleId="Heading1Char">
    <w:name w:val="Heading 1 Char"/>
    <w:basedOn w:val="DefaultParagraphFont"/>
    <w:link w:val="Heading1"/>
    <w:uiPriority w:val="9"/>
    <w:rsid w:val="009200B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43B8"/>
    <w:pPr>
      <w:ind w:left="720"/>
      <w:contextualSpacing/>
    </w:pPr>
  </w:style>
  <w:style w:type="paragraph" w:styleId="Header">
    <w:name w:val="header"/>
    <w:basedOn w:val="Normal"/>
    <w:link w:val="HeaderChar"/>
    <w:uiPriority w:val="99"/>
    <w:unhideWhenUsed/>
    <w:rsid w:val="008E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79"/>
  </w:style>
  <w:style w:type="paragraph" w:styleId="Footer">
    <w:name w:val="footer"/>
    <w:basedOn w:val="Normal"/>
    <w:link w:val="FooterChar"/>
    <w:uiPriority w:val="99"/>
    <w:unhideWhenUsed/>
    <w:rsid w:val="008E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79"/>
  </w:style>
  <w:style w:type="character" w:customStyle="1" w:styleId="Heading3Char">
    <w:name w:val="Heading 3 Char"/>
    <w:basedOn w:val="DefaultParagraphFont"/>
    <w:link w:val="Heading3"/>
    <w:uiPriority w:val="9"/>
    <w:semiHidden/>
    <w:rsid w:val="00126C7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4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6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2A"/>
    <w:rPr>
      <w:color w:val="0000FF"/>
      <w:u w:val="single"/>
    </w:rPr>
  </w:style>
  <w:style w:type="character" w:styleId="Emphasis">
    <w:name w:val="Emphasis"/>
    <w:basedOn w:val="DefaultParagraphFont"/>
    <w:uiPriority w:val="20"/>
    <w:qFormat/>
    <w:rsid w:val="00A6162A"/>
    <w:rPr>
      <w:i/>
      <w:iCs/>
    </w:rPr>
  </w:style>
  <w:style w:type="character" w:customStyle="1" w:styleId="Heading1Char">
    <w:name w:val="Heading 1 Char"/>
    <w:basedOn w:val="DefaultParagraphFont"/>
    <w:link w:val="Heading1"/>
    <w:uiPriority w:val="9"/>
    <w:rsid w:val="009200B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43B8"/>
    <w:pPr>
      <w:ind w:left="720"/>
      <w:contextualSpacing/>
    </w:pPr>
  </w:style>
  <w:style w:type="paragraph" w:styleId="Header">
    <w:name w:val="header"/>
    <w:basedOn w:val="Normal"/>
    <w:link w:val="HeaderChar"/>
    <w:uiPriority w:val="99"/>
    <w:unhideWhenUsed/>
    <w:rsid w:val="008E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79"/>
  </w:style>
  <w:style w:type="paragraph" w:styleId="Footer">
    <w:name w:val="footer"/>
    <w:basedOn w:val="Normal"/>
    <w:link w:val="FooterChar"/>
    <w:uiPriority w:val="99"/>
    <w:unhideWhenUsed/>
    <w:rsid w:val="008E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79"/>
  </w:style>
  <w:style w:type="character" w:customStyle="1" w:styleId="Heading3Char">
    <w:name w:val="Heading 3 Char"/>
    <w:basedOn w:val="DefaultParagraphFont"/>
    <w:link w:val="Heading3"/>
    <w:uiPriority w:val="9"/>
    <w:semiHidden/>
    <w:rsid w:val="00126C7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4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978">
      <w:bodyDiv w:val="1"/>
      <w:marLeft w:val="0"/>
      <w:marRight w:val="0"/>
      <w:marTop w:val="0"/>
      <w:marBottom w:val="0"/>
      <w:divBdr>
        <w:top w:val="none" w:sz="0" w:space="0" w:color="auto"/>
        <w:left w:val="none" w:sz="0" w:space="0" w:color="auto"/>
        <w:bottom w:val="none" w:sz="0" w:space="0" w:color="auto"/>
        <w:right w:val="none" w:sz="0" w:space="0" w:color="auto"/>
      </w:divBdr>
    </w:div>
    <w:div w:id="1424885495">
      <w:bodyDiv w:val="1"/>
      <w:marLeft w:val="0"/>
      <w:marRight w:val="0"/>
      <w:marTop w:val="0"/>
      <w:marBottom w:val="0"/>
      <w:divBdr>
        <w:top w:val="none" w:sz="0" w:space="0" w:color="auto"/>
        <w:left w:val="none" w:sz="0" w:space="0" w:color="auto"/>
        <w:bottom w:val="none" w:sz="0" w:space="0" w:color="auto"/>
        <w:right w:val="none" w:sz="0" w:space="0" w:color="auto"/>
      </w:divBdr>
    </w:div>
    <w:div w:id="1483810600">
      <w:bodyDiv w:val="1"/>
      <w:marLeft w:val="0"/>
      <w:marRight w:val="0"/>
      <w:marTop w:val="0"/>
      <w:marBottom w:val="0"/>
      <w:divBdr>
        <w:top w:val="none" w:sz="0" w:space="0" w:color="auto"/>
        <w:left w:val="none" w:sz="0" w:space="0" w:color="auto"/>
        <w:bottom w:val="none" w:sz="0" w:space="0" w:color="auto"/>
        <w:right w:val="none" w:sz="0" w:space="0" w:color="auto"/>
      </w:divBdr>
    </w:div>
    <w:div w:id="2097092724">
      <w:bodyDiv w:val="1"/>
      <w:marLeft w:val="0"/>
      <w:marRight w:val="0"/>
      <w:marTop w:val="0"/>
      <w:marBottom w:val="0"/>
      <w:divBdr>
        <w:top w:val="none" w:sz="0" w:space="0" w:color="auto"/>
        <w:left w:val="none" w:sz="0" w:space="0" w:color="auto"/>
        <w:bottom w:val="none" w:sz="0" w:space="0" w:color="auto"/>
        <w:right w:val="none" w:sz="0" w:space="0" w:color="auto"/>
      </w:divBdr>
    </w:div>
    <w:div w:id="2115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_produc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3390/resources5040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bc.ca1.qualtrics.com/survey-builder/SV_0358rmspwNL6NpA/edit?Section=SV_0358rmspwNL6N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r.gov.nt.ca/en/services/legislation-and-regulations" TargetMode="External"/><Relationship Id="rId4" Type="http://schemas.openxmlformats.org/officeDocument/2006/relationships/settings" Target="settings.xml"/><Relationship Id="rId9" Type="http://schemas.openxmlformats.org/officeDocument/2006/relationships/hyperlink" Target="https://www.enr.gov.nt.ca/en/services/legislation-and-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mroz</dc:creator>
  <cp:lastModifiedBy>anna mroz</cp:lastModifiedBy>
  <cp:revision>2</cp:revision>
  <cp:lastPrinted>2021-10-17T07:05:00Z</cp:lastPrinted>
  <dcterms:created xsi:type="dcterms:W3CDTF">2021-11-03T02:43:00Z</dcterms:created>
  <dcterms:modified xsi:type="dcterms:W3CDTF">2021-11-03T02:43:00Z</dcterms:modified>
</cp:coreProperties>
</file>