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F3A2" w14:textId="72F7C061" w:rsidR="00515994" w:rsidRDefault="00466F51">
      <w:pPr>
        <w:rPr>
          <w:rFonts w:ascii="Cambria" w:hAnsi="Cambria"/>
          <w:sz w:val="24"/>
          <w:szCs w:val="24"/>
        </w:rPr>
      </w:pPr>
      <w:r>
        <w:rPr>
          <w:rFonts w:ascii="Cambria" w:hAnsi="Cambria"/>
          <w:sz w:val="24"/>
          <w:szCs w:val="24"/>
        </w:rPr>
        <w:t xml:space="preserve">Hello fellow writers, </w:t>
      </w:r>
    </w:p>
    <w:p w14:paraId="7D5B6D54" w14:textId="57E9D83F" w:rsidR="00645746" w:rsidRDefault="00466F51">
      <w:pPr>
        <w:rPr>
          <w:rFonts w:ascii="Cambria" w:hAnsi="Cambria"/>
          <w:sz w:val="24"/>
          <w:szCs w:val="24"/>
        </w:rPr>
      </w:pPr>
      <w:r>
        <w:rPr>
          <w:rFonts w:ascii="Cambria" w:hAnsi="Cambria"/>
          <w:sz w:val="24"/>
          <w:szCs w:val="24"/>
        </w:rPr>
        <w:t xml:space="preserve">Please find below my three definitions of the term “bacteriophage” which includes parenthetical, sentence and expanded definitions. The purpose of this exercise is to competently explain a </w:t>
      </w:r>
      <w:r w:rsidR="00645746">
        <w:rPr>
          <w:rFonts w:ascii="Cambria" w:hAnsi="Cambria"/>
          <w:sz w:val="24"/>
          <w:szCs w:val="24"/>
        </w:rPr>
        <w:t xml:space="preserve">semi-complex term to someone who may not be familiar with said term. I chose “bacteriophage” as I am currently studying virology and writing a paper on the use of bacteriophages in combating antibiotic resistant organisms. I look forward to receiving your comments and suggestions on how I can improve these definitions. </w:t>
      </w:r>
    </w:p>
    <w:p w14:paraId="4119DAB4" w14:textId="388B6A7F" w:rsidR="00645746" w:rsidRPr="00466F51" w:rsidRDefault="00645746">
      <w:pPr>
        <w:rPr>
          <w:rFonts w:ascii="Cambria" w:hAnsi="Cambria"/>
          <w:sz w:val="24"/>
          <w:szCs w:val="24"/>
        </w:rPr>
      </w:pPr>
      <w:r w:rsidRPr="00645746">
        <w:rPr>
          <w:rFonts w:ascii="Cambria" w:hAnsi="Cambria"/>
          <w:b/>
          <w:sz w:val="24"/>
          <w:szCs w:val="24"/>
        </w:rPr>
        <w:t>Bacteriophage</w:t>
      </w:r>
      <w:r>
        <w:rPr>
          <w:rFonts w:ascii="Cambria" w:hAnsi="Cambria"/>
          <w:sz w:val="24"/>
          <w:szCs w:val="24"/>
        </w:rPr>
        <w:t>: noun [</w:t>
      </w:r>
      <w:proofErr w:type="spellStart"/>
      <w:r w:rsidRPr="00645746">
        <w:rPr>
          <w:rFonts w:ascii="Cambria" w:hAnsi="Cambria" w:cstheme="minorHAnsi"/>
          <w:color w:val="000000" w:themeColor="text1"/>
          <w:spacing w:val="3"/>
          <w:sz w:val="24"/>
          <w:szCs w:val="24"/>
        </w:rPr>
        <w:t>bak</w:t>
      </w:r>
      <w:proofErr w:type="spellEnd"/>
      <w:r w:rsidRPr="00645746">
        <w:rPr>
          <w:rFonts w:ascii="Cambria" w:hAnsi="Cambria" w:cstheme="minorHAnsi"/>
          <w:color w:val="000000" w:themeColor="text1"/>
          <w:spacing w:val="3"/>
          <w:sz w:val="24"/>
          <w:szCs w:val="24"/>
        </w:rPr>
        <w:t>-ˈ</w:t>
      </w:r>
      <w:proofErr w:type="spellStart"/>
      <w:r w:rsidRPr="00645746">
        <w:rPr>
          <w:rFonts w:ascii="Cambria" w:hAnsi="Cambria" w:cstheme="minorHAnsi"/>
          <w:color w:val="000000" w:themeColor="text1"/>
          <w:spacing w:val="3"/>
          <w:sz w:val="24"/>
          <w:szCs w:val="24"/>
        </w:rPr>
        <w:t>tir</w:t>
      </w:r>
      <w:proofErr w:type="spellEnd"/>
      <w:r w:rsidRPr="00645746">
        <w:rPr>
          <w:rFonts w:ascii="Cambria" w:hAnsi="Cambria" w:cstheme="minorHAnsi"/>
          <w:color w:val="000000" w:themeColor="text1"/>
          <w:spacing w:val="3"/>
          <w:sz w:val="24"/>
          <w:szCs w:val="24"/>
        </w:rPr>
        <w:t>-ē-ə-ˌ</w:t>
      </w:r>
      <w:proofErr w:type="spellStart"/>
      <w:r w:rsidRPr="00645746">
        <w:rPr>
          <w:rFonts w:ascii="Cambria" w:hAnsi="Cambria" w:cstheme="minorHAnsi"/>
          <w:color w:val="000000" w:themeColor="text1"/>
          <w:spacing w:val="3"/>
          <w:sz w:val="24"/>
          <w:szCs w:val="24"/>
        </w:rPr>
        <w:t>fāj</w:t>
      </w:r>
      <w:proofErr w:type="spellEnd"/>
      <w:r w:rsidRPr="00645746">
        <w:rPr>
          <w:rFonts w:ascii="Cambria" w:hAnsi="Cambria" w:cstheme="minorHAnsi"/>
          <w:color w:val="000000" w:themeColor="text1"/>
          <w:spacing w:val="3"/>
          <w:sz w:val="24"/>
          <w:szCs w:val="24"/>
        </w:rPr>
        <w:t>]</w:t>
      </w:r>
    </w:p>
    <w:p w14:paraId="1A4C1528" w14:textId="77777777" w:rsidR="00515994" w:rsidRPr="004D1987" w:rsidRDefault="00515994">
      <w:pPr>
        <w:rPr>
          <w:rFonts w:ascii="Cambria" w:hAnsi="Cambria"/>
          <w:sz w:val="24"/>
          <w:szCs w:val="24"/>
        </w:rPr>
      </w:pPr>
      <w:r w:rsidRPr="00D261F9">
        <w:rPr>
          <w:rFonts w:ascii="Cambria" w:hAnsi="Cambria"/>
          <w:b/>
          <w:sz w:val="24"/>
          <w:szCs w:val="24"/>
        </w:rPr>
        <w:t>Parenthetical</w:t>
      </w:r>
      <w:r w:rsidRPr="004D1987">
        <w:rPr>
          <w:rFonts w:ascii="Cambria" w:hAnsi="Cambria"/>
          <w:sz w:val="24"/>
          <w:szCs w:val="24"/>
        </w:rPr>
        <w:t xml:space="preserve">: The bacteriophage (a virus that infects bacteria) may prove to be useful in the fight against antibiotic resistant organisms. </w:t>
      </w:r>
    </w:p>
    <w:p w14:paraId="75A9CFB9" w14:textId="0BD3DABC" w:rsidR="00515994" w:rsidRPr="004D1987" w:rsidRDefault="00515994">
      <w:pPr>
        <w:rPr>
          <w:rFonts w:ascii="Cambria" w:hAnsi="Cambria"/>
          <w:sz w:val="24"/>
          <w:szCs w:val="24"/>
        </w:rPr>
      </w:pPr>
      <w:r w:rsidRPr="00D261F9">
        <w:rPr>
          <w:rFonts w:ascii="Cambria" w:hAnsi="Cambria"/>
          <w:b/>
          <w:sz w:val="24"/>
          <w:szCs w:val="24"/>
        </w:rPr>
        <w:t>Sentence</w:t>
      </w:r>
      <w:r w:rsidRPr="004D1987">
        <w:rPr>
          <w:rFonts w:ascii="Cambria" w:hAnsi="Cambria"/>
          <w:sz w:val="24"/>
          <w:szCs w:val="24"/>
        </w:rPr>
        <w:t>: A bacteriophage is a viru</w:t>
      </w:r>
      <w:r w:rsidR="00FE1318">
        <w:rPr>
          <w:rFonts w:ascii="Cambria" w:hAnsi="Cambria"/>
          <w:sz w:val="24"/>
          <w:szCs w:val="24"/>
        </w:rPr>
        <w:t>s that inf</w:t>
      </w:r>
      <w:r w:rsidR="00D261F9">
        <w:rPr>
          <w:rFonts w:ascii="Cambria" w:hAnsi="Cambria"/>
          <w:sz w:val="24"/>
          <w:szCs w:val="24"/>
        </w:rPr>
        <w:t>ects</w:t>
      </w:r>
      <w:r w:rsidR="00FE1318">
        <w:rPr>
          <w:rFonts w:ascii="Cambria" w:hAnsi="Cambria"/>
          <w:sz w:val="24"/>
          <w:szCs w:val="24"/>
        </w:rPr>
        <w:t xml:space="preserve"> bacterial cells by in</w:t>
      </w:r>
      <w:r w:rsidR="001D2EE4">
        <w:rPr>
          <w:rFonts w:ascii="Cambria" w:hAnsi="Cambria"/>
          <w:sz w:val="24"/>
          <w:szCs w:val="24"/>
        </w:rPr>
        <w:t xml:space="preserve">vading it and reproducing inside of it. </w:t>
      </w:r>
    </w:p>
    <w:p w14:paraId="6C10C2C4" w14:textId="7D9E560A" w:rsidR="001D2EE4" w:rsidRDefault="00515994">
      <w:pPr>
        <w:rPr>
          <w:rFonts w:ascii="Cambria" w:hAnsi="Cambria"/>
          <w:sz w:val="24"/>
          <w:szCs w:val="24"/>
        </w:rPr>
      </w:pPr>
      <w:r w:rsidRPr="00D261F9">
        <w:rPr>
          <w:rFonts w:ascii="Cambria" w:hAnsi="Cambria"/>
          <w:b/>
          <w:sz w:val="24"/>
          <w:szCs w:val="24"/>
        </w:rPr>
        <w:t>Expanded definition</w:t>
      </w:r>
      <w:r w:rsidRPr="004D1987">
        <w:rPr>
          <w:rFonts w:ascii="Cambria" w:hAnsi="Cambria"/>
          <w:sz w:val="24"/>
          <w:szCs w:val="24"/>
        </w:rPr>
        <w:t xml:space="preserve">: </w:t>
      </w:r>
    </w:p>
    <w:p w14:paraId="3E57B5D1" w14:textId="0FBE2084" w:rsidR="001D2EE4" w:rsidRDefault="001D2EE4">
      <w:pPr>
        <w:rPr>
          <w:rFonts w:ascii="Cambria" w:hAnsi="Cambria"/>
          <w:sz w:val="24"/>
          <w:szCs w:val="24"/>
        </w:rPr>
      </w:pPr>
      <w:r>
        <w:rPr>
          <w:rFonts w:ascii="Cambria" w:hAnsi="Cambria"/>
          <w:sz w:val="24"/>
          <w:szCs w:val="24"/>
        </w:rPr>
        <w:t>A bacteriophage is a virus that infects bacterial cells by invading and reproducing inside of the cell. The number of bacteriophages on the planet is far greater than the number of bacteria, making them the most abundant organism on the planet.</w:t>
      </w:r>
    </w:p>
    <w:p w14:paraId="34AEAB6C" w14:textId="2BF30C34" w:rsidR="00D261F9" w:rsidRDefault="001D2EE4">
      <w:pPr>
        <w:rPr>
          <w:rFonts w:ascii="Cambria" w:hAnsi="Cambria"/>
          <w:sz w:val="24"/>
          <w:szCs w:val="24"/>
        </w:rPr>
      </w:pPr>
      <w:r>
        <w:rPr>
          <w:rFonts w:ascii="Cambria" w:hAnsi="Cambria"/>
          <w:i/>
          <w:sz w:val="24"/>
          <w:szCs w:val="24"/>
        </w:rPr>
        <w:t xml:space="preserve">History &amp; </w:t>
      </w:r>
      <w:r w:rsidRPr="001D2EE4">
        <w:rPr>
          <w:rFonts w:ascii="Cambria" w:hAnsi="Cambria"/>
          <w:i/>
          <w:sz w:val="24"/>
          <w:szCs w:val="24"/>
        </w:rPr>
        <w:t>Etymology</w:t>
      </w:r>
      <w:r>
        <w:rPr>
          <w:rFonts w:ascii="Cambria" w:hAnsi="Cambria"/>
          <w:sz w:val="24"/>
          <w:szCs w:val="24"/>
        </w:rPr>
        <w:t xml:space="preserve"> </w:t>
      </w:r>
    </w:p>
    <w:p w14:paraId="3992E164" w14:textId="1CA9AF16" w:rsidR="001D2EE4" w:rsidRDefault="001D2EE4">
      <w:pPr>
        <w:rPr>
          <w:rFonts w:ascii="Cambria" w:hAnsi="Cambria"/>
          <w:sz w:val="24"/>
          <w:szCs w:val="24"/>
        </w:rPr>
      </w:pPr>
      <w:r w:rsidRPr="004D1987">
        <w:rPr>
          <w:rFonts w:ascii="Cambria" w:hAnsi="Cambria"/>
          <w:sz w:val="24"/>
          <w:szCs w:val="24"/>
        </w:rPr>
        <w:t xml:space="preserve">Bacteriophages were discovered independently in 1915 and again in 1917 by Frederick </w:t>
      </w:r>
      <w:proofErr w:type="spellStart"/>
      <w:r w:rsidRPr="004D1987">
        <w:rPr>
          <w:rFonts w:ascii="Cambria" w:hAnsi="Cambria"/>
          <w:sz w:val="24"/>
          <w:szCs w:val="24"/>
        </w:rPr>
        <w:t>Twort</w:t>
      </w:r>
      <w:proofErr w:type="spellEnd"/>
      <w:r w:rsidRPr="004D1987">
        <w:rPr>
          <w:rFonts w:ascii="Cambria" w:hAnsi="Cambria"/>
          <w:sz w:val="24"/>
          <w:szCs w:val="24"/>
        </w:rPr>
        <w:t xml:space="preserve"> and Felix </w:t>
      </w:r>
      <w:proofErr w:type="spellStart"/>
      <w:r w:rsidRPr="004D1987">
        <w:rPr>
          <w:rFonts w:ascii="Cambria" w:hAnsi="Cambria"/>
          <w:sz w:val="24"/>
          <w:szCs w:val="24"/>
        </w:rPr>
        <w:t>D’Herelle</w:t>
      </w:r>
      <w:proofErr w:type="spellEnd"/>
      <w:r w:rsidRPr="004D1987">
        <w:rPr>
          <w:rFonts w:ascii="Cambria" w:hAnsi="Cambria"/>
          <w:sz w:val="24"/>
          <w:szCs w:val="24"/>
        </w:rPr>
        <w:t xml:space="preserve">, respectively.  The name is derived from the English, Bacterium and the Greek </w:t>
      </w:r>
      <w:proofErr w:type="spellStart"/>
      <w:r w:rsidRPr="004D1987">
        <w:rPr>
          <w:rFonts w:ascii="Cambria" w:hAnsi="Cambria"/>
          <w:i/>
          <w:sz w:val="24"/>
          <w:szCs w:val="24"/>
        </w:rPr>
        <w:t>phagean</w:t>
      </w:r>
      <w:proofErr w:type="spellEnd"/>
      <w:r w:rsidRPr="004D1987">
        <w:rPr>
          <w:rFonts w:ascii="Cambria" w:hAnsi="Cambria"/>
          <w:i/>
          <w:sz w:val="24"/>
          <w:szCs w:val="24"/>
        </w:rPr>
        <w:t xml:space="preserve">, </w:t>
      </w:r>
      <w:r w:rsidRPr="004D1987">
        <w:rPr>
          <w:rFonts w:ascii="Cambria" w:hAnsi="Cambria"/>
          <w:sz w:val="24"/>
          <w:szCs w:val="24"/>
        </w:rPr>
        <w:t>to eat</w:t>
      </w:r>
      <w:r>
        <w:rPr>
          <w:rFonts w:ascii="Cambria" w:hAnsi="Cambria"/>
          <w:sz w:val="24"/>
          <w:szCs w:val="24"/>
        </w:rPr>
        <w:t>, which roughly translates as “bacteria eater”.</w:t>
      </w:r>
    </w:p>
    <w:p w14:paraId="206DB071" w14:textId="2B1696F3" w:rsidR="00D261F9" w:rsidRDefault="001D2EE4">
      <w:pPr>
        <w:rPr>
          <w:rFonts w:ascii="Cambria" w:hAnsi="Cambria"/>
          <w:sz w:val="24"/>
          <w:szCs w:val="24"/>
        </w:rPr>
      </w:pPr>
      <w:r w:rsidRPr="001D2EE4">
        <w:rPr>
          <w:rFonts w:ascii="Cambria" w:hAnsi="Cambria"/>
          <w:i/>
          <w:sz w:val="24"/>
          <w:szCs w:val="24"/>
        </w:rPr>
        <w:t>Analysis of parts</w:t>
      </w:r>
      <w:r>
        <w:rPr>
          <w:rFonts w:ascii="Cambria" w:hAnsi="Cambria"/>
          <w:sz w:val="24"/>
          <w:szCs w:val="24"/>
        </w:rPr>
        <w:t xml:space="preserve"> </w:t>
      </w:r>
    </w:p>
    <w:p w14:paraId="36F5008F" w14:textId="09EE9242" w:rsidR="00856022" w:rsidRPr="004D1987" w:rsidRDefault="00FB4199">
      <w:pPr>
        <w:rPr>
          <w:rFonts w:ascii="Cambria" w:hAnsi="Cambria"/>
          <w:sz w:val="24"/>
          <w:szCs w:val="24"/>
        </w:rPr>
      </w:pPr>
      <w:r w:rsidRPr="004D1987">
        <w:rPr>
          <w:rFonts w:ascii="Cambria" w:hAnsi="Cambria"/>
          <w:sz w:val="24"/>
          <w:szCs w:val="24"/>
        </w:rPr>
        <w:t>A basic bacteriophage is composed of genetic material (DNA or RNA) enclosed in a protein shell called a capsid</w:t>
      </w:r>
      <w:r w:rsidR="00BE3094" w:rsidRPr="004D1987">
        <w:rPr>
          <w:rFonts w:ascii="Cambria" w:hAnsi="Cambria"/>
          <w:sz w:val="24"/>
          <w:szCs w:val="24"/>
        </w:rPr>
        <w:t xml:space="preserve"> (head)</w:t>
      </w:r>
      <w:r w:rsidR="00856022" w:rsidRPr="004D1987">
        <w:rPr>
          <w:rFonts w:ascii="Cambria" w:hAnsi="Cambria"/>
          <w:sz w:val="24"/>
          <w:szCs w:val="24"/>
        </w:rPr>
        <w:t xml:space="preserve"> with a tail and tail fibers protruding from the bottom of the phage. (fig. 1</w:t>
      </w:r>
      <w:r w:rsidR="008D3CC8">
        <w:rPr>
          <w:rFonts w:ascii="Cambria" w:hAnsi="Cambria"/>
          <w:sz w:val="24"/>
          <w:szCs w:val="24"/>
        </w:rPr>
        <w:t xml:space="preserve">) They may have differently shaped capsids and different lengths of tails and tail fibers. </w:t>
      </w:r>
    </w:p>
    <w:p w14:paraId="4BE4F981" w14:textId="77777777" w:rsidR="00390839" w:rsidRDefault="00D261F9" w:rsidP="00390839">
      <w:pPr>
        <w:jc w:val="center"/>
        <w:rPr>
          <w:rFonts w:ascii="Cambria" w:hAnsi="Cambria"/>
          <w:sz w:val="24"/>
          <w:szCs w:val="24"/>
        </w:rPr>
      </w:pPr>
      <w:r w:rsidRPr="004D1987">
        <w:rPr>
          <w:rFonts w:ascii="Cambria" w:hAnsi="Cambria"/>
          <w:noProof/>
          <w:sz w:val="24"/>
          <w:szCs w:val="24"/>
        </w:rPr>
        <mc:AlternateContent>
          <mc:Choice Requires="wps">
            <w:drawing>
              <wp:anchor distT="45720" distB="45720" distL="114300" distR="114300" simplePos="0" relativeHeight="251659264" behindDoc="0" locked="0" layoutInCell="1" allowOverlap="1" wp14:anchorId="355BC2F7" wp14:editId="3BDD218E">
                <wp:simplePos x="0" y="0"/>
                <wp:positionH relativeFrom="column">
                  <wp:posOffset>1000124</wp:posOffset>
                </wp:positionH>
                <wp:positionV relativeFrom="paragraph">
                  <wp:posOffset>2015490</wp:posOffset>
                </wp:positionV>
                <wp:extent cx="4048125" cy="552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52450"/>
                        </a:xfrm>
                        <a:prstGeom prst="rect">
                          <a:avLst/>
                        </a:prstGeom>
                        <a:solidFill>
                          <a:srgbClr val="FFFFFF"/>
                        </a:solidFill>
                        <a:ln w="9525">
                          <a:noFill/>
                          <a:miter lim="800000"/>
                          <a:headEnd/>
                          <a:tailEnd/>
                        </a:ln>
                      </wps:spPr>
                      <wps:txbx>
                        <w:txbxContent>
                          <w:p w14:paraId="6B1982AF" w14:textId="5C877BF4" w:rsidR="00856022" w:rsidRDefault="00856022" w:rsidP="00390839">
                            <w:pPr>
                              <w:spacing w:after="0" w:line="240" w:lineRule="auto"/>
                            </w:pPr>
                            <w:r>
                              <w:t xml:space="preserve">Fig. 1: </w:t>
                            </w:r>
                            <w:r w:rsidR="008D3CC8">
                              <w:t xml:space="preserve">Basic structure of a bacteriophage </w:t>
                            </w:r>
                          </w:p>
                          <w:p w14:paraId="54AB3055" w14:textId="6ABAE6C6" w:rsidR="00390839" w:rsidRPr="00390839" w:rsidRDefault="00390839" w:rsidP="00390839">
                            <w:pPr>
                              <w:spacing w:after="0" w:line="240" w:lineRule="auto"/>
                              <w:rPr>
                                <w:i/>
                                <w:sz w:val="18"/>
                                <w:szCs w:val="18"/>
                              </w:rPr>
                            </w:pPr>
                            <w:r w:rsidRPr="00390839">
                              <w:rPr>
                                <w:i/>
                                <w:sz w:val="18"/>
                                <w:szCs w:val="18"/>
                              </w:rPr>
                              <w:t>Source: Wikipedia contributors. “Bacteriophage” Wikipedia.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BC2F7" id="_x0000_t202" coordsize="21600,21600" o:spt="202" path="m,l,21600r21600,l21600,xe">
                <v:stroke joinstyle="miter"/>
                <v:path gradientshapeok="t" o:connecttype="rect"/>
              </v:shapetype>
              <v:shape id="Text Box 2" o:spid="_x0000_s1026" type="#_x0000_t202" style="position:absolute;left:0;text-align:left;margin-left:78.75pt;margin-top:158.7pt;width:318.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" stroked="f">
                <v:textbox>
                  <w:txbxContent>
                    <w:p w14:paraId="6B1982AF" w14:textId="5C877BF4" w:rsidR="00856022" w:rsidRDefault="00856022" w:rsidP="00390839">
                      <w:pPr>
                        <w:spacing w:after="0" w:line="240" w:lineRule="auto"/>
                      </w:pPr>
                      <w:r>
                        <w:t xml:space="preserve">Fig. 1: </w:t>
                      </w:r>
                      <w:r w:rsidR="008D3CC8">
                        <w:t xml:space="preserve">Basic structure of a bacteriophage </w:t>
                      </w:r>
                    </w:p>
                    <w:p w14:paraId="54AB3055" w14:textId="6ABAE6C6" w:rsidR="00390839" w:rsidRPr="00390839" w:rsidRDefault="00390839" w:rsidP="00390839">
                      <w:pPr>
                        <w:spacing w:after="0" w:line="240" w:lineRule="auto"/>
                        <w:rPr>
                          <w:i/>
                          <w:sz w:val="18"/>
                          <w:szCs w:val="18"/>
                        </w:rPr>
                      </w:pPr>
                      <w:r w:rsidRPr="00390839">
                        <w:rPr>
                          <w:i/>
                          <w:sz w:val="18"/>
                          <w:szCs w:val="18"/>
                        </w:rPr>
                        <w:t>Source: Wikipedia contributors. “Bacteriophage” Wikipedia. 2019</w:t>
                      </w:r>
                    </w:p>
                  </w:txbxContent>
                </v:textbox>
              </v:shape>
            </w:pict>
          </mc:Fallback>
        </mc:AlternateContent>
      </w:r>
      <w:r w:rsidR="00856022" w:rsidRPr="004D1987">
        <w:rPr>
          <w:rFonts w:ascii="Cambria" w:hAnsi="Cambria"/>
          <w:noProof/>
          <w:sz w:val="24"/>
          <w:szCs w:val="24"/>
        </w:rPr>
        <w:drawing>
          <wp:inline distT="0" distB="0" distL="0" distR="0" wp14:anchorId="09AD9779" wp14:editId="3840E0DD">
            <wp:extent cx="3543300" cy="21240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g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43300" cy="2124075"/>
                    </a:xfrm>
                    <a:prstGeom prst="rect">
                      <a:avLst/>
                    </a:prstGeom>
                  </pic:spPr>
                </pic:pic>
              </a:graphicData>
            </a:graphic>
          </wp:inline>
        </w:drawing>
      </w:r>
    </w:p>
    <w:p w14:paraId="622921CE" w14:textId="6C2E6BA8" w:rsidR="00D261F9" w:rsidRDefault="001D2EE4" w:rsidP="00390839">
      <w:pPr>
        <w:rPr>
          <w:rFonts w:ascii="Cambria" w:hAnsi="Cambria"/>
          <w:sz w:val="24"/>
          <w:szCs w:val="24"/>
        </w:rPr>
      </w:pPr>
      <w:r>
        <w:rPr>
          <w:rFonts w:ascii="Cambria" w:hAnsi="Cambria"/>
          <w:i/>
          <w:sz w:val="24"/>
          <w:szCs w:val="24"/>
        </w:rPr>
        <w:lastRenderedPageBreak/>
        <w:t>Operating principle</w:t>
      </w:r>
      <w:r>
        <w:rPr>
          <w:rFonts w:ascii="Cambria" w:hAnsi="Cambria"/>
          <w:sz w:val="24"/>
          <w:szCs w:val="24"/>
        </w:rPr>
        <w:t xml:space="preserve"> </w:t>
      </w:r>
    </w:p>
    <w:p w14:paraId="0CD67C4C" w14:textId="597B16DE" w:rsidR="00856022" w:rsidRPr="004D1987" w:rsidRDefault="00856022">
      <w:pPr>
        <w:rPr>
          <w:rFonts w:ascii="Cambria" w:hAnsi="Cambria"/>
          <w:sz w:val="24"/>
          <w:szCs w:val="24"/>
        </w:rPr>
      </w:pPr>
      <w:r w:rsidRPr="004D1987">
        <w:rPr>
          <w:rFonts w:ascii="Cambria" w:hAnsi="Cambria"/>
          <w:sz w:val="24"/>
          <w:szCs w:val="24"/>
        </w:rPr>
        <w:t>Bact</w:t>
      </w:r>
      <w:r w:rsidR="003B11AD" w:rsidRPr="004D1987">
        <w:rPr>
          <w:rFonts w:ascii="Cambria" w:hAnsi="Cambria"/>
          <w:sz w:val="24"/>
          <w:szCs w:val="24"/>
        </w:rPr>
        <w:t>e</w:t>
      </w:r>
      <w:r w:rsidRPr="004D1987">
        <w:rPr>
          <w:rFonts w:ascii="Cambria" w:hAnsi="Cambria"/>
          <w:sz w:val="24"/>
          <w:szCs w:val="24"/>
        </w:rPr>
        <w:t>riophages infect their host cells by first binding to the surface of the host cell and then inject</w:t>
      </w:r>
      <w:r w:rsidR="008D3CC8">
        <w:rPr>
          <w:rFonts w:ascii="Cambria" w:hAnsi="Cambria"/>
          <w:sz w:val="24"/>
          <w:szCs w:val="24"/>
        </w:rPr>
        <w:t>ing</w:t>
      </w:r>
      <w:r w:rsidRPr="004D1987">
        <w:rPr>
          <w:rFonts w:ascii="Cambria" w:hAnsi="Cambria"/>
          <w:sz w:val="24"/>
          <w:szCs w:val="24"/>
        </w:rPr>
        <w:t xml:space="preserve"> their genetic material into the host cell. The virus can then undergo a lytic or a lysogenic lifecycle.</w:t>
      </w:r>
      <w:r w:rsidR="003B11AD" w:rsidRPr="004D1987">
        <w:rPr>
          <w:rFonts w:ascii="Cambria" w:hAnsi="Cambria"/>
          <w:sz w:val="24"/>
          <w:szCs w:val="24"/>
        </w:rPr>
        <w:t xml:space="preserve"> (fig. 2)</w:t>
      </w:r>
      <w:r w:rsidRPr="004D1987">
        <w:rPr>
          <w:rFonts w:ascii="Cambria" w:hAnsi="Cambria"/>
          <w:sz w:val="24"/>
          <w:szCs w:val="24"/>
        </w:rPr>
        <w:t xml:space="preserve"> In the lytic cycle the viral DNA is replicated, repackaged and the newly formed virions (virus particles) lyse, or </w:t>
      </w:r>
      <w:r w:rsidR="003B11AD" w:rsidRPr="004D1987">
        <w:rPr>
          <w:rFonts w:ascii="Cambria" w:hAnsi="Cambria"/>
          <w:sz w:val="24"/>
          <w:szCs w:val="24"/>
        </w:rPr>
        <w:t>destroy,</w:t>
      </w:r>
      <w:r w:rsidRPr="004D1987">
        <w:rPr>
          <w:rFonts w:ascii="Cambria" w:hAnsi="Cambria"/>
          <w:sz w:val="24"/>
          <w:szCs w:val="24"/>
        </w:rPr>
        <w:t xml:space="preserve"> the host cell </w:t>
      </w:r>
      <w:r w:rsidR="003B11AD" w:rsidRPr="004D1987">
        <w:rPr>
          <w:rFonts w:ascii="Cambria" w:hAnsi="Cambria"/>
          <w:sz w:val="24"/>
          <w:szCs w:val="24"/>
        </w:rPr>
        <w:t xml:space="preserve">in order to escape and continue the cycle of infection. The lysogenic cycle involves the viral DNA becoming incorporated into the host DNA. In this case, the bacterial cell is not </w:t>
      </w:r>
      <w:r w:rsidR="00BE3094" w:rsidRPr="004D1987">
        <w:rPr>
          <w:rFonts w:ascii="Cambria" w:hAnsi="Cambria"/>
          <w:sz w:val="24"/>
          <w:szCs w:val="24"/>
        </w:rPr>
        <w:t>destroyed,</w:t>
      </w:r>
      <w:r w:rsidR="003B11AD" w:rsidRPr="004D1987">
        <w:rPr>
          <w:rFonts w:ascii="Cambria" w:hAnsi="Cambria"/>
          <w:sz w:val="24"/>
          <w:szCs w:val="24"/>
        </w:rPr>
        <w:t xml:space="preserve"> and the viral DNA is transcribed along with the host genetic material. </w:t>
      </w:r>
    </w:p>
    <w:p w14:paraId="334786E7" w14:textId="7FC76A44" w:rsidR="003B11AD" w:rsidRPr="004D1987" w:rsidRDefault="003B11AD" w:rsidP="003B11AD">
      <w:pPr>
        <w:jc w:val="center"/>
        <w:rPr>
          <w:rFonts w:ascii="Cambria" w:hAnsi="Cambria"/>
          <w:sz w:val="24"/>
          <w:szCs w:val="24"/>
        </w:rPr>
      </w:pPr>
      <w:r w:rsidRPr="004D1987">
        <w:rPr>
          <w:rFonts w:ascii="Cambria" w:hAnsi="Cambria"/>
          <w:noProof/>
          <w:sz w:val="24"/>
          <w:szCs w:val="24"/>
        </w:rPr>
        <w:drawing>
          <wp:inline distT="0" distB="0" distL="0" distR="0" wp14:anchorId="7169FB55" wp14:editId="4A14E4C0">
            <wp:extent cx="375285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ge life cycle.gif"/>
                    <pic:cNvPicPr/>
                  </pic:nvPicPr>
                  <pic:blipFill>
                    <a:blip r:embed="rId8">
                      <a:extLst>
                        <a:ext uri="{28A0092B-C50C-407E-A947-70E740481C1C}">
                          <a14:useLocalDpi xmlns:a14="http://schemas.microsoft.com/office/drawing/2010/main" val="0"/>
                        </a:ext>
                      </a:extLst>
                    </a:blip>
                    <a:stretch>
                      <a:fillRect/>
                    </a:stretch>
                  </pic:blipFill>
                  <pic:spPr>
                    <a:xfrm>
                      <a:off x="0" y="0"/>
                      <a:ext cx="3752850" cy="3352800"/>
                    </a:xfrm>
                    <a:prstGeom prst="rect">
                      <a:avLst/>
                    </a:prstGeom>
                  </pic:spPr>
                </pic:pic>
              </a:graphicData>
            </a:graphic>
          </wp:inline>
        </w:drawing>
      </w:r>
    </w:p>
    <w:p w14:paraId="524892D3" w14:textId="2044BC0D" w:rsidR="00AD4234" w:rsidRPr="004D1987" w:rsidRDefault="00645746" w:rsidP="003B11AD">
      <w:pPr>
        <w:jc w:val="center"/>
        <w:rPr>
          <w:rFonts w:ascii="Cambria" w:hAnsi="Cambria"/>
          <w:sz w:val="24"/>
          <w:szCs w:val="24"/>
        </w:rPr>
      </w:pPr>
      <w:r w:rsidRPr="004D1987">
        <w:rPr>
          <w:rFonts w:ascii="Cambria" w:hAnsi="Cambria"/>
          <w:noProof/>
          <w:sz w:val="24"/>
          <w:szCs w:val="24"/>
        </w:rPr>
        <mc:AlternateContent>
          <mc:Choice Requires="wps">
            <w:drawing>
              <wp:anchor distT="45720" distB="45720" distL="114300" distR="114300" simplePos="0" relativeHeight="251661312" behindDoc="0" locked="0" layoutInCell="1" allowOverlap="1" wp14:anchorId="5AAED15E" wp14:editId="01F128BA">
                <wp:simplePos x="0" y="0"/>
                <wp:positionH relativeFrom="column">
                  <wp:posOffset>600075</wp:posOffset>
                </wp:positionH>
                <wp:positionV relativeFrom="paragraph">
                  <wp:posOffset>15875</wp:posOffset>
                </wp:positionV>
                <wp:extent cx="3629025" cy="4476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47675"/>
                        </a:xfrm>
                        <a:prstGeom prst="rect">
                          <a:avLst/>
                        </a:prstGeom>
                        <a:solidFill>
                          <a:srgbClr val="FFFFFF"/>
                        </a:solidFill>
                        <a:ln w="9525">
                          <a:noFill/>
                          <a:miter lim="800000"/>
                          <a:headEnd/>
                          <a:tailEnd/>
                        </a:ln>
                      </wps:spPr>
                      <wps:txbx>
                        <w:txbxContent>
                          <w:p w14:paraId="3520B2DA" w14:textId="40CA4B37" w:rsidR="00390839" w:rsidRDefault="003B11AD" w:rsidP="00390839">
                            <w:pPr>
                              <w:spacing w:after="0" w:line="240" w:lineRule="auto"/>
                            </w:pPr>
                            <w:r>
                              <w:t>Fig. 2: Diagram of the phage lytic and lysogenic pathways</w:t>
                            </w:r>
                          </w:p>
                          <w:p w14:paraId="2BB45339" w14:textId="4CC65B9C" w:rsidR="00390839" w:rsidRPr="00390839" w:rsidRDefault="00390839" w:rsidP="00390839">
                            <w:pPr>
                              <w:spacing w:after="0" w:line="240" w:lineRule="auto"/>
                              <w:rPr>
                                <w:i/>
                                <w:sz w:val="18"/>
                                <w:szCs w:val="18"/>
                              </w:rPr>
                            </w:pPr>
                            <w:r w:rsidRPr="00390839">
                              <w:rPr>
                                <w:i/>
                                <w:sz w:val="18"/>
                                <w:szCs w:val="18"/>
                              </w:rPr>
                              <w:t xml:space="preserve">Source: Virtual Genetics Education Center. University of Leicester.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D15E" id="_x0000_s1027" type="#_x0000_t202" style="position:absolute;left:0;text-align:left;margin-left:47.25pt;margin-top:1.25pt;width:285.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yrIgIAACI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" stroked="f">
                <v:textbox>
                  <w:txbxContent>
                    <w:p w14:paraId="3520B2DA" w14:textId="40CA4B37" w:rsidR="00390839" w:rsidRDefault="003B11AD" w:rsidP="00390839">
                      <w:pPr>
                        <w:spacing w:after="0" w:line="240" w:lineRule="auto"/>
                      </w:pPr>
                      <w:r>
                        <w:t>Fig. 2: Diagram of the phage lytic and lysogenic pathways</w:t>
                      </w:r>
                    </w:p>
                    <w:p w14:paraId="2BB45339" w14:textId="4CC65B9C" w:rsidR="00390839" w:rsidRPr="00390839" w:rsidRDefault="00390839" w:rsidP="00390839">
                      <w:pPr>
                        <w:spacing w:after="0" w:line="240" w:lineRule="auto"/>
                        <w:rPr>
                          <w:i/>
                          <w:sz w:val="18"/>
                          <w:szCs w:val="18"/>
                        </w:rPr>
                      </w:pPr>
                      <w:r w:rsidRPr="00390839">
                        <w:rPr>
                          <w:i/>
                          <w:sz w:val="18"/>
                          <w:szCs w:val="18"/>
                        </w:rPr>
                        <w:t xml:space="preserve">Source: Virtual Genetics Education Center. University of Leicester. </w:t>
                      </w:r>
                    </w:p>
                  </w:txbxContent>
                </v:textbox>
                <w10:wrap type="square"/>
              </v:shape>
            </w:pict>
          </mc:Fallback>
        </mc:AlternateContent>
      </w:r>
    </w:p>
    <w:p w14:paraId="33F549C1" w14:textId="7469C422" w:rsidR="00AD4234" w:rsidRPr="004D1987" w:rsidRDefault="00AD4234" w:rsidP="003B11AD">
      <w:pPr>
        <w:jc w:val="center"/>
        <w:rPr>
          <w:rFonts w:ascii="Cambria" w:hAnsi="Cambria"/>
          <w:sz w:val="24"/>
          <w:szCs w:val="24"/>
        </w:rPr>
      </w:pPr>
    </w:p>
    <w:p w14:paraId="024BB007" w14:textId="3265185F" w:rsidR="00AD4234" w:rsidRPr="004D1987" w:rsidRDefault="00645746" w:rsidP="00AD4234">
      <w:pPr>
        <w:rPr>
          <w:rFonts w:ascii="Cambria" w:hAnsi="Cambria"/>
          <w:sz w:val="24"/>
          <w:szCs w:val="24"/>
        </w:rPr>
      </w:pPr>
      <w:r>
        <w:rPr>
          <w:rFonts w:ascii="Cambria" w:hAnsi="Cambria"/>
          <w:sz w:val="24"/>
          <w:szCs w:val="24"/>
          <w:u w:val="single"/>
        </w:rPr>
        <w:t>References</w:t>
      </w:r>
      <w:r w:rsidR="00AD4234" w:rsidRPr="004D1987">
        <w:rPr>
          <w:rFonts w:ascii="Cambria" w:hAnsi="Cambria"/>
          <w:sz w:val="24"/>
          <w:szCs w:val="24"/>
        </w:rPr>
        <w:t xml:space="preserve">: </w:t>
      </w:r>
    </w:p>
    <w:p w14:paraId="26276CC2" w14:textId="27DD0EB0" w:rsidR="00AD4234" w:rsidRPr="004D1987" w:rsidRDefault="00AD4234" w:rsidP="00AD4234">
      <w:pPr>
        <w:rPr>
          <w:rFonts w:ascii="Cambria" w:hAnsi="Cambria" w:cs="Times New Roman"/>
          <w:sz w:val="24"/>
          <w:szCs w:val="24"/>
        </w:rPr>
      </w:pPr>
      <w:r w:rsidRPr="004D1987">
        <w:rPr>
          <w:rFonts w:ascii="Cambria" w:hAnsi="Cambria" w:cs="Times New Roman"/>
          <w:sz w:val="24"/>
          <w:szCs w:val="24"/>
        </w:rPr>
        <w:t xml:space="preserve">Acheson, Nicholas. </w:t>
      </w:r>
      <w:r w:rsidRPr="004D1987">
        <w:rPr>
          <w:rFonts w:ascii="Cambria" w:hAnsi="Cambria" w:cs="Times New Roman"/>
          <w:i/>
          <w:sz w:val="24"/>
          <w:szCs w:val="24"/>
        </w:rPr>
        <w:t>Fundamentals of Molecular Virology</w:t>
      </w:r>
      <w:r w:rsidRPr="004D1987">
        <w:rPr>
          <w:rFonts w:ascii="Cambria" w:hAnsi="Cambria" w:cs="Times New Roman"/>
          <w:sz w:val="24"/>
          <w:szCs w:val="24"/>
        </w:rPr>
        <w:t>. 2</w:t>
      </w:r>
      <w:r w:rsidRPr="004D1987">
        <w:rPr>
          <w:rFonts w:ascii="Cambria" w:hAnsi="Cambria" w:cs="Times New Roman"/>
          <w:sz w:val="24"/>
          <w:szCs w:val="24"/>
          <w:vertAlign w:val="superscript"/>
        </w:rPr>
        <w:t>nd</w:t>
      </w:r>
      <w:r w:rsidRPr="004D1987">
        <w:rPr>
          <w:rFonts w:ascii="Cambria" w:hAnsi="Cambria" w:cs="Times New Roman"/>
          <w:sz w:val="24"/>
          <w:szCs w:val="24"/>
        </w:rPr>
        <w:t xml:space="preserve"> Ed. John Wiley &amp; Sons Inc, 2011</w:t>
      </w:r>
    </w:p>
    <w:p w14:paraId="6689304E" w14:textId="76A9150C" w:rsidR="00AD4234" w:rsidRPr="004D1987" w:rsidRDefault="00AD4234" w:rsidP="00AD4234">
      <w:pPr>
        <w:rPr>
          <w:rFonts w:ascii="Cambria" w:hAnsi="Cambria" w:cs="Times New Roman"/>
          <w:sz w:val="24"/>
          <w:szCs w:val="24"/>
        </w:rPr>
      </w:pPr>
      <w:proofErr w:type="spellStart"/>
      <w:r w:rsidRPr="004D1987">
        <w:rPr>
          <w:rFonts w:ascii="Cambria" w:hAnsi="Cambria" w:cs="Times New Roman"/>
          <w:sz w:val="24"/>
          <w:szCs w:val="24"/>
        </w:rPr>
        <w:t>Clokie</w:t>
      </w:r>
      <w:proofErr w:type="spellEnd"/>
      <w:r w:rsidRPr="004D1987">
        <w:rPr>
          <w:rFonts w:ascii="Cambria" w:hAnsi="Cambria" w:cs="Times New Roman"/>
          <w:sz w:val="24"/>
          <w:szCs w:val="24"/>
        </w:rPr>
        <w:t xml:space="preserve">, Martha </w:t>
      </w:r>
      <w:proofErr w:type="spellStart"/>
      <w:r w:rsidRPr="004D1987">
        <w:rPr>
          <w:rFonts w:ascii="Cambria" w:hAnsi="Cambria" w:cs="Times New Roman"/>
          <w:sz w:val="24"/>
          <w:szCs w:val="24"/>
        </w:rPr>
        <w:t>Rj</w:t>
      </w:r>
      <w:proofErr w:type="spellEnd"/>
      <w:r w:rsidRPr="004D1987">
        <w:rPr>
          <w:rFonts w:ascii="Cambria" w:hAnsi="Cambria" w:cs="Times New Roman"/>
          <w:sz w:val="24"/>
          <w:szCs w:val="24"/>
        </w:rPr>
        <w:t xml:space="preserve"> et al. “Phages in nature” </w:t>
      </w:r>
      <w:r w:rsidRPr="004D1987">
        <w:rPr>
          <w:rFonts w:ascii="Cambria" w:hAnsi="Cambria" w:cs="Times New Roman"/>
          <w:i/>
          <w:iCs/>
          <w:sz w:val="24"/>
          <w:szCs w:val="24"/>
        </w:rPr>
        <w:t>Bacteriophage</w:t>
      </w:r>
      <w:r w:rsidRPr="004D1987">
        <w:rPr>
          <w:rFonts w:ascii="Cambria" w:hAnsi="Cambria" w:cs="Times New Roman"/>
          <w:sz w:val="24"/>
          <w:szCs w:val="24"/>
        </w:rPr>
        <w:t xml:space="preserve"> vol. 1,1 (2011): 31-45. </w:t>
      </w:r>
      <w:hyperlink r:id="rId9" w:history="1">
        <w:r w:rsidRPr="004D1987">
          <w:rPr>
            <w:rStyle w:val="Hyperlink"/>
            <w:rFonts w:ascii="Cambria" w:hAnsi="Cambria" w:cs="Times New Roman"/>
            <w:color w:val="auto"/>
            <w:sz w:val="24"/>
            <w:szCs w:val="24"/>
          </w:rPr>
          <w:t>https://www.ncbi.nlm.nih.gov/pmc/articles/PMC3109452/</w:t>
        </w:r>
      </w:hyperlink>
      <w:r w:rsidRPr="004D1987">
        <w:rPr>
          <w:rFonts w:ascii="Cambria" w:hAnsi="Cambria" w:cs="Times New Roman"/>
          <w:sz w:val="24"/>
          <w:szCs w:val="24"/>
        </w:rPr>
        <w:t>. Accessed 15 January 2019</w:t>
      </w:r>
    </w:p>
    <w:p w14:paraId="7258D051" w14:textId="77777777" w:rsidR="00390839" w:rsidRDefault="00AD4234" w:rsidP="00390839">
      <w:pPr>
        <w:rPr>
          <w:rFonts w:ascii="Cambria" w:hAnsi="Cambria" w:cs="Times New Roman"/>
          <w:i/>
          <w:sz w:val="24"/>
          <w:szCs w:val="24"/>
        </w:rPr>
      </w:pPr>
      <w:r w:rsidRPr="004D1987">
        <w:rPr>
          <w:rFonts w:ascii="Cambria" w:hAnsi="Cambria" w:cs="Times New Roman"/>
          <w:sz w:val="24"/>
          <w:szCs w:val="24"/>
        </w:rPr>
        <w:t xml:space="preserve">Encyclopedia Britannica Editors. </w:t>
      </w:r>
      <w:r w:rsidRPr="004D1987">
        <w:rPr>
          <w:rStyle w:val="Emphasis"/>
          <w:rFonts w:ascii="Cambria" w:hAnsi="Cambria" w:cs="Times New Roman"/>
          <w:sz w:val="24"/>
          <w:szCs w:val="24"/>
        </w:rPr>
        <w:t>Bacteriophage</w:t>
      </w:r>
      <w:r w:rsidRPr="004D1987">
        <w:rPr>
          <w:rFonts w:ascii="Cambria" w:hAnsi="Cambria" w:cs="Times New Roman"/>
          <w:sz w:val="24"/>
          <w:szCs w:val="24"/>
        </w:rPr>
        <w:t xml:space="preserve">. Encyclopedia Britannica, 12 Oct. 2018, </w:t>
      </w:r>
      <w:hyperlink r:id="rId10" w:history="1">
        <w:r w:rsidR="00390839" w:rsidRPr="00781903">
          <w:rPr>
            <w:rStyle w:val="Hyperlink"/>
            <w:rFonts w:ascii="Cambria" w:hAnsi="Cambria" w:cs="Times New Roman"/>
            <w:sz w:val="24"/>
            <w:szCs w:val="24"/>
          </w:rPr>
          <w:t>https://www.britannica.com/science/bacteriophage. Accessed 15 January 2019</w:t>
        </w:r>
      </w:hyperlink>
      <w:r w:rsidRPr="004D1987">
        <w:rPr>
          <w:rFonts w:ascii="Cambria" w:hAnsi="Cambria" w:cs="Times New Roman"/>
          <w:sz w:val="24"/>
          <w:szCs w:val="24"/>
        </w:rPr>
        <w:t>.</w:t>
      </w:r>
      <w:r w:rsidR="00390839" w:rsidRPr="00390839">
        <w:rPr>
          <w:rFonts w:ascii="Cambria" w:hAnsi="Cambria" w:cs="Times New Roman"/>
          <w:i/>
          <w:sz w:val="24"/>
          <w:szCs w:val="24"/>
        </w:rPr>
        <w:t xml:space="preserve"> </w:t>
      </w:r>
    </w:p>
    <w:p w14:paraId="1F7596DD" w14:textId="361C2F8C" w:rsidR="00390839" w:rsidRPr="004D1987" w:rsidRDefault="00390839" w:rsidP="00390839">
      <w:pPr>
        <w:rPr>
          <w:rFonts w:ascii="Cambria" w:hAnsi="Cambria" w:cs="Times New Roman"/>
          <w:sz w:val="24"/>
          <w:szCs w:val="24"/>
        </w:rPr>
      </w:pPr>
      <w:r w:rsidRPr="004D1987">
        <w:rPr>
          <w:rFonts w:ascii="Cambria" w:hAnsi="Cambria" w:cs="Times New Roman"/>
          <w:i/>
          <w:sz w:val="24"/>
          <w:szCs w:val="24"/>
        </w:rPr>
        <w:t>Virtual Genetics Education Center</w:t>
      </w:r>
      <w:r w:rsidRPr="004D1987">
        <w:rPr>
          <w:rFonts w:ascii="Cambria" w:hAnsi="Cambria" w:cs="Times New Roman"/>
          <w:sz w:val="24"/>
          <w:szCs w:val="24"/>
        </w:rPr>
        <w:t xml:space="preserve">. University of Leicester. </w:t>
      </w:r>
      <w:hyperlink r:id="rId11" w:history="1">
        <w:r w:rsidRPr="004D1987">
          <w:rPr>
            <w:rStyle w:val="Hyperlink"/>
            <w:rFonts w:ascii="Cambria" w:hAnsi="Cambria" w:cs="Times New Roman"/>
            <w:color w:val="auto"/>
            <w:sz w:val="24"/>
            <w:szCs w:val="24"/>
          </w:rPr>
          <w:t>https://www2.le.ac.uk/projects/vgec/highereducation/topics/microbial-genetics-1/bacteriophage</w:t>
        </w:r>
      </w:hyperlink>
      <w:r w:rsidRPr="004D1987">
        <w:rPr>
          <w:rFonts w:ascii="Cambria" w:hAnsi="Cambria" w:cs="Times New Roman"/>
          <w:sz w:val="24"/>
          <w:szCs w:val="24"/>
        </w:rPr>
        <w:t>. Accessed 15 January 2019</w:t>
      </w:r>
    </w:p>
    <w:p w14:paraId="4DC0C531" w14:textId="471F444B" w:rsidR="00AD4234" w:rsidRDefault="00AD4234" w:rsidP="00AD4234">
      <w:pPr>
        <w:rPr>
          <w:rFonts w:ascii="Cambria" w:hAnsi="Cambria" w:cs="Times New Roman"/>
          <w:sz w:val="24"/>
          <w:szCs w:val="24"/>
        </w:rPr>
      </w:pPr>
    </w:p>
    <w:p w14:paraId="3D4D2A2F" w14:textId="17F757D6" w:rsidR="00390839" w:rsidRPr="00390839" w:rsidRDefault="00390839" w:rsidP="00AD4234">
      <w:pPr>
        <w:rPr>
          <w:rFonts w:ascii="Cambria" w:hAnsi="Cambria" w:cs="Times New Roman"/>
          <w:sz w:val="24"/>
          <w:szCs w:val="24"/>
        </w:rPr>
      </w:pPr>
      <w:r w:rsidRPr="00390839">
        <w:rPr>
          <w:rFonts w:ascii="Cambria" w:hAnsi="Cambria" w:cs="Arial"/>
          <w:sz w:val="24"/>
          <w:szCs w:val="24"/>
          <w:shd w:val="clear" w:color="auto" w:fill="FFFFFF"/>
        </w:rPr>
        <w:lastRenderedPageBreak/>
        <w:t xml:space="preserve">Wikipedia contributors. "Bacteriophage." </w:t>
      </w:r>
      <w:r w:rsidRPr="00390839">
        <w:rPr>
          <w:rFonts w:ascii="Cambria" w:hAnsi="Cambria" w:cs="Arial"/>
          <w:i/>
          <w:iCs/>
          <w:sz w:val="24"/>
          <w:szCs w:val="24"/>
        </w:rPr>
        <w:t>Wikipedia, The Free Encyclopedia</w:t>
      </w:r>
      <w:r w:rsidRPr="00390839">
        <w:rPr>
          <w:rFonts w:ascii="Cambria" w:hAnsi="Cambria" w:cs="Arial"/>
          <w:sz w:val="24"/>
          <w:szCs w:val="24"/>
          <w:shd w:val="clear" w:color="auto" w:fill="FFFFFF"/>
        </w:rPr>
        <w:t>. Wikipedia, The Free Encyclopedia, 16 Mar. 2019. Web. 20 Mar. 2019.</w:t>
      </w:r>
    </w:p>
    <w:sectPr w:rsidR="00390839" w:rsidRPr="003908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0570" w14:textId="77777777" w:rsidR="00267EA1" w:rsidRDefault="00267EA1" w:rsidP="00B944EC">
      <w:pPr>
        <w:spacing w:after="0" w:line="240" w:lineRule="auto"/>
      </w:pPr>
      <w:r>
        <w:separator/>
      </w:r>
    </w:p>
  </w:endnote>
  <w:endnote w:type="continuationSeparator" w:id="0">
    <w:p w14:paraId="36DCE32E" w14:textId="77777777" w:rsidR="00267EA1" w:rsidRDefault="00267EA1" w:rsidP="00B9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B00E" w14:textId="77777777" w:rsidR="00B944EC" w:rsidRDefault="00B9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2EAA" w14:textId="77777777" w:rsidR="00B944EC" w:rsidRDefault="00B9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A6A1" w14:textId="77777777" w:rsidR="00B944EC" w:rsidRDefault="00B9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786E" w14:textId="77777777" w:rsidR="00267EA1" w:rsidRDefault="00267EA1" w:rsidP="00B944EC">
      <w:pPr>
        <w:spacing w:after="0" w:line="240" w:lineRule="auto"/>
      </w:pPr>
      <w:r>
        <w:separator/>
      </w:r>
    </w:p>
  </w:footnote>
  <w:footnote w:type="continuationSeparator" w:id="0">
    <w:p w14:paraId="722BA536" w14:textId="77777777" w:rsidR="00267EA1" w:rsidRDefault="00267EA1" w:rsidP="00B94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60DC" w14:textId="77777777" w:rsidR="00B944EC" w:rsidRDefault="00B9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B7E4" w14:textId="7780FE99" w:rsidR="00B944EC" w:rsidRDefault="00B944EC">
    <w:pPr>
      <w:pStyle w:val="Header"/>
    </w:pPr>
    <w:r>
      <w:t>Alicia DeGelder</w:t>
    </w:r>
    <w:r>
      <w:ptab w:relativeTo="margin" w:alignment="center" w:leader="none"/>
    </w:r>
    <w:r>
      <w:t xml:space="preserve">Assignment </w:t>
    </w:r>
    <w:r>
      <w:t>1:3</w:t>
    </w:r>
    <w:r>
      <w:ptab w:relativeTo="margin" w:alignment="right" w:leader="none"/>
    </w:r>
    <w:r>
      <w:t>2019-03-19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2251" w14:textId="77777777" w:rsidR="00B944EC" w:rsidRDefault="00B94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94"/>
    <w:rsid w:val="00146D2F"/>
    <w:rsid w:val="001D2EE4"/>
    <w:rsid w:val="00267EA1"/>
    <w:rsid w:val="00306C27"/>
    <w:rsid w:val="00333915"/>
    <w:rsid w:val="00390839"/>
    <w:rsid w:val="003B11AD"/>
    <w:rsid w:val="00466F51"/>
    <w:rsid w:val="004D1987"/>
    <w:rsid w:val="00515994"/>
    <w:rsid w:val="00606572"/>
    <w:rsid w:val="00645746"/>
    <w:rsid w:val="006E1E85"/>
    <w:rsid w:val="00711C07"/>
    <w:rsid w:val="00856022"/>
    <w:rsid w:val="00883C72"/>
    <w:rsid w:val="008D3CC8"/>
    <w:rsid w:val="00A3769B"/>
    <w:rsid w:val="00AD4234"/>
    <w:rsid w:val="00B944EC"/>
    <w:rsid w:val="00BE3094"/>
    <w:rsid w:val="00D03A9C"/>
    <w:rsid w:val="00D261F9"/>
    <w:rsid w:val="00FB4199"/>
    <w:rsid w:val="00FE1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FC49"/>
  <w15:chartTrackingRefBased/>
  <w15:docId w15:val="{27F7D8A5-202D-45DD-9A15-45E93A5E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234"/>
    <w:rPr>
      <w:color w:val="0563C1" w:themeColor="hyperlink"/>
      <w:u w:val="single"/>
    </w:rPr>
  </w:style>
  <w:style w:type="character" w:styleId="UnresolvedMention">
    <w:name w:val="Unresolved Mention"/>
    <w:basedOn w:val="DefaultParagraphFont"/>
    <w:uiPriority w:val="99"/>
    <w:semiHidden/>
    <w:unhideWhenUsed/>
    <w:rsid w:val="00AD4234"/>
    <w:rPr>
      <w:color w:val="605E5C"/>
      <w:shd w:val="clear" w:color="auto" w:fill="E1DFDD"/>
    </w:rPr>
  </w:style>
  <w:style w:type="character" w:styleId="Emphasis">
    <w:name w:val="Emphasis"/>
    <w:basedOn w:val="DefaultParagraphFont"/>
    <w:uiPriority w:val="20"/>
    <w:qFormat/>
    <w:rsid w:val="00AD4234"/>
    <w:rPr>
      <w:i/>
      <w:iCs/>
    </w:rPr>
  </w:style>
  <w:style w:type="character" w:styleId="FollowedHyperlink">
    <w:name w:val="FollowedHyperlink"/>
    <w:basedOn w:val="DefaultParagraphFont"/>
    <w:uiPriority w:val="99"/>
    <w:semiHidden/>
    <w:unhideWhenUsed/>
    <w:rsid w:val="00466F51"/>
    <w:rPr>
      <w:color w:val="954F72" w:themeColor="followedHyperlink"/>
      <w:u w:val="single"/>
    </w:rPr>
  </w:style>
  <w:style w:type="paragraph" w:styleId="BalloonText">
    <w:name w:val="Balloon Text"/>
    <w:basedOn w:val="Normal"/>
    <w:link w:val="BalloonTextChar"/>
    <w:uiPriority w:val="99"/>
    <w:semiHidden/>
    <w:unhideWhenUsed/>
    <w:rsid w:val="0033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15"/>
    <w:rPr>
      <w:rFonts w:ascii="Segoe UI" w:hAnsi="Segoe UI" w:cs="Segoe UI"/>
      <w:sz w:val="18"/>
      <w:szCs w:val="18"/>
    </w:rPr>
  </w:style>
  <w:style w:type="paragraph" w:styleId="Header">
    <w:name w:val="header"/>
    <w:basedOn w:val="Normal"/>
    <w:link w:val="HeaderChar"/>
    <w:uiPriority w:val="99"/>
    <w:unhideWhenUsed/>
    <w:rsid w:val="00B94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EC"/>
  </w:style>
  <w:style w:type="paragraph" w:styleId="Footer">
    <w:name w:val="footer"/>
    <w:basedOn w:val="Normal"/>
    <w:link w:val="FooterChar"/>
    <w:uiPriority w:val="99"/>
    <w:unhideWhenUsed/>
    <w:rsid w:val="00B94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2.le.ac.uk/projects/vgec/highereducation/topics/microbial-genetics-1/bacteriophag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britannica.com/science/bacteriophage.%20Accessed%2015%20January%20201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cbi.nlm.nih.gov/pmc/articles/PMC31094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DeGelder</dc:creator>
  <cp:keywords/>
  <dc:description/>
  <cp:lastModifiedBy>Alicia DeGelder</cp:lastModifiedBy>
  <cp:revision>6</cp:revision>
  <dcterms:created xsi:type="dcterms:W3CDTF">2019-03-20T01:29:00Z</dcterms:created>
  <dcterms:modified xsi:type="dcterms:W3CDTF">2019-03-20T02:44:00Z</dcterms:modified>
</cp:coreProperties>
</file>