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519"/>
        <w:gridCol w:w="5670"/>
        <w:gridCol w:w="2868"/>
      </w:tblGrid>
      <w:tr w:rsidR="00943B6B" w:rsidTr="00EA1B3D">
        <w:trPr>
          <w:trHeight w:val="416"/>
        </w:trPr>
        <w:tc>
          <w:tcPr>
            <w:tcW w:w="2519" w:type="dxa"/>
            <w:shd w:val="clear" w:color="auto" w:fill="000000" w:themeFill="text1"/>
            <w:vAlign w:val="center"/>
          </w:tcPr>
          <w:p w:rsidR="00943B6B" w:rsidRDefault="00EA1B3D" w:rsidP="00EA1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41" w:right="-999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FFFFFF"/>
                <w:sz w:val="22"/>
                <w:szCs w:val="22"/>
              </w:rPr>
              <w:t xml:space="preserve"> </w:t>
            </w:r>
            <w:r w:rsidR="00943B6B">
              <w:rPr>
                <w:rFonts w:ascii="Helvetica" w:hAnsi="Helvetica" w:cs="Helvetica"/>
                <w:color w:val="FFFFFF"/>
                <w:sz w:val="22"/>
                <w:szCs w:val="22"/>
              </w:rPr>
              <w:t>CIVL 202</w:t>
            </w:r>
          </w:p>
        </w:tc>
        <w:tc>
          <w:tcPr>
            <w:tcW w:w="5670" w:type="dxa"/>
            <w:shd w:val="clear" w:color="auto" w:fill="000000" w:themeFill="text1"/>
            <w:vAlign w:val="center"/>
          </w:tcPr>
          <w:p w:rsidR="00943B6B" w:rsidRDefault="00943B6B" w:rsidP="00EA1B3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FFFFFF"/>
                <w:sz w:val="22"/>
                <w:szCs w:val="22"/>
              </w:rPr>
              <w:t>COMMUNITY</w:t>
            </w:r>
            <w:r w:rsidR="00EA1B3D">
              <w:rPr>
                <w:rFonts w:ascii="Helvetica" w:hAnsi="Helvetica" w:cs="Helvetica"/>
                <w:color w:val="FFFFFF"/>
                <w:sz w:val="22"/>
                <w:szCs w:val="22"/>
              </w:rPr>
              <w:t xml:space="preserve">-BASED EXPERIENTIAL LEARNING </w:t>
            </w:r>
            <w:r>
              <w:rPr>
                <w:rFonts w:ascii="Helvetica" w:hAnsi="Helvetica" w:cs="Helvetica"/>
                <w:color w:val="FFFFFF"/>
                <w:sz w:val="22"/>
                <w:szCs w:val="22"/>
              </w:rPr>
              <w:t>PROJECTS</w:t>
            </w:r>
          </w:p>
        </w:tc>
        <w:tc>
          <w:tcPr>
            <w:tcW w:w="2868" w:type="dxa"/>
            <w:shd w:val="clear" w:color="auto" w:fill="000000" w:themeFill="text1"/>
            <w:vAlign w:val="center"/>
          </w:tcPr>
          <w:p w:rsidR="00943B6B" w:rsidRDefault="00943B6B" w:rsidP="00943B6B">
            <w:pPr>
              <w:widowControl w:val="0"/>
              <w:tabs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33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FFFFFF"/>
                <w:sz w:val="22"/>
                <w:szCs w:val="22"/>
              </w:rPr>
              <w:t>Winter 2013</w:t>
            </w:r>
          </w:p>
        </w:tc>
      </w:tr>
    </w:tbl>
    <w:p w:rsidR="00943B6B" w:rsidRDefault="00943B6B" w:rsidP="00EA1B3D">
      <w:pPr>
        <w:spacing w:after="0"/>
        <w:ind w:right="-999"/>
      </w:pPr>
    </w:p>
    <w:p w:rsidR="00943B6B" w:rsidRPr="00943B6B" w:rsidRDefault="00943B6B" w:rsidP="00943B6B">
      <w:pPr>
        <w:spacing w:after="0"/>
        <w:ind w:left="-1134" w:right="-999"/>
        <w:rPr>
          <w:rFonts w:asciiTheme="majorHAnsi" w:hAnsiTheme="majorHAnsi"/>
          <w:b/>
        </w:rPr>
      </w:pPr>
      <w:r w:rsidRPr="00943B6B">
        <w:rPr>
          <w:rFonts w:asciiTheme="majorHAnsi" w:hAnsiTheme="majorHAnsi"/>
          <w:b/>
        </w:rPr>
        <w:t>ORGANIZATION:</w:t>
      </w:r>
    </w:p>
    <w:p w:rsidR="00943B6B" w:rsidRDefault="00FA73E0" w:rsidP="0094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 w:right="-9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BC Cycling Coalition</w:t>
      </w:r>
    </w:p>
    <w:p w:rsidR="00943B6B" w:rsidRDefault="00943B6B" w:rsidP="0094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 w:right="-999"/>
        <w:rPr>
          <w:rFonts w:asciiTheme="majorHAnsi" w:hAnsiTheme="majorHAnsi"/>
          <w:b/>
        </w:rPr>
      </w:pPr>
    </w:p>
    <w:p w:rsidR="00943B6B" w:rsidRPr="00943B6B" w:rsidRDefault="00943B6B" w:rsidP="00943B6B">
      <w:pPr>
        <w:spacing w:after="0"/>
        <w:ind w:left="-1134" w:right="-999"/>
        <w:rPr>
          <w:rFonts w:asciiTheme="majorHAnsi" w:hAnsiTheme="majorHAnsi"/>
          <w:b/>
        </w:rPr>
      </w:pPr>
      <w:r w:rsidRPr="00943B6B">
        <w:rPr>
          <w:rFonts w:asciiTheme="majorHAnsi" w:hAnsiTheme="majorHAnsi"/>
          <w:b/>
        </w:rPr>
        <w:t>CLIENT CONTACT INFO:</w:t>
      </w:r>
    </w:p>
    <w:p w:rsidR="00943B6B" w:rsidRPr="00943B6B" w:rsidRDefault="00943B6B" w:rsidP="0094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 w:right="-9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 w:rsidR="00FA73E0">
        <w:rPr>
          <w:rFonts w:asciiTheme="majorHAnsi" w:hAnsiTheme="majorHAnsi"/>
          <w:b/>
        </w:rPr>
        <w:t xml:space="preserve"> Peter Stary</w:t>
      </w:r>
      <w:r w:rsidR="0036218E">
        <w:rPr>
          <w:rFonts w:asciiTheme="majorHAnsi" w:hAnsiTheme="majorHAnsi"/>
          <w:b/>
        </w:rPr>
        <w:t>, Secretary</w:t>
      </w:r>
    </w:p>
    <w:p w:rsidR="00943B6B" w:rsidRPr="00943B6B" w:rsidRDefault="00943B6B" w:rsidP="0094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 w:right="-999"/>
        <w:rPr>
          <w:rFonts w:asciiTheme="majorHAnsi" w:hAnsiTheme="majorHAnsi"/>
          <w:b/>
        </w:rPr>
      </w:pPr>
      <w:r w:rsidRPr="00943B6B">
        <w:rPr>
          <w:rFonts w:asciiTheme="majorHAnsi" w:hAnsiTheme="majorHAnsi"/>
          <w:b/>
        </w:rPr>
        <w:t>E-MAIL:</w:t>
      </w:r>
      <w:r w:rsidR="00FA73E0">
        <w:rPr>
          <w:rFonts w:asciiTheme="majorHAnsi" w:hAnsiTheme="majorHAnsi"/>
          <w:b/>
        </w:rPr>
        <w:t xml:space="preserve"> </w:t>
      </w:r>
      <w:hyperlink r:id="rId6" w:history="1">
        <w:r w:rsidR="00FA73E0" w:rsidRPr="005A52ED">
          <w:rPr>
            <w:rStyle w:val="Hyperlink"/>
            <w:rFonts w:asciiTheme="majorHAnsi" w:hAnsiTheme="majorHAnsi"/>
            <w:b/>
          </w:rPr>
          <w:t>pstary@telus.net</w:t>
        </w:r>
      </w:hyperlink>
      <w:r w:rsidR="00FA73E0">
        <w:rPr>
          <w:rFonts w:asciiTheme="majorHAnsi" w:hAnsiTheme="majorHAnsi"/>
          <w:b/>
        </w:rPr>
        <w:t xml:space="preserve">; </w:t>
      </w:r>
      <w:hyperlink r:id="rId7" w:history="1">
        <w:r w:rsidR="0036218E" w:rsidRPr="00CA56F8">
          <w:rPr>
            <w:rStyle w:val="Hyperlink"/>
            <w:rFonts w:asciiTheme="majorHAnsi" w:hAnsiTheme="majorHAnsi"/>
            <w:b/>
          </w:rPr>
          <w:t>secretary@bccc.bc.ca</w:t>
        </w:r>
      </w:hyperlink>
      <w:r w:rsidR="00FA73E0">
        <w:rPr>
          <w:rFonts w:asciiTheme="majorHAnsi" w:hAnsiTheme="majorHAnsi"/>
          <w:b/>
        </w:rPr>
        <w:t xml:space="preserve"> </w:t>
      </w:r>
    </w:p>
    <w:p w:rsidR="00943B6B" w:rsidRPr="00943B6B" w:rsidRDefault="00943B6B" w:rsidP="0094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 w:right="-999"/>
        <w:rPr>
          <w:rFonts w:asciiTheme="majorHAnsi" w:hAnsiTheme="majorHAnsi"/>
          <w:b/>
        </w:rPr>
      </w:pPr>
      <w:r w:rsidRPr="00943B6B">
        <w:rPr>
          <w:rFonts w:asciiTheme="majorHAnsi" w:hAnsiTheme="majorHAnsi"/>
          <w:b/>
        </w:rPr>
        <w:t>TELEPHONE:</w:t>
      </w:r>
      <w:r w:rsidR="00FA73E0">
        <w:rPr>
          <w:rFonts w:asciiTheme="majorHAnsi" w:hAnsiTheme="majorHAnsi"/>
          <w:b/>
        </w:rPr>
        <w:t xml:space="preserve"> 604-291-2621 (h), 604-352-4415 (m)</w:t>
      </w:r>
    </w:p>
    <w:p w:rsidR="00943B6B" w:rsidRPr="00943B6B" w:rsidRDefault="00943B6B" w:rsidP="0094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 w:right="-999"/>
        <w:rPr>
          <w:rFonts w:asciiTheme="majorHAnsi" w:hAnsiTheme="majorHAnsi"/>
          <w:b/>
        </w:rPr>
      </w:pPr>
      <w:r w:rsidRPr="00943B6B">
        <w:rPr>
          <w:rFonts w:asciiTheme="majorHAnsi" w:hAnsiTheme="majorHAnsi"/>
          <w:b/>
        </w:rPr>
        <w:t>BEST TIME TO CALL:</w:t>
      </w:r>
      <w:r w:rsidR="00FA73E0">
        <w:rPr>
          <w:rFonts w:asciiTheme="majorHAnsi" w:hAnsiTheme="majorHAnsi"/>
          <w:b/>
        </w:rPr>
        <w:t xml:space="preserve"> evenings</w:t>
      </w:r>
    </w:p>
    <w:p w:rsidR="00943B6B" w:rsidRDefault="00943B6B" w:rsidP="00943B6B">
      <w:pPr>
        <w:spacing w:after="0"/>
        <w:ind w:left="-1134" w:right="-999"/>
        <w:rPr>
          <w:rFonts w:asciiTheme="majorHAnsi" w:hAnsiTheme="majorHAnsi"/>
          <w:b/>
        </w:rPr>
      </w:pPr>
      <w:r w:rsidRPr="00943B6B">
        <w:rPr>
          <w:rFonts w:asciiTheme="majorHAnsi" w:hAnsiTheme="majorHAnsi"/>
          <w:b/>
        </w:rPr>
        <w:t>PROJECT NAME AND BRIEF DESCRIPTION:</w:t>
      </w:r>
    </w:p>
    <w:p w:rsidR="00FA73E0" w:rsidRDefault="00FA73E0" w:rsidP="00943B6B">
      <w:pPr>
        <w:spacing w:after="0"/>
        <w:ind w:left="-1134" w:right="-999"/>
        <w:rPr>
          <w:rFonts w:asciiTheme="majorHAnsi" w:hAnsiTheme="majorHAnsi"/>
          <w:b/>
        </w:rPr>
      </w:pPr>
    </w:p>
    <w:p w:rsidR="00FA73E0" w:rsidRDefault="00FA73E0" w:rsidP="00FA73E0">
      <w:pPr>
        <w:spacing w:after="0"/>
        <w:ind w:right="-999"/>
        <w:rPr>
          <w:b/>
        </w:rPr>
      </w:pPr>
      <w:r w:rsidRPr="00FA73E0">
        <w:rPr>
          <w:b/>
        </w:rPr>
        <w:t xml:space="preserve">Rumble Strips and Cycling </w:t>
      </w:r>
      <w:r>
        <w:rPr>
          <w:b/>
        </w:rPr>
        <w:t>in British Columbia</w:t>
      </w:r>
    </w:p>
    <w:p w:rsidR="00FA73E0" w:rsidRPr="00FA73E0" w:rsidRDefault="00FA73E0" w:rsidP="00FA73E0">
      <w:pPr>
        <w:spacing w:after="0"/>
        <w:ind w:right="-999"/>
        <w:rPr>
          <w:b/>
        </w:rPr>
      </w:pPr>
    </w:p>
    <w:p w:rsidR="00FA73E0" w:rsidRDefault="00FA73E0" w:rsidP="00FA73E0">
      <w:r>
        <w:t xml:space="preserve">British Columbia began using rumble strips on provincial highways about 15 years ago.  The primary stated reason for installing shoulder rumble strips (SRS) is to prevent run-off-road motor vehicle crashes.  SRS are located on paved shoulders, which is where cyclists typically ride on corridors on which there is no designated cycling facility or </w:t>
      </w:r>
      <w:r w:rsidR="00066B85">
        <w:t xml:space="preserve">on which </w:t>
      </w:r>
      <w:r>
        <w:t xml:space="preserve">the shoulders are designated as a cycling facility.  In some </w:t>
      </w:r>
      <w:r w:rsidR="00066B85">
        <w:t>circumstance</w:t>
      </w:r>
      <w:r>
        <w:t xml:space="preserve">s rumble strips are also used on a roadway’s directional dividing line.  </w:t>
      </w:r>
    </w:p>
    <w:p w:rsidR="00FA73E0" w:rsidRDefault="00FA73E0" w:rsidP="00FA73E0">
      <w:pPr>
        <w:spacing w:after="0"/>
      </w:pPr>
      <w:r>
        <w:t xml:space="preserve">Cyclists have expressed concern about the potential for rumble strips to degrade the cycling environment; although some have also expressed the view that rumble strips can help to improve conditions for cyclists by reducing motorist encroachment onto the shoulders.  </w:t>
      </w:r>
    </w:p>
    <w:p w:rsidR="00466C5C" w:rsidRDefault="00466C5C" w:rsidP="00FA73E0">
      <w:pPr>
        <w:spacing w:after="0"/>
      </w:pPr>
    </w:p>
    <w:p w:rsidR="00FA73E0" w:rsidRDefault="00FA73E0" w:rsidP="00FA73E0">
      <w:pPr>
        <w:spacing w:after="0"/>
      </w:pPr>
      <w:r>
        <w:t>Concerns expressed by cyclists about SRS in BC include but are not limited to:</w:t>
      </w:r>
    </w:p>
    <w:p w:rsidR="00FA73E0" w:rsidRPr="00FA73E0" w:rsidRDefault="00466C5C" w:rsidP="00FA7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Riding</w:t>
      </w:r>
      <w:r w:rsidR="00FA73E0" w:rsidRPr="00FA73E0">
        <w:rPr>
          <w:sz w:val="24"/>
          <w:szCs w:val="24"/>
        </w:rPr>
        <w:t xml:space="preserve"> onto or across SRS can cause cyclists to lose control and/or to crash;</w:t>
      </w:r>
    </w:p>
    <w:p w:rsidR="00FA73E0" w:rsidRPr="00FA73E0" w:rsidRDefault="00FA73E0" w:rsidP="00FA73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73E0">
        <w:rPr>
          <w:sz w:val="24"/>
          <w:szCs w:val="24"/>
        </w:rPr>
        <w:t>Given the variable condition and maintenance of highway shoulders in BC, the space taken up by SRS is often the best place for cyclists to ride;</w:t>
      </w:r>
    </w:p>
    <w:p w:rsidR="00FA73E0" w:rsidRPr="00FA73E0" w:rsidRDefault="00FA73E0" w:rsidP="00FA73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73E0">
        <w:rPr>
          <w:sz w:val="24"/>
          <w:szCs w:val="24"/>
        </w:rPr>
        <w:t>Higher cyclist speeds on sustained downgrades exacerbate the problems caused by SRS;</w:t>
      </w:r>
    </w:p>
    <w:p w:rsidR="00FA73E0" w:rsidRDefault="00FA73E0" w:rsidP="00FA73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73E0">
        <w:rPr>
          <w:sz w:val="24"/>
          <w:szCs w:val="24"/>
        </w:rPr>
        <w:t>SRS can force cyclists to operate in the travel lane (while motorists generally expect that cyclists will use the shoulder)</w:t>
      </w:r>
      <w:r w:rsidR="00066B85">
        <w:rPr>
          <w:sz w:val="24"/>
          <w:szCs w:val="24"/>
        </w:rPr>
        <w:t>;</w:t>
      </w:r>
    </w:p>
    <w:p w:rsidR="00066B85" w:rsidRPr="00FA73E0" w:rsidRDefault="00066B85" w:rsidP="00066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73E0">
        <w:rPr>
          <w:sz w:val="24"/>
          <w:szCs w:val="24"/>
        </w:rPr>
        <w:t>SRS are difficult for cyclists to see</w:t>
      </w:r>
      <w:r>
        <w:rPr>
          <w:sz w:val="24"/>
          <w:szCs w:val="24"/>
        </w:rPr>
        <w:t>.</w:t>
      </w:r>
    </w:p>
    <w:p w:rsidR="00066B85" w:rsidRPr="00FA73E0" w:rsidRDefault="00066B85" w:rsidP="00066B85">
      <w:pPr>
        <w:pStyle w:val="ListParagraph"/>
        <w:ind w:left="360"/>
        <w:rPr>
          <w:sz w:val="24"/>
          <w:szCs w:val="24"/>
        </w:rPr>
      </w:pPr>
    </w:p>
    <w:p w:rsidR="00FA73E0" w:rsidRDefault="00FA73E0" w:rsidP="00FA73E0">
      <w:pPr>
        <w:spacing w:after="0"/>
      </w:pPr>
      <w:r>
        <w:t>Best practices research on the use of rumble strips and its effect on cycling should be inclusive of but not limited to the following:</w:t>
      </w:r>
    </w:p>
    <w:p w:rsidR="00FA73E0" w:rsidRDefault="00FA73E0" w:rsidP="00FA7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3E0">
        <w:rPr>
          <w:sz w:val="24"/>
          <w:szCs w:val="24"/>
        </w:rPr>
        <w:t>In what circumstances are SRS effective as safety devices?</w:t>
      </w:r>
    </w:p>
    <w:p w:rsidR="0084186B" w:rsidRPr="00FA73E0" w:rsidRDefault="0084186B" w:rsidP="00FA73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what circumstances are SRS less effective or ineffective as safety devices?</w:t>
      </w:r>
      <w:bookmarkStart w:id="0" w:name="_GoBack"/>
      <w:bookmarkEnd w:id="0"/>
    </w:p>
    <w:p w:rsidR="00FA73E0" w:rsidRPr="00FA73E0" w:rsidRDefault="00FA73E0" w:rsidP="00FA7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3E0">
        <w:rPr>
          <w:sz w:val="24"/>
          <w:szCs w:val="24"/>
        </w:rPr>
        <w:t>Do SRS provide any safety benefits to cyclists?</w:t>
      </w:r>
    </w:p>
    <w:p w:rsidR="00FA73E0" w:rsidRPr="00FA73E0" w:rsidRDefault="00FA73E0" w:rsidP="00FA7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3E0">
        <w:rPr>
          <w:sz w:val="24"/>
          <w:szCs w:val="24"/>
        </w:rPr>
        <w:t>In what ways do SRS negatively affect cyclists?</w:t>
      </w:r>
    </w:p>
    <w:p w:rsidR="00FA73E0" w:rsidRPr="00FA73E0" w:rsidRDefault="00FA73E0" w:rsidP="00FA7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3E0">
        <w:rPr>
          <w:sz w:val="24"/>
          <w:szCs w:val="24"/>
        </w:rPr>
        <w:t>Are there ways to mitigate the negative effects on cyclists of SRS?</w:t>
      </w:r>
    </w:p>
    <w:p w:rsidR="00FA73E0" w:rsidRPr="00FA73E0" w:rsidRDefault="00FA73E0" w:rsidP="00FA7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3E0">
        <w:rPr>
          <w:sz w:val="24"/>
          <w:szCs w:val="24"/>
        </w:rPr>
        <w:t>Do “centre line” rumble strips have an effect on bicycle/motor vehicle interactions?</w:t>
      </w:r>
    </w:p>
    <w:p w:rsidR="00FA73E0" w:rsidRPr="00FA73E0" w:rsidRDefault="00FA73E0" w:rsidP="00FA7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3E0">
        <w:rPr>
          <w:sz w:val="24"/>
          <w:szCs w:val="24"/>
        </w:rPr>
        <w:t xml:space="preserve">Can the installation of rumble strips generate more rapid degradation of pavement quality, especially on the shoulders? </w:t>
      </w:r>
    </w:p>
    <w:p w:rsidR="00FA73E0" w:rsidRPr="00FA73E0" w:rsidRDefault="00FA73E0" w:rsidP="00FA7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3E0">
        <w:rPr>
          <w:sz w:val="24"/>
          <w:szCs w:val="24"/>
        </w:rPr>
        <w:t>From the perspective of cycling, what factors should be considered in making decisions regarding rumble strips?</w:t>
      </w:r>
    </w:p>
    <w:p w:rsidR="00FA73E0" w:rsidRDefault="00FA73E0" w:rsidP="00FA7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3E0">
        <w:rPr>
          <w:sz w:val="24"/>
          <w:szCs w:val="24"/>
        </w:rPr>
        <w:t>How do jurisdictions with high cycling mode shares handle issues involving cycling and rumble strips?</w:t>
      </w:r>
    </w:p>
    <w:p w:rsidR="00E472F4" w:rsidRDefault="00466C5C" w:rsidP="00466C5C">
      <w:pPr>
        <w:spacing w:after="0"/>
      </w:pPr>
      <w:r w:rsidRPr="00E472F4">
        <w:rPr>
          <w:u w:val="single"/>
        </w:rPr>
        <w:t>Deliverable:</w:t>
      </w:r>
      <w:r>
        <w:t xml:space="preserve"> </w:t>
      </w:r>
    </w:p>
    <w:p w:rsidR="00466C5C" w:rsidRDefault="00E472F4" w:rsidP="00466C5C">
      <w:pPr>
        <w:spacing w:after="0"/>
      </w:pPr>
      <w:r>
        <w:t>A</w:t>
      </w:r>
      <w:r w:rsidR="00AA40A9">
        <w:t xml:space="preserve"> report </w:t>
      </w:r>
      <w:r w:rsidR="00466C5C">
        <w:t>proposing appropriate guidelines for the use of rumble strips on BC roadways</w:t>
      </w:r>
      <w:r w:rsidRPr="00E472F4">
        <w:t xml:space="preserve"> </w:t>
      </w:r>
      <w:r>
        <w:t xml:space="preserve">in order to obtain an optimal balance of safe conditions for all users and the </w:t>
      </w:r>
      <w:r w:rsidR="00FA735A">
        <w:t>facilitation</w:t>
      </w:r>
      <w:r>
        <w:t xml:space="preserve"> of cycling as a sustainable transportation mode and a health enhancing activity</w:t>
      </w:r>
      <w:r w:rsidR="00AA40A9">
        <w:t>, including a rationale and an outline of all the factors considered.</w:t>
      </w:r>
    </w:p>
    <w:p w:rsidR="00466C5C" w:rsidRDefault="00466C5C" w:rsidP="00466C5C">
      <w:pPr>
        <w:pStyle w:val="ListParagraph"/>
        <w:ind w:left="0"/>
        <w:rPr>
          <w:sz w:val="24"/>
          <w:szCs w:val="24"/>
        </w:rPr>
      </w:pPr>
    </w:p>
    <w:p w:rsidR="00466C5C" w:rsidRPr="00FA73E0" w:rsidRDefault="00466C5C" w:rsidP="00466C5C">
      <w:pPr>
        <w:pStyle w:val="ListParagraph"/>
        <w:ind w:left="0"/>
        <w:rPr>
          <w:sz w:val="24"/>
          <w:szCs w:val="24"/>
        </w:rPr>
      </w:pPr>
    </w:p>
    <w:p w:rsidR="00FA73E0" w:rsidRDefault="00FA73E0" w:rsidP="00943B6B">
      <w:pPr>
        <w:ind w:left="-1134" w:right="-1141"/>
        <w:rPr>
          <w:rFonts w:asciiTheme="majorHAnsi" w:hAnsiTheme="majorHAnsi"/>
          <w:b/>
        </w:rPr>
      </w:pPr>
    </w:p>
    <w:p w:rsidR="00943B6B" w:rsidRPr="00943B6B" w:rsidRDefault="00943B6B" w:rsidP="00943B6B">
      <w:pPr>
        <w:ind w:left="-1134" w:right="-1141"/>
        <w:rPr>
          <w:rFonts w:asciiTheme="majorHAnsi" w:hAnsiTheme="majorHAnsi"/>
          <w:b/>
        </w:rPr>
      </w:pPr>
      <w:r w:rsidRPr="00943B6B">
        <w:rPr>
          <w:rFonts w:asciiTheme="majorHAnsi" w:hAnsiTheme="majorHAnsi"/>
          <w:b/>
        </w:rPr>
        <w:t>WOULD A DRAWING HELP DESCRIBE YOUR PROJECT?  PLEASE ATTACH YOUR SKETCH TO THIS DOCUMENT.</w:t>
      </w:r>
    </w:p>
    <w:sectPr w:rsidR="00943B6B" w:rsidRPr="00943B6B" w:rsidSect="00943B6B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C1D"/>
    <w:multiLevelType w:val="hybridMultilevel"/>
    <w:tmpl w:val="74E0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CE6265"/>
    <w:multiLevelType w:val="hybridMultilevel"/>
    <w:tmpl w:val="F60844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43B6B"/>
    <w:rsid w:val="00066B85"/>
    <w:rsid w:val="0036218E"/>
    <w:rsid w:val="00466C5C"/>
    <w:rsid w:val="0084186B"/>
    <w:rsid w:val="00943B6B"/>
    <w:rsid w:val="00AA40A9"/>
    <w:rsid w:val="00E472F4"/>
    <w:rsid w:val="00EA1B3D"/>
    <w:rsid w:val="00FA735A"/>
    <w:rsid w:val="00FA7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B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7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3E0"/>
    <w:pPr>
      <w:spacing w:line="276" w:lineRule="auto"/>
      <w:ind w:left="720"/>
      <w:contextualSpacing/>
    </w:pPr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bccc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ary@tel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2516</Characters>
  <Application>Microsoft Office Word</Application>
  <DocSecurity>4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Civil Engineering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nesbit</dc:creator>
  <cp:keywords/>
  <cp:lastModifiedBy>Peter Stary</cp:lastModifiedBy>
  <cp:revision>2</cp:revision>
  <cp:lastPrinted>2012-09-19T20:48:00Z</cp:lastPrinted>
  <dcterms:created xsi:type="dcterms:W3CDTF">2013-01-18T02:49:00Z</dcterms:created>
  <dcterms:modified xsi:type="dcterms:W3CDTF">2013-01-18T02:49:00Z</dcterms:modified>
</cp:coreProperties>
</file>