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BD" w:rsidRDefault="00AE2ABD" w:rsidP="00AE2ABD">
      <w:pPr>
        <w:pStyle w:val="Title"/>
        <w:jc w:val="center"/>
      </w:pPr>
      <w:r>
        <w:t>Reducing Usage of Single-Use Plastics at UBC Food Vendors</w:t>
      </w:r>
    </w:p>
    <w:p w:rsidR="00AE2ABD" w:rsidRDefault="00AE2ABD" w:rsidP="00AE2ABD">
      <w:pPr>
        <w:pStyle w:val="Title"/>
        <w:jc w:val="center"/>
      </w:pPr>
    </w:p>
    <w:p w:rsidR="00AE2ABD" w:rsidRDefault="00AE2ABD" w:rsidP="00AE2ABD">
      <w:pPr>
        <w:pStyle w:val="Title"/>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737CB4" w:rsidRDefault="00737CB4" w:rsidP="00737CB4">
      <w:pPr>
        <w:jc w:val="center"/>
      </w:pPr>
      <w:proofErr w:type="gramStart"/>
      <w:r>
        <w:t>for</w:t>
      </w:r>
      <w:proofErr w:type="gramEnd"/>
    </w:p>
    <w:p w:rsidR="00737CB4" w:rsidRDefault="00737CB4" w:rsidP="00737CB4">
      <w:pPr>
        <w:jc w:val="center"/>
      </w:pPr>
      <w:r>
        <w:t>All owners of UBC food vendors</w:t>
      </w: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AE2ABD" w:rsidP="00AE2ABD">
      <w:pPr>
        <w:jc w:val="center"/>
      </w:pPr>
    </w:p>
    <w:p w:rsidR="00AE2ABD" w:rsidRDefault="00737CB4" w:rsidP="00AE2ABD">
      <w:pPr>
        <w:jc w:val="center"/>
      </w:pPr>
      <w:proofErr w:type="gramStart"/>
      <w:r>
        <w:t>by</w:t>
      </w:r>
      <w:proofErr w:type="gramEnd"/>
    </w:p>
    <w:p w:rsidR="00737CB4" w:rsidRDefault="00737CB4" w:rsidP="00737CB4">
      <w:pPr>
        <w:jc w:val="center"/>
      </w:pPr>
      <w:r>
        <w:t>Brent Hanover</w:t>
      </w:r>
    </w:p>
    <w:p w:rsidR="00737CB4" w:rsidRDefault="00737CB4" w:rsidP="00737CB4">
      <w:pPr>
        <w:jc w:val="center"/>
      </w:pPr>
      <w:r>
        <w:t>ENGL 301 Student</w:t>
      </w:r>
    </w:p>
    <w:p w:rsidR="00AE2ABD" w:rsidRDefault="00AE2ABD" w:rsidP="00AE2ABD">
      <w:pPr>
        <w:jc w:val="center"/>
      </w:pPr>
    </w:p>
    <w:p w:rsidR="00AE2ABD" w:rsidRDefault="00AE2ABD" w:rsidP="00AE2ABD">
      <w:pPr>
        <w:jc w:val="center"/>
      </w:pPr>
    </w:p>
    <w:p w:rsidR="00737CB4" w:rsidRDefault="00737CB4" w:rsidP="00AE2ABD">
      <w:pPr>
        <w:jc w:val="center"/>
      </w:pPr>
    </w:p>
    <w:p w:rsidR="00737CB4" w:rsidRDefault="00737CB4" w:rsidP="00AE2ABD">
      <w:pPr>
        <w:jc w:val="center"/>
      </w:pPr>
      <w:bookmarkStart w:id="0" w:name="_GoBack"/>
      <w:bookmarkEnd w:id="0"/>
    </w:p>
    <w:p w:rsidR="00AE2ABD" w:rsidRDefault="00AE2ABD" w:rsidP="00AE2ABD">
      <w:pPr>
        <w:jc w:val="center"/>
      </w:pPr>
    </w:p>
    <w:p w:rsidR="00AE2ABD" w:rsidRDefault="00737CB4" w:rsidP="00AE2ABD">
      <w:pPr>
        <w:jc w:val="center"/>
      </w:pPr>
      <w:r>
        <w:t>March 15, 2019</w:t>
      </w:r>
      <w:r w:rsidR="00AE2ABD">
        <w:br w:type="page"/>
      </w:r>
    </w:p>
    <w:sdt>
      <w:sdtPr>
        <w:rPr>
          <w:rFonts w:asciiTheme="minorHAnsi" w:eastAsiaTheme="minorHAnsi" w:hAnsiTheme="minorHAnsi" w:cstheme="minorBidi"/>
          <w:color w:val="auto"/>
          <w:sz w:val="22"/>
          <w:szCs w:val="22"/>
          <w:lang w:val="en-CA"/>
        </w:rPr>
        <w:id w:val="-851651503"/>
        <w:docPartObj>
          <w:docPartGallery w:val="Table of Contents"/>
          <w:docPartUnique/>
        </w:docPartObj>
      </w:sdtPr>
      <w:sdtEndPr>
        <w:rPr>
          <w:b/>
          <w:bCs/>
          <w:noProof/>
        </w:rPr>
      </w:sdtEndPr>
      <w:sdtContent>
        <w:p w:rsidR="00AE2ABD" w:rsidRDefault="00AE2ABD">
          <w:pPr>
            <w:pStyle w:val="TOCHeading"/>
          </w:pPr>
          <w:r>
            <w:t>Contents</w:t>
          </w:r>
        </w:p>
        <w:p w:rsidR="008A1727" w:rsidRDefault="00AE2ABD">
          <w:pPr>
            <w:pStyle w:val="TOC1"/>
            <w:tabs>
              <w:tab w:val="right" w:leader="dot" w:pos="93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3739870" w:history="1">
            <w:r w:rsidR="008A1727" w:rsidRPr="003C6BD8">
              <w:rPr>
                <w:rStyle w:val="Hyperlink"/>
                <w:noProof/>
              </w:rPr>
              <w:t>Introduction</w:t>
            </w:r>
            <w:r w:rsidR="008A1727">
              <w:rPr>
                <w:noProof/>
                <w:webHidden/>
              </w:rPr>
              <w:tab/>
            </w:r>
            <w:r w:rsidR="008A1727">
              <w:rPr>
                <w:noProof/>
                <w:webHidden/>
              </w:rPr>
              <w:fldChar w:fldCharType="begin"/>
            </w:r>
            <w:r w:rsidR="008A1727">
              <w:rPr>
                <w:noProof/>
                <w:webHidden/>
              </w:rPr>
              <w:instrText xml:space="preserve"> PAGEREF _Toc3739870 \h </w:instrText>
            </w:r>
            <w:r w:rsidR="008A1727">
              <w:rPr>
                <w:noProof/>
                <w:webHidden/>
              </w:rPr>
            </w:r>
            <w:r w:rsidR="008A1727">
              <w:rPr>
                <w:noProof/>
                <w:webHidden/>
              </w:rPr>
              <w:fldChar w:fldCharType="separate"/>
            </w:r>
            <w:r w:rsidR="008A1727">
              <w:rPr>
                <w:noProof/>
                <w:webHidden/>
              </w:rPr>
              <w:t>3</w:t>
            </w:r>
            <w:r w:rsidR="008A1727">
              <w:rPr>
                <w:noProof/>
                <w:webHidden/>
              </w:rPr>
              <w:fldChar w:fldCharType="end"/>
            </w:r>
          </w:hyperlink>
        </w:p>
        <w:p w:rsidR="008A1727" w:rsidRDefault="00737CB4">
          <w:pPr>
            <w:pStyle w:val="TOC1"/>
            <w:tabs>
              <w:tab w:val="right" w:leader="dot" w:pos="9350"/>
            </w:tabs>
            <w:rPr>
              <w:rFonts w:eastAsiaTheme="minorEastAsia"/>
              <w:noProof/>
              <w:lang w:eastAsia="en-CA"/>
            </w:rPr>
          </w:pPr>
          <w:hyperlink w:anchor="_Toc3739871" w:history="1">
            <w:r w:rsidR="008A1727" w:rsidRPr="003C6BD8">
              <w:rPr>
                <w:rStyle w:val="Hyperlink"/>
                <w:noProof/>
              </w:rPr>
              <w:t>Effect on the environment</w:t>
            </w:r>
            <w:r w:rsidR="008A1727">
              <w:rPr>
                <w:noProof/>
                <w:webHidden/>
              </w:rPr>
              <w:tab/>
            </w:r>
            <w:r w:rsidR="008A1727">
              <w:rPr>
                <w:noProof/>
                <w:webHidden/>
              </w:rPr>
              <w:fldChar w:fldCharType="begin"/>
            </w:r>
            <w:r w:rsidR="008A1727">
              <w:rPr>
                <w:noProof/>
                <w:webHidden/>
              </w:rPr>
              <w:instrText xml:space="preserve"> PAGEREF _Toc3739871 \h </w:instrText>
            </w:r>
            <w:r w:rsidR="008A1727">
              <w:rPr>
                <w:noProof/>
                <w:webHidden/>
              </w:rPr>
            </w:r>
            <w:r w:rsidR="008A1727">
              <w:rPr>
                <w:noProof/>
                <w:webHidden/>
              </w:rPr>
              <w:fldChar w:fldCharType="separate"/>
            </w:r>
            <w:r w:rsidR="008A1727">
              <w:rPr>
                <w:noProof/>
                <w:webHidden/>
              </w:rPr>
              <w:t>3</w:t>
            </w:r>
            <w:r w:rsidR="008A1727">
              <w:rPr>
                <w:noProof/>
                <w:webHidden/>
              </w:rPr>
              <w:fldChar w:fldCharType="end"/>
            </w:r>
          </w:hyperlink>
        </w:p>
        <w:p w:rsidR="008A1727" w:rsidRDefault="00737CB4">
          <w:pPr>
            <w:pStyle w:val="TOC1"/>
            <w:tabs>
              <w:tab w:val="right" w:leader="dot" w:pos="9350"/>
            </w:tabs>
            <w:rPr>
              <w:rFonts w:eastAsiaTheme="minorEastAsia"/>
              <w:noProof/>
              <w:lang w:eastAsia="en-CA"/>
            </w:rPr>
          </w:pPr>
          <w:hyperlink w:anchor="_Toc3739872" w:history="1">
            <w:r w:rsidR="008A1727" w:rsidRPr="003C6BD8">
              <w:rPr>
                <w:rStyle w:val="Hyperlink"/>
                <w:noProof/>
              </w:rPr>
              <w:t>Data collection</w:t>
            </w:r>
            <w:r w:rsidR="008A1727">
              <w:rPr>
                <w:noProof/>
                <w:webHidden/>
              </w:rPr>
              <w:tab/>
            </w:r>
            <w:r w:rsidR="008A1727">
              <w:rPr>
                <w:noProof/>
                <w:webHidden/>
              </w:rPr>
              <w:fldChar w:fldCharType="begin"/>
            </w:r>
            <w:r w:rsidR="008A1727">
              <w:rPr>
                <w:noProof/>
                <w:webHidden/>
              </w:rPr>
              <w:instrText xml:space="preserve"> PAGEREF _Toc3739872 \h </w:instrText>
            </w:r>
            <w:r w:rsidR="008A1727">
              <w:rPr>
                <w:noProof/>
                <w:webHidden/>
              </w:rPr>
            </w:r>
            <w:r w:rsidR="008A1727">
              <w:rPr>
                <w:noProof/>
                <w:webHidden/>
              </w:rPr>
              <w:fldChar w:fldCharType="separate"/>
            </w:r>
            <w:r w:rsidR="008A1727">
              <w:rPr>
                <w:noProof/>
                <w:webHidden/>
              </w:rPr>
              <w:t>4</w:t>
            </w:r>
            <w:r w:rsidR="008A1727">
              <w:rPr>
                <w:noProof/>
                <w:webHidden/>
              </w:rPr>
              <w:fldChar w:fldCharType="end"/>
            </w:r>
          </w:hyperlink>
        </w:p>
        <w:p w:rsidR="008A1727" w:rsidRDefault="00737CB4">
          <w:pPr>
            <w:pStyle w:val="TOC1"/>
            <w:tabs>
              <w:tab w:val="right" w:leader="dot" w:pos="9350"/>
            </w:tabs>
            <w:rPr>
              <w:rFonts w:eastAsiaTheme="minorEastAsia"/>
              <w:noProof/>
              <w:lang w:eastAsia="en-CA"/>
            </w:rPr>
          </w:pPr>
          <w:hyperlink w:anchor="_Toc3739873" w:history="1">
            <w:r w:rsidR="008A1727" w:rsidRPr="003C6BD8">
              <w:rPr>
                <w:rStyle w:val="Hyperlink"/>
                <w:noProof/>
              </w:rPr>
              <w:t>Data interpretation</w:t>
            </w:r>
            <w:r w:rsidR="008A1727">
              <w:rPr>
                <w:noProof/>
                <w:webHidden/>
              </w:rPr>
              <w:tab/>
            </w:r>
            <w:r w:rsidR="008A1727">
              <w:rPr>
                <w:noProof/>
                <w:webHidden/>
              </w:rPr>
              <w:fldChar w:fldCharType="begin"/>
            </w:r>
            <w:r w:rsidR="008A1727">
              <w:rPr>
                <w:noProof/>
                <w:webHidden/>
              </w:rPr>
              <w:instrText xml:space="preserve"> PAGEREF _Toc3739873 \h </w:instrText>
            </w:r>
            <w:r w:rsidR="008A1727">
              <w:rPr>
                <w:noProof/>
                <w:webHidden/>
              </w:rPr>
            </w:r>
            <w:r w:rsidR="008A1727">
              <w:rPr>
                <w:noProof/>
                <w:webHidden/>
              </w:rPr>
              <w:fldChar w:fldCharType="separate"/>
            </w:r>
            <w:r w:rsidR="008A1727">
              <w:rPr>
                <w:noProof/>
                <w:webHidden/>
              </w:rPr>
              <w:t>7</w:t>
            </w:r>
            <w:r w:rsidR="008A1727">
              <w:rPr>
                <w:noProof/>
                <w:webHidden/>
              </w:rPr>
              <w:fldChar w:fldCharType="end"/>
            </w:r>
          </w:hyperlink>
        </w:p>
        <w:p w:rsidR="008A1727" w:rsidRDefault="00737CB4">
          <w:pPr>
            <w:pStyle w:val="TOC1"/>
            <w:tabs>
              <w:tab w:val="right" w:leader="dot" w:pos="9350"/>
            </w:tabs>
            <w:rPr>
              <w:rFonts w:eastAsiaTheme="minorEastAsia"/>
              <w:noProof/>
              <w:lang w:eastAsia="en-CA"/>
            </w:rPr>
          </w:pPr>
          <w:hyperlink w:anchor="_Toc3739874" w:history="1">
            <w:r w:rsidR="008A1727" w:rsidRPr="003C6BD8">
              <w:rPr>
                <w:rStyle w:val="Hyperlink"/>
                <w:noProof/>
              </w:rPr>
              <w:t>Alternative methods</w:t>
            </w:r>
            <w:r w:rsidR="008A1727">
              <w:rPr>
                <w:noProof/>
                <w:webHidden/>
              </w:rPr>
              <w:tab/>
            </w:r>
            <w:r w:rsidR="008A1727">
              <w:rPr>
                <w:noProof/>
                <w:webHidden/>
              </w:rPr>
              <w:fldChar w:fldCharType="begin"/>
            </w:r>
            <w:r w:rsidR="008A1727">
              <w:rPr>
                <w:noProof/>
                <w:webHidden/>
              </w:rPr>
              <w:instrText xml:space="preserve"> PAGEREF _Toc3739874 \h </w:instrText>
            </w:r>
            <w:r w:rsidR="008A1727">
              <w:rPr>
                <w:noProof/>
                <w:webHidden/>
              </w:rPr>
            </w:r>
            <w:r w:rsidR="008A1727">
              <w:rPr>
                <w:noProof/>
                <w:webHidden/>
              </w:rPr>
              <w:fldChar w:fldCharType="separate"/>
            </w:r>
            <w:r w:rsidR="008A1727">
              <w:rPr>
                <w:noProof/>
                <w:webHidden/>
              </w:rPr>
              <w:t>8</w:t>
            </w:r>
            <w:r w:rsidR="008A1727">
              <w:rPr>
                <w:noProof/>
                <w:webHidden/>
              </w:rPr>
              <w:fldChar w:fldCharType="end"/>
            </w:r>
          </w:hyperlink>
        </w:p>
        <w:p w:rsidR="008A1727" w:rsidRDefault="00737CB4">
          <w:pPr>
            <w:pStyle w:val="TOC1"/>
            <w:tabs>
              <w:tab w:val="right" w:leader="dot" w:pos="9350"/>
            </w:tabs>
            <w:rPr>
              <w:rFonts w:eastAsiaTheme="minorEastAsia"/>
              <w:noProof/>
              <w:lang w:eastAsia="en-CA"/>
            </w:rPr>
          </w:pPr>
          <w:hyperlink w:anchor="_Toc3739875" w:history="1">
            <w:r w:rsidR="008A1727" w:rsidRPr="003C6BD8">
              <w:rPr>
                <w:rStyle w:val="Hyperlink"/>
                <w:noProof/>
              </w:rPr>
              <w:t>Supply Chain Management</w:t>
            </w:r>
            <w:r w:rsidR="008A1727">
              <w:rPr>
                <w:noProof/>
                <w:webHidden/>
              </w:rPr>
              <w:tab/>
            </w:r>
            <w:r w:rsidR="008A1727">
              <w:rPr>
                <w:noProof/>
                <w:webHidden/>
              </w:rPr>
              <w:fldChar w:fldCharType="begin"/>
            </w:r>
            <w:r w:rsidR="008A1727">
              <w:rPr>
                <w:noProof/>
                <w:webHidden/>
              </w:rPr>
              <w:instrText xml:space="preserve"> PAGEREF _Toc3739875 \h </w:instrText>
            </w:r>
            <w:r w:rsidR="008A1727">
              <w:rPr>
                <w:noProof/>
                <w:webHidden/>
              </w:rPr>
            </w:r>
            <w:r w:rsidR="008A1727">
              <w:rPr>
                <w:noProof/>
                <w:webHidden/>
              </w:rPr>
              <w:fldChar w:fldCharType="separate"/>
            </w:r>
            <w:r w:rsidR="008A1727">
              <w:rPr>
                <w:noProof/>
                <w:webHidden/>
              </w:rPr>
              <w:t>10</w:t>
            </w:r>
            <w:r w:rsidR="008A1727">
              <w:rPr>
                <w:noProof/>
                <w:webHidden/>
              </w:rPr>
              <w:fldChar w:fldCharType="end"/>
            </w:r>
          </w:hyperlink>
        </w:p>
        <w:p w:rsidR="008A1727" w:rsidRDefault="00737CB4">
          <w:pPr>
            <w:pStyle w:val="TOC1"/>
            <w:tabs>
              <w:tab w:val="right" w:leader="dot" w:pos="9350"/>
            </w:tabs>
            <w:rPr>
              <w:rFonts w:eastAsiaTheme="minorEastAsia"/>
              <w:noProof/>
              <w:lang w:eastAsia="en-CA"/>
            </w:rPr>
          </w:pPr>
          <w:hyperlink w:anchor="_Toc3739876" w:history="1">
            <w:r w:rsidR="008A1727" w:rsidRPr="003C6BD8">
              <w:rPr>
                <w:rStyle w:val="Hyperlink"/>
                <w:noProof/>
              </w:rPr>
              <w:t>Potential cost savings</w:t>
            </w:r>
            <w:r w:rsidR="008A1727">
              <w:rPr>
                <w:noProof/>
                <w:webHidden/>
              </w:rPr>
              <w:tab/>
            </w:r>
            <w:r w:rsidR="008A1727">
              <w:rPr>
                <w:noProof/>
                <w:webHidden/>
              </w:rPr>
              <w:fldChar w:fldCharType="begin"/>
            </w:r>
            <w:r w:rsidR="008A1727">
              <w:rPr>
                <w:noProof/>
                <w:webHidden/>
              </w:rPr>
              <w:instrText xml:space="preserve"> PAGEREF _Toc3739876 \h </w:instrText>
            </w:r>
            <w:r w:rsidR="008A1727">
              <w:rPr>
                <w:noProof/>
                <w:webHidden/>
              </w:rPr>
            </w:r>
            <w:r w:rsidR="008A1727">
              <w:rPr>
                <w:noProof/>
                <w:webHidden/>
              </w:rPr>
              <w:fldChar w:fldCharType="separate"/>
            </w:r>
            <w:r w:rsidR="008A1727">
              <w:rPr>
                <w:noProof/>
                <w:webHidden/>
              </w:rPr>
              <w:t>11</w:t>
            </w:r>
            <w:r w:rsidR="008A1727">
              <w:rPr>
                <w:noProof/>
                <w:webHidden/>
              </w:rPr>
              <w:fldChar w:fldCharType="end"/>
            </w:r>
          </w:hyperlink>
        </w:p>
        <w:p w:rsidR="008A1727" w:rsidRDefault="00737CB4">
          <w:pPr>
            <w:pStyle w:val="TOC1"/>
            <w:tabs>
              <w:tab w:val="right" w:leader="dot" w:pos="9350"/>
            </w:tabs>
            <w:rPr>
              <w:rFonts w:eastAsiaTheme="minorEastAsia"/>
              <w:noProof/>
              <w:lang w:eastAsia="en-CA"/>
            </w:rPr>
          </w:pPr>
          <w:hyperlink w:anchor="_Toc3739877" w:history="1">
            <w:r w:rsidR="008A1727" w:rsidRPr="003C6BD8">
              <w:rPr>
                <w:rStyle w:val="Hyperlink"/>
                <w:noProof/>
              </w:rPr>
              <w:t>Conclusion</w:t>
            </w:r>
            <w:r w:rsidR="008A1727">
              <w:rPr>
                <w:noProof/>
                <w:webHidden/>
              </w:rPr>
              <w:tab/>
            </w:r>
            <w:r w:rsidR="008A1727">
              <w:rPr>
                <w:noProof/>
                <w:webHidden/>
              </w:rPr>
              <w:fldChar w:fldCharType="begin"/>
            </w:r>
            <w:r w:rsidR="008A1727">
              <w:rPr>
                <w:noProof/>
                <w:webHidden/>
              </w:rPr>
              <w:instrText xml:space="preserve"> PAGEREF _Toc3739877 \h </w:instrText>
            </w:r>
            <w:r w:rsidR="008A1727">
              <w:rPr>
                <w:noProof/>
                <w:webHidden/>
              </w:rPr>
            </w:r>
            <w:r w:rsidR="008A1727">
              <w:rPr>
                <w:noProof/>
                <w:webHidden/>
              </w:rPr>
              <w:fldChar w:fldCharType="separate"/>
            </w:r>
            <w:r w:rsidR="008A1727">
              <w:rPr>
                <w:noProof/>
                <w:webHidden/>
              </w:rPr>
              <w:t>12</w:t>
            </w:r>
            <w:r w:rsidR="008A1727">
              <w:rPr>
                <w:noProof/>
                <w:webHidden/>
              </w:rPr>
              <w:fldChar w:fldCharType="end"/>
            </w:r>
          </w:hyperlink>
        </w:p>
        <w:p w:rsidR="008A1727" w:rsidRDefault="00737CB4">
          <w:pPr>
            <w:pStyle w:val="TOC1"/>
            <w:tabs>
              <w:tab w:val="right" w:leader="dot" w:pos="9350"/>
            </w:tabs>
            <w:rPr>
              <w:rFonts w:eastAsiaTheme="minorEastAsia"/>
              <w:noProof/>
              <w:lang w:eastAsia="en-CA"/>
            </w:rPr>
          </w:pPr>
          <w:hyperlink w:anchor="_Toc3739878" w:history="1">
            <w:r w:rsidR="008A1727" w:rsidRPr="003C6BD8">
              <w:rPr>
                <w:rStyle w:val="Hyperlink"/>
                <w:noProof/>
              </w:rPr>
              <w:t>Appendix A: Works Cited</w:t>
            </w:r>
            <w:r w:rsidR="008A1727">
              <w:rPr>
                <w:noProof/>
                <w:webHidden/>
              </w:rPr>
              <w:tab/>
            </w:r>
            <w:r w:rsidR="008A1727">
              <w:rPr>
                <w:noProof/>
                <w:webHidden/>
              </w:rPr>
              <w:fldChar w:fldCharType="begin"/>
            </w:r>
            <w:r w:rsidR="008A1727">
              <w:rPr>
                <w:noProof/>
                <w:webHidden/>
              </w:rPr>
              <w:instrText xml:space="preserve"> PAGEREF _Toc3739878 \h </w:instrText>
            </w:r>
            <w:r w:rsidR="008A1727">
              <w:rPr>
                <w:noProof/>
                <w:webHidden/>
              </w:rPr>
            </w:r>
            <w:r w:rsidR="008A1727">
              <w:rPr>
                <w:noProof/>
                <w:webHidden/>
              </w:rPr>
              <w:fldChar w:fldCharType="separate"/>
            </w:r>
            <w:r w:rsidR="008A1727">
              <w:rPr>
                <w:noProof/>
                <w:webHidden/>
              </w:rPr>
              <w:t>13</w:t>
            </w:r>
            <w:r w:rsidR="008A1727">
              <w:rPr>
                <w:noProof/>
                <w:webHidden/>
              </w:rPr>
              <w:fldChar w:fldCharType="end"/>
            </w:r>
          </w:hyperlink>
        </w:p>
        <w:p w:rsidR="008A1727" w:rsidRDefault="00737CB4">
          <w:pPr>
            <w:pStyle w:val="TOC1"/>
            <w:tabs>
              <w:tab w:val="right" w:leader="dot" w:pos="9350"/>
            </w:tabs>
            <w:rPr>
              <w:rFonts w:eastAsiaTheme="minorEastAsia"/>
              <w:noProof/>
              <w:lang w:eastAsia="en-CA"/>
            </w:rPr>
          </w:pPr>
          <w:hyperlink w:anchor="_Toc3739879" w:history="1">
            <w:r w:rsidR="008A1727" w:rsidRPr="003C6BD8">
              <w:rPr>
                <w:rStyle w:val="Hyperlink"/>
                <w:noProof/>
              </w:rPr>
              <w:t>Appendix B: Survey</w:t>
            </w:r>
            <w:r w:rsidR="008A1727">
              <w:rPr>
                <w:noProof/>
                <w:webHidden/>
              </w:rPr>
              <w:tab/>
            </w:r>
            <w:r w:rsidR="008A1727">
              <w:rPr>
                <w:noProof/>
                <w:webHidden/>
              </w:rPr>
              <w:fldChar w:fldCharType="begin"/>
            </w:r>
            <w:r w:rsidR="008A1727">
              <w:rPr>
                <w:noProof/>
                <w:webHidden/>
              </w:rPr>
              <w:instrText xml:space="preserve"> PAGEREF _Toc3739879 \h </w:instrText>
            </w:r>
            <w:r w:rsidR="008A1727">
              <w:rPr>
                <w:noProof/>
                <w:webHidden/>
              </w:rPr>
            </w:r>
            <w:r w:rsidR="008A1727">
              <w:rPr>
                <w:noProof/>
                <w:webHidden/>
              </w:rPr>
              <w:fldChar w:fldCharType="separate"/>
            </w:r>
            <w:r w:rsidR="008A1727">
              <w:rPr>
                <w:noProof/>
                <w:webHidden/>
              </w:rPr>
              <w:t>15</w:t>
            </w:r>
            <w:r w:rsidR="008A1727">
              <w:rPr>
                <w:noProof/>
                <w:webHidden/>
              </w:rPr>
              <w:fldChar w:fldCharType="end"/>
            </w:r>
          </w:hyperlink>
        </w:p>
        <w:p w:rsidR="00AE2ABD" w:rsidRDefault="00AE2ABD">
          <w:r>
            <w:rPr>
              <w:b/>
              <w:bCs/>
              <w:noProof/>
            </w:rPr>
            <w:fldChar w:fldCharType="end"/>
          </w:r>
        </w:p>
      </w:sdtContent>
    </w:sdt>
    <w:p w:rsidR="00AE2ABD" w:rsidRDefault="00AE2ABD">
      <w:pPr>
        <w:rPr>
          <w:rFonts w:asciiTheme="majorHAnsi" w:eastAsiaTheme="majorEastAsia" w:hAnsiTheme="majorHAnsi" w:cstheme="majorBidi"/>
          <w:color w:val="2E74B5" w:themeColor="accent1" w:themeShade="BF"/>
          <w:sz w:val="32"/>
          <w:szCs w:val="32"/>
        </w:rPr>
      </w:pPr>
    </w:p>
    <w:p w:rsidR="00AE2ABD" w:rsidRDefault="00AE2ABD">
      <w:pPr>
        <w:rPr>
          <w:rFonts w:asciiTheme="majorHAnsi" w:eastAsiaTheme="majorEastAsia" w:hAnsiTheme="majorHAnsi" w:cstheme="majorBidi"/>
          <w:color w:val="2E74B5" w:themeColor="accent1" w:themeShade="BF"/>
          <w:sz w:val="32"/>
          <w:szCs w:val="32"/>
        </w:rPr>
      </w:pPr>
      <w:r>
        <w:br w:type="page"/>
      </w:r>
    </w:p>
    <w:p w:rsidR="008A702E" w:rsidRDefault="008A702E" w:rsidP="008A702E">
      <w:pPr>
        <w:pStyle w:val="Heading1"/>
      </w:pPr>
      <w:bookmarkStart w:id="1" w:name="_Toc3739870"/>
      <w:r>
        <w:lastRenderedPageBreak/>
        <w:t>Introduction</w:t>
      </w:r>
      <w:bookmarkEnd w:id="1"/>
    </w:p>
    <w:p w:rsidR="008A702E" w:rsidRPr="008A702E" w:rsidRDefault="008A702E" w:rsidP="008A702E"/>
    <w:p w:rsidR="00252147" w:rsidRDefault="003D7780">
      <w:r>
        <w:t>Of the 9.2 billion tons of plastic produced since 1950, more than 6.9 billion tons of it has become waste. Of that waste, 6.3 billion tons</w:t>
      </w:r>
      <w:r w:rsidR="00D410D4">
        <w:t xml:space="preserve"> </w:t>
      </w:r>
      <w:r w:rsidR="008726B6">
        <w:t>of it has never been recycled</w:t>
      </w:r>
      <w:sdt>
        <w:sdtPr>
          <w:id w:val="-285197940"/>
          <w:citation/>
        </w:sdtPr>
        <w:sdtEndPr/>
        <w:sdtContent>
          <w:r w:rsidR="00D410D4">
            <w:fldChar w:fldCharType="begin"/>
          </w:r>
          <w:r w:rsidR="00D410D4">
            <w:instrText xml:space="preserve"> CITATION Par18 \l 4105 </w:instrText>
          </w:r>
          <w:r w:rsidR="00D410D4">
            <w:fldChar w:fldCharType="separate"/>
          </w:r>
          <w:r w:rsidR="00743659">
            <w:rPr>
              <w:noProof/>
            </w:rPr>
            <w:t xml:space="preserve"> (Parker, Plastic or Planet?, 2018)</w:t>
          </w:r>
          <w:r w:rsidR="00D410D4">
            <w:fldChar w:fldCharType="end"/>
          </w:r>
        </w:sdtContent>
      </w:sdt>
      <w:r w:rsidR="008726B6">
        <w:t xml:space="preserve">. </w:t>
      </w:r>
      <w:r>
        <w:t>Of</w:t>
      </w:r>
      <w:r w:rsidR="002119D7">
        <w:t xml:space="preserve"> all of that plastic produced, 5</w:t>
      </w:r>
      <w:r>
        <w:t xml:space="preserve">0% of it is </w:t>
      </w:r>
      <w:r w:rsidR="00954D06">
        <w:t>single-use:</w:t>
      </w:r>
      <w:r>
        <w:t xml:space="preserve"> intended </w:t>
      </w:r>
      <w:r w:rsidR="008726B6">
        <w:t>to be used once and discarded</w:t>
      </w:r>
      <w:sdt>
        <w:sdtPr>
          <w:id w:val="352388425"/>
          <w:citation/>
        </w:sdtPr>
        <w:sdtEndPr/>
        <w:sdtContent>
          <w:r w:rsidR="008726B6">
            <w:fldChar w:fldCharType="begin"/>
          </w:r>
          <w:r w:rsidR="008726B6">
            <w:instrText xml:space="preserve"> CITATION Pla18 \l 4105 </w:instrText>
          </w:r>
          <w:r w:rsidR="008726B6">
            <w:fldChar w:fldCharType="separate"/>
          </w:r>
          <w:r w:rsidR="00743659">
            <w:rPr>
              <w:noProof/>
            </w:rPr>
            <w:t xml:space="preserve"> (Plastic Oceans International, 2018)</w:t>
          </w:r>
          <w:r w:rsidR="008726B6">
            <w:fldChar w:fldCharType="end"/>
          </w:r>
        </w:sdtContent>
      </w:sdt>
      <w:r w:rsidR="008726B6">
        <w:t>.</w:t>
      </w:r>
      <w:r>
        <w:t xml:space="preserve"> Because of the massive amount of plastic intended for single use that is not recycled, the oceans are being polluted, CO</w:t>
      </w:r>
      <w:r w:rsidRPr="00087CC6">
        <w:rPr>
          <w:vertAlign w:val="subscript"/>
        </w:rPr>
        <w:t>2</w:t>
      </w:r>
      <w:r>
        <w:t xml:space="preserve"> levels are at a</w:t>
      </w:r>
      <w:r w:rsidR="00954D06">
        <w:t>n all-time high, and massive amounts of energy produced by non-renewable resources are being wasted</w:t>
      </w:r>
      <w:r>
        <w:t xml:space="preserve">. </w:t>
      </w:r>
      <w:r w:rsidR="0069591B">
        <w:t>In order to combat this crisis, it is imperative that worldwide plastic dependency is reduced, which can should be started on a local scale.</w:t>
      </w:r>
    </w:p>
    <w:p w:rsidR="002908A6" w:rsidRDefault="0069591B" w:rsidP="00954D06">
      <w:r>
        <w:t>This report intends to outline how much plastic waste is produced by UBC food vendors and illustrate methods of plastic waste reduction. This will be done by conducting surveys to see what the average food vendor at UBC uses for food packaging. O</w:t>
      </w:r>
      <w:r w:rsidR="00944EBF">
        <w:t>ut of the 43 UBC food vendors, 5</w:t>
      </w:r>
      <w:r>
        <w:t xml:space="preserve"> will be surveyed to see what single use plastics are used daily. Recommendations for replacements can then be made</w:t>
      </w:r>
      <w:r w:rsidR="001F0371">
        <w:t xml:space="preserve"> that will strive to maximize three criterions</w:t>
      </w:r>
      <w:r>
        <w:t xml:space="preserve">: </w:t>
      </w:r>
      <w:r w:rsidR="001F0371">
        <w:t>eco-friendliness, reusability, and cost-effectiveness.</w:t>
      </w:r>
    </w:p>
    <w:p w:rsidR="008A702E" w:rsidRDefault="008A702E"/>
    <w:p w:rsidR="00F665CD" w:rsidRDefault="00F665CD" w:rsidP="00F665CD">
      <w:pPr>
        <w:pStyle w:val="Heading1"/>
      </w:pPr>
      <w:bookmarkStart w:id="2" w:name="_Toc3739871"/>
      <w:r>
        <w:t>Effect on the environment</w:t>
      </w:r>
      <w:bookmarkEnd w:id="2"/>
    </w:p>
    <w:p w:rsidR="008A702E" w:rsidRPr="008A702E" w:rsidRDefault="008A702E" w:rsidP="008A702E"/>
    <w:p w:rsidR="00F665CD" w:rsidRDefault="0006530B" w:rsidP="00F665CD">
      <w:r>
        <w:t xml:space="preserve">There is an approximately units by weight of </w:t>
      </w:r>
      <w:r w:rsidR="00087CC6">
        <w:t>CO</w:t>
      </w:r>
      <w:r w:rsidR="00087CC6" w:rsidRPr="00087CC6">
        <w:rPr>
          <w:vertAlign w:val="subscript"/>
        </w:rPr>
        <w:t>2</w:t>
      </w:r>
      <w:r w:rsidR="008726B6">
        <w:rPr>
          <w:vertAlign w:val="subscript"/>
        </w:rPr>
        <w:t xml:space="preserve"> </w:t>
      </w:r>
      <w:r>
        <w:t xml:space="preserve">produced for </w:t>
      </w:r>
      <w:r w:rsidR="008726B6">
        <w:t xml:space="preserve">every unit of plastic produced </w:t>
      </w:r>
      <w:sdt>
        <w:sdtPr>
          <w:id w:val="-238089848"/>
          <w:citation/>
        </w:sdtPr>
        <w:sdtEndPr/>
        <w:sdtContent>
          <w:r w:rsidR="008726B6">
            <w:fldChar w:fldCharType="begin"/>
          </w:r>
          <w:r w:rsidR="008726B6">
            <w:instrText xml:space="preserve"> CITATION Mar18 \l 4105 </w:instrText>
          </w:r>
          <w:r w:rsidR="008726B6">
            <w:fldChar w:fldCharType="separate"/>
          </w:r>
          <w:r w:rsidR="00743659">
            <w:rPr>
              <w:noProof/>
            </w:rPr>
            <w:t>(Blue, 2018)</w:t>
          </w:r>
          <w:r w:rsidR="008726B6">
            <w:fldChar w:fldCharType="end"/>
          </w:r>
        </w:sdtContent>
      </w:sdt>
      <w:r>
        <w:t>. Because 300 million tons of plastic are produced each year, and sin</w:t>
      </w:r>
      <w:r w:rsidR="00EE69B1">
        <w:t xml:space="preserve">gle-use plastic accounts for </w:t>
      </w:r>
      <w:r>
        <w:t>50% of all plastic produced, sin</w:t>
      </w:r>
      <w:r w:rsidR="00EE69B1">
        <w:t xml:space="preserve">gle-use plastic produces </w:t>
      </w:r>
      <w:r>
        <w:t xml:space="preserve">450 million tons of </w:t>
      </w:r>
      <w:r w:rsidR="00087CC6">
        <w:t>CO</w:t>
      </w:r>
      <w:r w:rsidR="00087CC6" w:rsidRPr="00087CC6">
        <w:rPr>
          <w:vertAlign w:val="subscript"/>
        </w:rPr>
        <w:t>2</w:t>
      </w:r>
      <w:r w:rsidR="008726B6">
        <w:rPr>
          <w:vertAlign w:val="subscript"/>
        </w:rPr>
        <w:t xml:space="preserve"> </w:t>
      </w:r>
      <w:r w:rsidR="008726B6">
        <w:t xml:space="preserve">each year </w:t>
      </w:r>
      <w:sdt>
        <w:sdtPr>
          <w:id w:val="234366947"/>
          <w:citation/>
        </w:sdtPr>
        <w:sdtEndPr/>
        <w:sdtContent>
          <w:r w:rsidR="008726B6">
            <w:fldChar w:fldCharType="begin"/>
          </w:r>
          <w:r w:rsidR="008726B6">
            <w:instrText xml:space="preserve"> CITATION Pla18 \l 4105 </w:instrText>
          </w:r>
          <w:r w:rsidR="008726B6">
            <w:fldChar w:fldCharType="separate"/>
          </w:r>
          <w:r w:rsidR="00743659">
            <w:rPr>
              <w:noProof/>
            </w:rPr>
            <w:t>(Plastic Oceans International, 2018)</w:t>
          </w:r>
          <w:r w:rsidR="008726B6">
            <w:fldChar w:fldCharType="end"/>
          </w:r>
        </w:sdtContent>
      </w:sdt>
      <w:r>
        <w:t xml:space="preserve">. </w:t>
      </w:r>
      <w:r w:rsidR="00EE69B1">
        <w:t xml:space="preserve">Compared to the 76 billion tons of </w:t>
      </w:r>
      <w:r w:rsidR="00087CC6">
        <w:t>CO</w:t>
      </w:r>
      <w:r w:rsidR="00087CC6" w:rsidRPr="00087CC6">
        <w:rPr>
          <w:vertAlign w:val="subscript"/>
        </w:rPr>
        <w:t>2</w:t>
      </w:r>
      <w:r w:rsidR="008726B6">
        <w:rPr>
          <w:vertAlign w:val="subscript"/>
        </w:rPr>
        <w:t xml:space="preserve"> </w:t>
      </w:r>
      <w:r w:rsidR="00EE69B1">
        <w:t xml:space="preserve">produced yearly, we can conclusively say that single-use plastic produces about .6% of all global </w:t>
      </w:r>
      <w:r w:rsidR="00087CC6">
        <w:t>CO</w:t>
      </w:r>
      <w:r w:rsidR="00087CC6" w:rsidRPr="00087CC6">
        <w:rPr>
          <w:vertAlign w:val="subscript"/>
        </w:rPr>
        <w:t>2</w:t>
      </w:r>
      <w:r w:rsidR="008726B6">
        <w:rPr>
          <w:vertAlign w:val="subscript"/>
        </w:rPr>
        <w:t xml:space="preserve"> </w:t>
      </w:r>
      <w:r w:rsidR="008726B6">
        <w:t xml:space="preserve">emissions </w:t>
      </w:r>
      <w:sdt>
        <w:sdtPr>
          <w:id w:val="-1030257129"/>
          <w:citation/>
        </w:sdtPr>
        <w:sdtEndPr/>
        <w:sdtContent>
          <w:r w:rsidR="008726B6">
            <w:fldChar w:fldCharType="begin"/>
          </w:r>
          <w:r w:rsidR="008726B6">
            <w:instrText xml:space="preserve"> CITATION The12 \l 4105 </w:instrText>
          </w:r>
          <w:r w:rsidR="008726B6">
            <w:fldChar w:fldCharType="separate"/>
          </w:r>
          <w:r w:rsidR="00743659">
            <w:rPr>
              <w:noProof/>
            </w:rPr>
            <w:t>(The Associated Press, 2012)</w:t>
          </w:r>
          <w:r w:rsidR="008726B6">
            <w:fldChar w:fldCharType="end"/>
          </w:r>
        </w:sdtContent>
      </w:sdt>
      <w:r w:rsidR="00EE69B1">
        <w:t xml:space="preserve">. </w:t>
      </w:r>
    </w:p>
    <w:p w:rsidR="00EE69B1" w:rsidRDefault="00EE69B1" w:rsidP="00F665CD">
      <w:r>
        <w:t xml:space="preserve">It’s not just </w:t>
      </w:r>
      <w:r w:rsidR="00087CC6">
        <w:t>CO</w:t>
      </w:r>
      <w:r w:rsidR="00087CC6" w:rsidRPr="00087CC6">
        <w:rPr>
          <w:vertAlign w:val="subscript"/>
        </w:rPr>
        <w:t>2</w:t>
      </w:r>
      <w:r w:rsidR="008726B6">
        <w:rPr>
          <w:vertAlign w:val="subscript"/>
        </w:rPr>
        <w:t xml:space="preserve"> </w:t>
      </w:r>
      <w:r>
        <w:t xml:space="preserve">that is polluting the earth; the plastic itself is polluting </w:t>
      </w:r>
      <w:r w:rsidR="002119D7">
        <w:t>our land and oceans.</w:t>
      </w:r>
      <w:r w:rsidR="004F5F5A">
        <w:t xml:space="preserve"> </w:t>
      </w:r>
      <w:r w:rsidR="001B1B92">
        <w:t xml:space="preserve">This is massively detrimental to marine life, killing seabirds, fish, </w:t>
      </w:r>
      <w:r w:rsidR="008726B6">
        <w:t xml:space="preserve">and </w:t>
      </w:r>
      <w:r w:rsidR="001B1B92">
        <w:t>turtles indiscriminately by starving them to death after ingesting pieces of plastic or restricting their growth by wrapping around them. It is estimated that 9</w:t>
      </w:r>
      <w:r w:rsidR="00C766E4">
        <w:t xml:space="preserve">0% of all seabird </w:t>
      </w:r>
      <w:r w:rsidR="008726B6">
        <w:t xml:space="preserve">have plastic in their stomachs </w:t>
      </w:r>
      <w:sdt>
        <w:sdtPr>
          <w:id w:val="-995026501"/>
          <w:citation/>
        </w:sdtPr>
        <w:sdtEndPr/>
        <w:sdtContent>
          <w:r w:rsidR="008726B6">
            <w:fldChar w:fldCharType="begin"/>
          </w:r>
          <w:r w:rsidR="008726B6">
            <w:instrText xml:space="preserve"> CITATION Lau15 \l 4105 </w:instrText>
          </w:r>
          <w:r w:rsidR="008726B6">
            <w:fldChar w:fldCharType="separate"/>
          </w:r>
          <w:r w:rsidR="00743659">
            <w:rPr>
              <w:noProof/>
            </w:rPr>
            <w:t>(Parker, Nearly Every Seabird on Earth Is Eating Plastic, 2015)</w:t>
          </w:r>
          <w:r w:rsidR="008726B6">
            <w:fldChar w:fldCharType="end"/>
          </w:r>
        </w:sdtContent>
      </w:sdt>
      <w:r w:rsidR="00C766E4">
        <w:t xml:space="preserve">. </w:t>
      </w:r>
      <w:r w:rsidR="001B1B92">
        <w:t>This is affecting humans as well, because fish are ingesting plastic, we are ending up with these pieces of plastics inside of us</w:t>
      </w:r>
      <w:r w:rsidR="008726B6">
        <w:t xml:space="preserve"> </w:t>
      </w:r>
      <w:sdt>
        <w:sdtPr>
          <w:id w:val="972181561"/>
          <w:citation/>
        </w:sdtPr>
        <w:sdtEndPr/>
        <w:sdtContent>
          <w:r w:rsidR="008726B6">
            <w:fldChar w:fldCharType="begin"/>
          </w:r>
          <w:r w:rsidR="008726B6">
            <w:instrText xml:space="preserve"> CITATION Sad18 \l 4105 </w:instrText>
          </w:r>
          <w:r w:rsidR="008726B6">
            <w:fldChar w:fldCharType="separate"/>
          </w:r>
          <w:r w:rsidR="00743659">
            <w:rPr>
              <w:noProof/>
            </w:rPr>
            <w:t>(Bharanidharan, 2018)</w:t>
          </w:r>
          <w:r w:rsidR="008726B6">
            <w:fldChar w:fldCharType="end"/>
          </w:r>
        </w:sdtContent>
      </w:sdt>
      <w:r w:rsidR="001B1B92">
        <w:t xml:space="preserve">. </w:t>
      </w:r>
      <w:r w:rsidR="00954D06">
        <w:t xml:space="preserve">Humans are also drinking plastic because 80% of water samples over 5 continents have been shown to be containing </w:t>
      </w:r>
      <w:proofErr w:type="spellStart"/>
      <w:r w:rsidR="00954D06">
        <w:t>microplas</w:t>
      </w:r>
      <w:r w:rsidR="008726B6">
        <w:t>tics</w:t>
      </w:r>
      <w:proofErr w:type="spellEnd"/>
      <w:r w:rsidR="008726B6">
        <w:t xml:space="preserve"> </w:t>
      </w:r>
      <w:sdt>
        <w:sdtPr>
          <w:id w:val="-432979457"/>
          <w:citation/>
        </w:sdtPr>
        <w:sdtEndPr/>
        <w:sdtContent>
          <w:r w:rsidR="008726B6">
            <w:fldChar w:fldCharType="begin"/>
          </w:r>
          <w:r w:rsidR="008726B6">
            <w:instrText xml:space="preserve"> CITATION Vir18 \l 4105 </w:instrText>
          </w:r>
          <w:r w:rsidR="008726B6">
            <w:fldChar w:fldCharType="separate"/>
          </w:r>
          <w:r w:rsidR="00743659">
            <w:rPr>
              <w:noProof/>
            </w:rPr>
            <w:t>(Virgin Unite, 2018)</w:t>
          </w:r>
          <w:r w:rsidR="008726B6">
            <w:fldChar w:fldCharType="end"/>
          </w:r>
        </w:sdtContent>
      </w:sdt>
      <w:r w:rsidR="00954D06">
        <w:t xml:space="preserve">. </w:t>
      </w:r>
    </w:p>
    <w:p w:rsidR="00C766E4" w:rsidRDefault="00C766E4" w:rsidP="00C766E4">
      <w:pPr>
        <w:keepNext/>
        <w:jc w:val="center"/>
      </w:pPr>
      <w:r>
        <w:rPr>
          <w:noProof/>
          <w:lang w:eastAsia="en-CA"/>
        </w:rPr>
        <w:lastRenderedPageBreak/>
        <w:drawing>
          <wp:inline distT="0" distB="0" distL="0" distR="0">
            <wp:extent cx="3600000" cy="2556581"/>
            <wp:effectExtent l="0" t="0" r="635" b="0"/>
            <wp:docPr id="1" name="Picture 1" descr="Image result for seabird plastic stom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bird plastic stom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0" cy="2556581"/>
                    </a:xfrm>
                    <a:prstGeom prst="rect">
                      <a:avLst/>
                    </a:prstGeom>
                    <a:noFill/>
                    <a:ln>
                      <a:noFill/>
                    </a:ln>
                  </pic:spPr>
                </pic:pic>
              </a:graphicData>
            </a:graphic>
          </wp:inline>
        </w:drawing>
      </w:r>
    </w:p>
    <w:p w:rsidR="00C766E4" w:rsidRDefault="00C766E4" w:rsidP="00C766E4">
      <w:pPr>
        <w:pStyle w:val="Caption"/>
        <w:jc w:val="center"/>
      </w:pPr>
      <w:r>
        <w:t xml:space="preserve">Figure </w:t>
      </w:r>
      <w:r w:rsidR="00737CB4">
        <w:rPr>
          <w:noProof/>
        </w:rPr>
        <w:fldChar w:fldCharType="begin"/>
      </w:r>
      <w:r w:rsidR="00737CB4">
        <w:rPr>
          <w:noProof/>
        </w:rPr>
        <w:instrText xml:space="preserve"> SEQ Figure \* ARABIC </w:instrText>
      </w:r>
      <w:r w:rsidR="00737CB4">
        <w:rPr>
          <w:noProof/>
        </w:rPr>
        <w:fldChar w:fldCharType="separate"/>
      </w:r>
      <w:r w:rsidR="00954D06">
        <w:rPr>
          <w:noProof/>
        </w:rPr>
        <w:t>1</w:t>
      </w:r>
      <w:r w:rsidR="00737CB4">
        <w:rPr>
          <w:noProof/>
        </w:rPr>
        <w:fldChar w:fldCharType="end"/>
      </w:r>
      <w:r>
        <w:t>: Dead albatross found with plastic in its stomach</w:t>
      </w:r>
    </w:p>
    <w:p w:rsidR="0006530B" w:rsidRDefault="002119D7" w:rsidP="002119D7">
      <w:r>
        <w:t xml:space="preserve">In addition to plastics polluting the earth, they also require a massive amount of energy and both renewable and non-renewable resources, which is an unsustainable practice. About 22 gallons of water is required to make one pound of plastic, so about close to 2.5 quadrillion litres of water has been used just to manufacture </w:t>
      </w:r>
      <w:r w:rsidR="00773005">
        <w:t xml:space="preserve">single-use plastics since 1950 – enough water for supply every Canadian for over 650 years </w:t>
      </w:r>
      <w:sdt>
        <w:sdtPr>
          <w:id w:val="-1978682160"/>
          <w:citation/>
        </w:sdtPr>
        <w:sdtEndPr/>
        <w:sdtContent>
          <w:r w:rsidR="0049309D">
            <w:fldChar w:fldCharType="begin"/>
          </w:r>
          <w:r w:rsidR="0049309D">
            <w:instrText xml:space="preserve"> CITATION Par18 \l 4105 </w:instrText>
          </w:r>
          <w:r w:rsidR="0049309D">
            <w:fldChar w:fldCharType="separate"/>
          </w:r>
          <w:r w:rsidR="00743659">
            <w:rPr>
              <w:noProof/>
            </w:rPr>
            <w:t>(Parker, Plastic or Planet?, 2018)</w:t>
          </w:r>
          <w:r w:rsidR="0049309D">
            <w:fldChar w:fldCharType="end"/>
          </w:r>
        </w:sdtContent>
      </w:sdt>
      <w:sdt>
        <w:sdtPr>
          <w:id w:val="-337307614"/>
          <w:citation/>
        </w:sdtPr>
        <w:sdtEndPr/>
        <w:sdtContent>
          <w:r w:rsidR="0049309D">
            <w:fldChar w:fldCharType="begin"/>
          </w:r>
          <w:r w:rsidR="0049309D">
            <w:instrText xml:space="preserve"> CITATION Gra17 \l 4105 </w:instrText>
          </w:r>
          <w:r w:rsidR="0049309D">
            <w:fldChar w:fldCharType="separate"/>
          </w:r>
          <w:r w:rsidR="00743659">
            <w:rPr>
              <w:noProof/>
            </w:rPr>
            <w:t xml:space="preserve"> (Grace Communication Foundation, 2017)</w:t>
          </w:r>
          <w:r w:rsidR="0049309D">
            <w:fldChar w:fldCharType="end"/>
          </w:r>
        </w:sdtContent>
      </w:sdt>
      <w:r w:rsidR="004F5F5A">
        <w:t>. 1.4% of America’s total petroleum consumption and .9% of their total energy consumption goes to making single-use plastics.</w:t>
      </w:r>
    </w:p>
    <w:p w:rsidR="0006530B" w:rsidRPr="00F665CD" w:rsidRDefault="0006530B" w:rsidP="00F665CD"/>
    <w:p w:rsidR="00F665CD" w:rsidRDefault="00F665CD" w:rsidP="00F665CD">
      <w:pPr>
        <w:pStyle w:val="Heading1"/>
      </w:pPr>
      <w:bookmarkStart w:id="3" w:name="_Toc3739872"/>
      <w:r>
        <w:t>Data collection</w:t>
      </w:r>
      <w:bookmarkEnd w:id="3"/>
    </w:p>
    <w:p w:rsidR="00F665CD" w:rsidRDefault="00F665CD" w:rsidP="00F665CD"/>
    <w:p w:rsidR="00F665CD" w:rsidRDefault="00F665CD" w:rsidP="00F665CD">
      <w:r>
        <w:t>Data will be collected by survey; see appendix XXXXX for the survey. Food vendors will be asked to show all of their single-use food packaging, including but not limited to plates, cups, cutlery, straws, bowls, and takeout containers. Each piece of food packaging will then be researched to find an approximate cost, and will be rated by cost, eco-friendliness, and reusability, recyclability and biodegradability. Daily and yearly usage can be approximated, and from these approximations we can glean the total single-use food packaging materials used at a food vendor per year.</w:t>
      </w:r>
    </w:p>
    <w:p w:rsidR="00081455" w:rsidRDefault="00081455" w:rsidP="00F665CD">
      <w:r>
        <w:t>Data interpretation:</w:t>
      </w:r>
    </w:p>
    <w:p w:rsidR="00081455" w:rsidRDefault="00081455" w:rsidP="00081455">
      <w:pPr>
        <w:pStyle w:val="ListParagraph"/>
        <w:numPr>
          <w:ilvl w:val="0"/>
          <w:numId w:val="1"/>
        </w:numPr>
      </w:pPr>
      <w:r>
        <w:t>Plastic non-recyclable – plastic items without a recyclable symbol on them</w:t>
      </w:r>
    </w:p>
    <w:p w:rsidR="00081455" w:rsidRDefault="00081455" w:rsidP="00081455">
      <w:pPr>
        <w:pStyle w:val="ListParagraph"/>
        <w:numPr>
          <w:ilvl w:val="0"/>
          <w:numId w:val="1"/>
        </w:numPr>
      </w:pPr>
      <w:r>
        <w:t>Plastic recyclable – plastic items with a recyclable symbol on them</w:t>
      </w:r>
    </w:p>
    <w:p w:rsidR="00081455" w:rsidRDefault="00081455" w:rsidP="00081455">
      <w:pPr>
        <w:pStyle w:val="ListParagraph"/>
        <w:numPr>
          <w:ilvl w:val="0"/>
          <w:numId w:val="1"/>
        </w:numPr>
      </w:pPr>
      <w:r>
        <w:t>Plastic reusable – plastic items intended for multiple uses</w:t>
      </w:r>
    </w:p>
    <w:p w:rsidR="00081455" w:rsidRDefault="00081455" w:rsidP="00081455">
      <w:pPr>
        <w:pStyle w:val="ListParagraph"/>
        <w:numPr>
          <w:ilvl w:val="0"/>
          <w:numId w:val="1"/>
        </w:numPr>
      </w:pPr>
      <w:r>
        <w:t xml:space="preserve">Biodegradable – items made of paper, wood, bamboo, avocado, </w:t>
      </w:r>
      <w:proofErr w:type="spellStart"/>
      <w:r>
        <w:t>etc</w:t>
      </w:r>
      <w:proofErr w:type="spellEnd"/>
    </w:p>
    <w:p w:rsidR="00081455" w:rsidRDefault="00081455" w:rsidP="00081455">
      <w:pPr>
        <w:pStyle w:val="ListParagraph"/>
        <w:numPr>
          <w:ilvl w:val="0"/>
          <w:numId w:val="1"/>
        </w:numPr>
      </w:pPr>
      <w:r>
        <w:t>N/A – food vendor does not offer this product</w:t>
      </w:r>
    </w:p>
    <w:p w:rsidR="00954D06" w:rsidRDefault="00954D06" w:rsidP="00954D06">
      <w:pPr>
        <w:keepNext/>
        <w:jc w:val="center"/>
      </w:pPr>
      <w:r>
        <w:rPr>
          <w:noProof/>
          <w:lang w:eastAsia="en-CA"/>
        </w:rPr>
        <w:lastRenderedPageBreak/>
        <w:drawing>
          <wp:inline distT="0" distB="0" distL="0" distR="0">
            <wp:extent cx="3600000" cy="2684668"/>
            <wp:effectExtent l="0" t="0" r="635" b="1905"/>
            <wp:docPr id="5" name="Picture 5" descr="Image result for bamboo cut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amboo cutlery"/>
                    <pic:cNvPicPr>
                      <a:picLocks noChangeAspect="1" noChangeArrowheads="1"/>
                    </pic:cNvPicPr>
                  </pic:nvPicPr>
                  <pic:blipFill rotWithShape="1">
                    <a:blip r:embed="rId7">
                      <a:extLst>
                        <a:ext uri="{28A0092B-C50C-407E-A947-70E740481C1C}">
                          <a14:useLocalDpi xmlns:a14="http://schemas.microsoft.com/office/drawing/2010/main" val="0"/>
                        </a:ext>
                      </a:extLst>
                    </a:blip>
                    <a:srcRect l="7432" t="15820" r="5813" b="19482"/>
                    <a:stretch/>
                  </pic:blipFill>
                  <pic:spPr bwMode="auto">
                    <a:xfrm>
                      <a:off x="0" y="0"/>
                      <a:ext cx="3600000" cy="2684668"/>
                    </a:xfrm>
                    <a:prstGeom prst="rect">
                      <a:avLst/>
                    </a:prstGeom>
                    <a:noFill/>
                    <a:ln>
                      <a:noFill/>
                    </a:ln>
                    <a:extLst>
                      <a:ext uri="{53640926-AAD7-44D8-BBD7-CCE9431645EC}">
                        <a14:shadowObscured xmlns:a14="http://schemas.microsoft.com/office/drawing/2010/main"/>
                      </a:ext>
                    </a:extLst>
                  </pic:spPr>
                </pic:pic>
              </a:graphicData>
            </a:graphic>
          </wp:inline>
        </w:drawing>
      </w:r>
    </w:p>
    <w:p w:rsidR="00954D06" w:rsidRPr="00F665CD" w:rsidRDefault="00954D06" w:rsidP="00954D06">
      <w:pPr>
        <w:pStyle w:val="Caption"/>
        <w:jc w:val="center"/>
      </w:pPr>
      <w:r>
        <w:t xml:space="preserve">Figure </w:t>
      </w:r>
      <w:r w:rsidR="00737CB4">
        <w:rPr>
          <w:noProof/>
        </w:rPr>
        <w:fldChar w:fldCharType="begin"/>
      </w:r>
      <w:r w:rsidR="00737CB4">
        <w:rPr>
          <w:noProof/>
        </w:rPr>
        <w:instrText xml:space="preserve"> SEQ Figure \* ARABIC </w:instrText>
      </w:r>
      <w:r w:rsidR="00737CB4">
        <w:rPr>
          <w:noProof/>
        </w:rPr>
        <w:fldChar w:fldCharType="separate"/>
      </w:r>
      <w:r>
        <w:rPr>
          <w:noProof/>
        </w:rPr>
        <w:t>2</w:t>
      </w:r>
      <w:r w:rsidR="00737CB4">
        <w:rPr>
          <w:noProof/>
        </w:rPr>
        <w:fldChar w:fldCharType="end"/>
      </w:r>
      <w:r>
        <w:t>: Bamboo cutlery used at Pacific Poke</w:t>
      </w:r>
    </w:p>
    <w:p w:rsidR="004F5F5A" w:rsidRDefault="00F664E5" w:rsidP="004F5F5A">
      <w:r>
        <w:t>Agora café used the least a</w:t>
      </w:r>
      <w:r w:rsidR="004F5F5A">
        <w:t>mount of plastic at zero pieces; all of their disposable items are biodegradable.</w:t>
      </w:r>
      <w:r>
        <w:t xml:space="preserve"> </w:t>
      </w:r>
      <w:r w:rsidR="0093121F">
        <w:t>They also offer incentives for people to bring reusable containers and cups – they offer a $.25 discount if you bring your own cup or mug, and they charge a $2.50 “green fee” for takeout containers.</w:t>
      </w:r>
    </w:p>
    <w:p w:rsidR="0093121F" w:rsidRDefault="0093121F" w:rsidP="004F5F5A"/>
    <w:p w:rsidR="0093121F" w:rsidRDefault="0093121F" w:rsidP="00C766E4">
      <w:pPr>
        <w:pStyle w:val="Caption"/>
        <w:keepNext/>
        <w:jc w:val="center"/>
      </w:pPr>
      <w:r>
        <w:t xml:space="preserve">Table </w:t>
      </w:r>
      <w:r w:rsidR="00737CB4">
        <w:rPr>
          <w:noProof/>
        </w:rPr>
        <w:fldChar w:fldCharType="begin"/>
      </w:r>
      <w:r w:rsidR="00737CB4">
        <w:rPr>
          <w:noProof/>
        </w:rPr>
        <w:instrText xml:space="preserve"> SEQ Table \* ARABIC </w:instrText>
      </w:r>
      <w:r w:rsidR="00737CB4">
        <w:rPr>
          <w:noProof/>
        </w:rPr>
        <w:fldChar w:fldCharType="separate"/>
      </w:r>
      <w:r w:rsidR="00C766E4">
        <w:rPr>
          <w:noProof/>
        </w:rPr>
        <w:t>1</w:t>
      </w:r>
      <w:r w:rsidR="00737CB4">
        <w:rPr>
          <w:noProof/>
        </w:rPr>
        <w:fldChar w:fldCharType="end"/>
      </w:r>
      <w:r>
        <w:t>: Data acquired on single use food items at Agora Cafe</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773005" w:rsidRPr="0093121F" w:rsidRDefault="0093121F" w:rsidP="0093121F">
            <w:pPr>
              <w:rPr>
                <w:sz w:val="16"/>
              </w:rPr>
            </w:pPr>
            <w:r>
              <w:rPr>
                <w:sz w:val="16"/>
              </w:rPr>
              <w:t xml:space="preserve">Agora Café </w:t>
            </w:r>
          </w:p>
        </w:tc>
        <w:tc>
          <w:tcPr>
            <w:tcW w:w="784" w:type="dxa"/>
            <w:noWrap/>
            <w:hideMark/>
          </w:tcPr>
          <w:p w:rsidR="00773005" w:rsidRPr="00773005" w:rsidRDefault="00773005">
            <w:pPr>
              <w:rPr>
                <w:sz w:val="16"/>
              </w:rPr>
            </w:pPr>
            <w:r w:rsidRPr="00773005">
              <w:rPr>
                <w:sz w:val="16"/>
              </w:rPr>
              <w:t>Straws</w:t>
            </w:r>
          </w:p>
        </w:tc>
        <w:tc>
          <w:tcPr>
            <w:tcW w:w="554" w:type="dxa"/>
            <w:noWrap/>
            <w:hideMark/>
          </w:tcPr>
          <w:p w:rsidR="00773005" w:rsidRPr="00773005" w:rsidRDefault="00773005">
            <w:pPr>
              <w:rPr>
                <w:sz w:val="16"/>
              </w:rPr>
            </w:pPr>
            <w:r w:rsidRPr="00773005">
              <w:rPr>
                <w:sz w:val="16"/>
              </w:rPr>
              <w:t>Hot cups</w:t>
            </w:r>
          </w:p>
        </w:tc>
        <w:tc>
          <w:tcPr>
            <w:tcW w:w="672" w:type="dxa"/>
            <w:noWrap/>
            <w:hideMark/>
          </w:tcPr>
          <w:p w:rsidR="00773005" w:rsidRPr="00773005" w:rsidRDefault="00773005">
            <w:pPr>
              <w:rPr>
                <w:sz w:val="16"/>
              </w:rPr>
            </w:pPr>
            <w:r w:rsidRPr="00773005">
              <w:rPr>
                <w:sz w:val="16"/>
              </w:rPr>
              <w:t>Cold cups</w:t>
            </w:r>
          </w:p>
        </w:tc>
        <w:tc>
          <w:tcPr>
            <w:tcW w:w="713" w:type="dxa"/>
            <w:noWrap/>
            <w:hideMark/>
          </w:tcPr>
          <w:p w:rsidR="00773005" w:rsidRPr="00773005" w:rsidRDefault="00773005">
            <w:pPr>
              <w:rPr>
                <w:sz w:val="16"/>
              </w:rPr>
            </w:pPr>
            <w:r w:rsidRPr="00773005">
              <w:rPr>
                <w:sz w:val="16"/>
              </w:rPr>
              <w:t>Cutlery</w:t>
            </w:r>
          </w:p>
        </w:tc>
        <w:tc>
          <w:tcPr>
            <w:tcW w:w="910" w:type="dxa"/>
            <w:noWrap/>
            <w:hideMark/>
          </w:tcPr>
          <w:p w:rsidR="00773005" w:rsidRPr="00773005" w:rsidRDefault="00773005">
            <w:pPr>
              <w:rPr>
                <w:sz w:val="16"/>
              </w:rPr>
            </w:pPr>
            <w:r w:rsidRPr="00773005">
              <w:rPr>
                <w:sz w:val="16"/>
              </w:rPr>
              <w:t>Chopsticks</w:t>
            </w:r>
          </w:p>
        </w:tc>
        <w:tc>
          <w:tcPr>
            <w:tcW w:w="645" w:type="dxa"/>
            <w:noWrap/>
            <w:hideMark/>
          </w:tcPr>
          <w:p w:rsidR="00773005" w:rsidRPr="00773005" w:rsidRDefault="00773005">
            <w:pPr>
              <w:rPr>
                <w:sz w:val="16"/>
              </w:rPr>
            </w:pPr>
            <w:r w:rsidRPr="00773005">
              <w:rPr>
                <w:sz w:val="16"/>
              </w:rPr>
              <w:t>Plates</w:t>
            </w:r>
          </w:p>
        </w:tc>
        <w:tc>
          <w:tcPr>
            <w:tcW w:w="645" w:type="dxa"/>
            <w:noWrap/>
            <w:hideMark/>
          </w:tcPr>
          <w:p w:rsidR="00773005" w:rsidRPr="00773005" w:rsidRDefault="00773005">
            <w:pPr>
              <w:rPr>
                <w:sz w:val="16"/>
              </w:rPr>
            </w:pPr>
            <w:r w:rsidRPr="00773005">
              <w:rPr>
                <w:sz w:val="16"/>
              </w:rPr>
              <w:t>Bowls</w:t>
            </w:r>
          </w:p>
        </w:tc>
        <w:tc>
          <w:tcPr>
            <w:tcW w:w="543" w:type="dxa"/>
            <w:noWrap/>
            <w:hideMark/>
          </w:tcPr>
          <w:p w:rsidR="00773005" w:rsidRPr="00773005" w:rsidRDefault="00773005">
            <w:pPr>
              <w:rPr>
                <w:sz w:val="16"/>
              </w:rPr>
            </w:pPr>
            <w:r w:rsidRPr="00773005">
              <w:rPr>
                <w:sz w:val="16"/>
              </w:rPr>
              <w:t>Food bags</w:t>
            </w:r>
          </w:p>
        </w:tc>
        <w:tc>
          <w:tcPr>
            <w:tcW w:w="847" w:type="dxa"/>
            <w:noWrap/>
            <w:hideMark/>
          </w:tcPr>
          <w:p w:rsidR="00773005" w:rsidRPr="00773005" w:rsidRDefault="00773005">
            <w:pPr>
              <w:rPr>
                <w:sz w:val="16"/>
              </w:rPr>
            </w:pPr>
            <w:r w:rsidRPr="00773005">
              <w:rPr>
                <w:sz w:val="16"/>
              </w:rPr>
              <w:t>Ramekins</w:t>
            </w:r>
          </w:p>
        </w:tc>
        <w:tc>
          <w:tcPr>
            <w:tcW w:w="852" w:type="dxa"/>
            <w:noWrap/>
            <w:hideMark/>
          </w:tcPr>
          <w:p w:rsidR="00773005" w:rsidRPr="00773005" w:rsidRDefault="00773005">
            <w:pPr>
              <w:rPr>
                <w:sz w:val="16"/>
              </w:rPr>
            </w:pPr>
            <w:r w:rsidRPr="00773005">
              <w:rPr>
                <w:sz w:val="16"/>
              </w:rPr>
              <w:t>Takeout boxes</w:t>
            </w:r>
          </w:p>
        </w:tc>
        <w:tc>
          <w:tcPr>
            <w:tcW w:w="745" w:type="dxa"/>
            <w:noWrap/>
            <w:hideMark/>
          </w:tcPr>
          <w:p w:rsidR="00773005" w:rsidRPr="00773005" w:rsidRDefault="00773005">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Plastic non-recyclable</w:t>
            </w:r>
          </w:p>
        </w:tc>
        <w:tc>
          <w:tcPr>
            <w:tcW w:w="784" w:type="dxa"/>
            <w:noWrap/>
            <w:hideMark/>
          </w:tcPr>
          <w:p w:rsidR="00773005" w:rsidRPr="00773005" w:rsidRDefault="00773005">
            <w:pPr>
              <w:rPr>
                <w:sz w:val="16"/>
              </w:rPr>
            </w:pPr>
          </w:p>
        </w:tc>
        <w:tc>
          <w:tcPr>
            <w:tcW w:w="554" w:type="dxa"/>
            <w:noWrap/>
            <w:hideMark/>
          </w:tcPr>
          <w:p w:rsidR="00773005" w:rsidRPr="00773005" w:rsidRDefault="00773005">
            <w:pPr>
              <w:rPr>
                <w:sz w:val="16"/>
              </w:rPr>
            </w:pPr>
          </w:p>
        </w:tc>
        <w:tc>
          <w:tcPr>
            <w:tcW w:w="672" w:type="dxa"/>
            <w:noWrap/>
            <w:hideMark/>
          </w:tcPr>
          <w:p w:rsidR="00773005" w:rsidRPr="00773005" w:rsidRDefault="00773005">
            <w:pPr>
              <w:rPr>
                <w:sz w:val="16"/>
              </w:rPr>
            </w:pPr>
          </w:p>
        </w:tc>
        <w:tc>
          <w:tcPr>
            <w:tcW w:w="713" w:type="dxa"/>
            <w:noWrap/>
            <w:hideMark/>
          </w:tcPr>
          <w:p w:rsidR="00773005" w:rsidRPr="00773005" w:rsidRDefault="00773005">
            <w:pPr>
              <w:rPr>
                <w:sz w:val="16"/>
              </w:rPr>
            </w:pPr>
          </w:p>
        </w:tc>
        <w:tc>
          <w:tcPr>
            <w:tcW w:w="910"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543" w:type="dxa"/>
            <w:noWrap/>
            <w:hideMark/>
          </w:tcPr>
          <w:p w:rsidR="00773005" w:rsidRPr="00773005" w:rsidRDefault="00773005">
            <w:pPr>
              <w:rPr>
                <w:sz w:val="16"/>
              </w:rPr>
            </w:pPr>
          </w:p>
        </w:tc>
        <w:tc>
          <w:tcPr>
            <w:tcW w:w="847" w:type="dxa"/>
            <w:noWrap/>
            <w:hideMark/>
          </w:tcPr>
          <w:p w:rsidR="00773005" w:rsidRPr="00773005" w:rsidRDefault="00773005">
            <w:pPr>
              <w:rPr>
                <w:sz w:val="16"/>
              </w:rPr>
            </w:pPr>
          </w:p>
        </w:tc>
        <w:tc>
          <w:tcPr>
            <w:tcW w:w="852" w:type="dxa"/>
            <w:noWrap/>
            <w:hideMark/>
          </w:tcPr>
          <w:p w:rsidR="00773005" w:rsidRPr="00773005" w:rsidRDefault="00773005">
            <w:pPr>
              <w:rPr>
                <w:sz w:val="16"/>
              </w:rPr>
            </w:pPr>
          </w:p>
        </w:tc>
        <w:tc>
          <w:tcPr>
            <w:tcW w:w="745" w:type="dxa"/>
            <w:noWrap/>
            <w:hideMark/>
          </w:tcPr>
          <w:p w:rsidR="00773005" w:rsidRPr="00773005" w:rsidRDefault="00773005">
            <w:pPr>
              <w:rPr>
                <w:sz w:val="16"/>
              </w:rPr>
            </w:pP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Plastic recyclable</w:t>
            </w:r>
          </w:p>
        </w:tc>
        <w:tc>
          <w:tcPr>
            <w:tcW w:w="784" w:type="dxa"/>
            <w:noWrap/>
            <w:hideMark/>
          </w:tcPr>
          <w:p w:rsidR="00773005" w:rsidRPr="00773005" w:rsidRDefault="00773005">
            <w:pPr>
              <w:rPr>
                <w:sz w:val="16"/>
              </w:rPr>
            </w:pPr>
          </w:p>
        </w:tc>
        <w:tc>
          <w:tcPr>
            <w:tcW w:w="554" w:type="dxa"/>
            <w:noWrap/>
            <w:hideMark/>
          </w:tcPr>
          <w:p w:rsidR="00773005" w:rsidRPr="00773005" w:rsidRDefault="00773005">
            <w:pPr>
              <w:rPr>
                <w:sz w:val="16"/>
              </w:rPr>
            </w:pPr>
          </w:p>
        </w:tc>
        <w:tc>
          <w:tcPr>
            <w:tcW w:w="672" w:type="dxa"/>
            <w:noWrap/>
            <w:hideMark/>
          </w:tcPr>
          <w:p w:rsidR="00773005" w:rsidRPr="00773005" w:rsidRDefault="00773005">
            <w:pPr>
              <w:rPr>
                <w:sz w:val="16"/>
              </w:rPr>
            </w:pPr>
          </w:p>
        </w:tc>
        <w:tc>
          <w:tcPr>
            <w:tcW w:w="713" w:type="dxa"/>
            <w:noWrap/>
            <w:hideMark/>
          </w:tcPr>
          <w:p w:rsidR="00773005" w:rsidRPr="00773005" w:rsidRDefault="00773005">
            <w:pPr>
              <w:rPr>
                <w:sz w:val="16"/>
              </w:rPr>
            </w:pPr>
          </w:p>
        </w:tc>
        <w:tc>
          <w:tcPr>
            <w:tcW w:w="910"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543" w:type="dxa"/>
            <w:noWrap/>
            <w:hideMark/>
          </w:tcPr>
          <w:p w:rsidR="00773005" w:rsidRPr="00773005" w:rsidRDefault="00773005">
            <w:pPr>
              <w:rPr>
                <w:sz w:val="16"/>
              </w:rPr>
            </w:pPr>
          </w:p>
        </w:tc>
        <w:tc>
          <w:tcPr>
            <w:tcW w:w="847" w:type="dxa"/>
            <w:noWrap/>
            <w:hideMark/>
          </w:tcPr>
          <w:p w:rsidR="00773005" w:rsidRPr="00773005" w:rsidRDefault="00773005">
            <w:pPr>
              <w:rPr>
                <w:sz w:val="16"/>
              </w:rPr>
            </w:pPr>
          </w:p>
        </w:tc>
        <w:tc>
          <w:tcPr>
            <w:tcW w:w="852" w:type="dxa"/>
            <w:noWrap/>
            <w:hideMark/>
          </w:tcPr>
          <w:p w:rsidR="00773005" w:rsidRPr="00773005" w:rsidRDefault="00773005">
            <w:pPr>
              <w:rPr>
                <w:sz w:val="16"/>
              </w:rPr>
            </w:pPr>
          </w:p>
        </w:tc>
        <w:tc>
          <w:tcPr>
            <w:tcW w:w="745" w:type="dxa"/>
            <w:noWrap/>
            <w:hideMark/>
          </w:tcPr>
          <w:p w:rsidR="00773005" w:rsidRPr="00773005" w:rsidRDefault="00773005">
            <w:pPr>
              <w:rPr>
                <w:sz w:val="16"/>
              </w:rPr>
            </w:pP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Plastic reusable</w:t>
            </w:r>
          </w:p>
        </w:tc>
        <w:tc>
          <w:tcPr>
            <w:tcW w:w="784" w:type="dxa"/>
            <w:noWrap/>
            <w:hideMark/>
          </w:tcPr>
          <w:p w:rsidR="00773005" w:rsidRPr="00773005" w:rsidRDefault="00773005">
            <w:pPr>
              <w:rPr>
                <w:sz w:val="16"/>
              </w:rPr>
            </w:pPr>
          </w:p>
        </w:tc>
        <w:tc>
          <w:tcPr>
            <w:tcW w:w="554" w:type="dxa"/>
            <w:noWrap/>
            <w:hideMark/>
          </w:tcPr>
          <w:p w:rsidR="00773005" w:rsidRPr="00773005" w:rsidRDefault="00773005">
            <w:pPr>
              <w:rPr>
                <w:sz w:val="16"/>
              </w:rPr>
            </w:pPr>
          </w:p>
        </w:tc>
        <w:tc>
          <w:tcPr>
            <w:tcW w:w="672" w:type="dxa"/>
            <w:noWrap/>
            <w:hideMark/>
          </w:tcPr>
          <w:p w:rsidR="00773005" w:rsidRPr="00773005" w:rsidRDefault="00773005">
            <w:pPr>
              <w:rPr>
                <w:sz w:val="16"/>
              </w:rPr>
            </w:pPr>
          </w:p>
        </w:tc>
        <w:tc>
          <w:tcPr>
            <w:tcW w:w="713" w:type="dxa"/>
            <w:noWrap/>
            <w:hideMark/>
          </w:tcPr>
          <w:p w:rsidR="00773005" w:rsidRPr="00773005" w:rsidRDefault="00773005">
            <w:pPr>
              <w:rPr>
                <w:sz w:val="16"/>
              </w:rPr>
            </w:pPr>
          </w:p>
        </w:tc>
        <w:tc>
          <w:tcPr>
            <w:tcW w:w="910"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543" w:type="dxa"/>
            <w:noWrap/>
            <w:hideMark/>
          </w:tcPr>
          <w:p w:rsidR="00773005" w:rsidRPr="00773005" w:rsidRDefault="00773005">
            <w:pPr>
              <w:rPr>
                <w:sz w:val="16"/>
              </w:rPr>
            </w:pPr>
          </w:p>
        </w:tc>
        <w:tc>
          <w:tcPr>
            <w:tcW w:w="847" w:type="dxa"/>
            <w:noWrap/>
            <w:hideMark/>
          </w:tcPr>
          <w:p w:rsidR="00773005" w:rsidRPr="00773005" w:rsidRDefault="00773005">
            <w:pPr>
              <w:rPr>
                <w:sz w:val="16"/>
              </w:rPr>
            </w:pPr>
          </w:p>
        </w:tc>
        <w:tc>
          <w:tcPr>
            <w:tcW w:w="852" w:type="dxa"/>
            <w:noWrap/>
            <w:hideMark/>
          </w:tcPr>
          <w:p w:rsidR="00773005" w:rsidRPr="00773005" w:rsidRDefault="00773005">
            <w:pPr>
              <w:rPr>
                <w:sz w:val="16"/>
              </w:rPr>
            </w:pPr>
          </w:p>
        </w:tc>
        <w:tc>
          <w:tcPr>
            <w:tcW w:w="745" w:type="dxa"/>
            <w:noWrap/>
            <w:hideMark/>
          </w:tcPr>
          <w:p w:rsidR="00773005" w:rsidRPr="00773005" w:rsidRDefault="00773005">
            <w:pPr>
              <w:rPr>
                <w:sz w:val="16"/>
              </w:rPr>
            </w:pP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Biodegradable</w:t>
            </w:r>
          </w:p>
        </w:tc>
        <w:tc>
          <w:tcPr>
            <w:tcW w:w="784" w:type="dxa"/>
            <w:noWrap/>
            <w:hideMark/>
          </w:tcPr>
          <w:p w:rsidR="00773005" w:rsidRPr="00773005" w:rsidRDefault="00773005">
            <w:pPr>
              <w:rPr>
                <w:sz w:val="16"/>
              </w:rPr>
            </w:pPr>
          </w:p>
        </w:tc>
        <w:tc>
          <w:tcPr>
            <w:tcW w:w="554" w:type="dxa"/>
            <w:noWrap/>
            <w:hideMark/>
          </w:tcPr>
          <w:p w:rsidR="00773005" w:rsidRPr="00773005" w:rsidRDefault="00773005">
            <w:pPr>
              <w:rPr>
                <w:sz w:val="16"/>
              </w:rPr>
            </w:pPr>
            <w:r w:rsidRPr="00773005">
              <w:rPr>
                <w:sz w:val="16"/>
              </w:rPr>
              <w:t>X</w:t>
            </w:r>
          </w:p>
        </w:tc>
        <w:tc>
          <w:tcPr>
            <w:tcW w:w="672" w:type="dxa"/>
            <w:noWrap/>
            <w:hideMark/>
          </w:tcPr>
          <w:p w:rsidR="00773005" w:rsidRPr="00773005" w:rsidRDefault="0093121F">
            <w:pPr>
              <w:rPr>
                <w:sz w:val="16"/>
              </w:rPr>
            </w:pPr>
            <w:r>
              <w:rPr>
                <w:sz w:val="16"/>
              </w:rPr>
              <w:t>X</w:t>
            </w:r>
          </w:p>
        </w:tc>
        <w:tc>
          <w:tcPr>
            <w:tcW w:w="713" w:type="dxa"/>
            <w:noWrap/>
            <w:hideMark/>
          </w:tcPr>
          <w:p w:rsidR="00773005" w:rsidRPr="00773005" w:rsidRDefault="00773005">
            <w:pPr>
              <w:rPr>
                <w:sz w:val="16"/>
              </w:rPr>
            </w:pPr>
            <w:r w:rsidRPr="00773005">
              <w:rPr>
                <w:sz w:val="16"/>
              </w:rPr>
              <w:t>X</w:t>
            </w:r>
          </w:p>
        </w:tc>
        <w:tc>
          <w:tcPr>
            <w:tcW w:w="910" w:type="dxa"/>
            <w:noWrap/>
            <w:hideMark/>
          </w:tcPr>
          <w:p w:rsidR="00773005" w:rsidRPr="00773005" w:rsidRDefault="00773005">
            <w:pPr>
              <w:rPr>
                <w:sz w:val="16"/>
              </w:rPr>
            </w:pPr>
          </w:p>
        </w:tc>
        <w:tc>
          <w:tcPr>
            <w:tcW w:w="645" w:type="dxa"/>
            <w:noWrap/>
            <w:hideMark/>
          </w:tcPr>
          <w:p w:rsidR="00773005" w:rsidRPr="00773005" w:rsidRDefault="00773005">
            <w:pPr>
              <w:rPr>
                <w:sz w:val="16"/>
              </w:rPr>
            </w:pPr>
          </w:p>
        </w:tc>
        <w:tc>
          <w:tcPr>
            <w:tcW w:w="645" w:type="dxa"/>
            <w:noWrap/>
            <w:hideMark/>
          </w:tcPr>
          <w:p w:rsidR="00773005" w:rsidRPr="00773005" w:rsidRDefault="00773005">
            <w:pPr>
              <w:rPr>
                <w:sz w:val="16"/>
              </w:rPr>
            </w:pPr>
            <w:r w:rsidRPr="00773005">
              <w:rPr>
                <w:sz w:val="16"/>
              </w:rPr>
              <w:t>X</w:t>
            </w:r>
          </w:p>
        </w:tc>
        <w:tc>
          <w:tcPr>
            <w:tcW w:w="543" w:type="dxa"/>
            <w:noWrap/>
            <w:hideMark/>
          </w:tcPr>
          <w:p w:rsidR="00773005" w:rsidRPr="00773005" w:rsidRDefault="00773005">
            <w:pPr>
              <w:rPr>
                <w:sz w:val="16"/>
              </w:rPr>
            </w:pPr>
            <w:r w:rsidRPr="00773005">
              <w:rPr>
                <w:sz w:val="16"/>
              </w:rPr>
              <w:t>X</w:t>
            </w:r>
          </w:p>
        </w:tc>
        <w:tc>
          <w:tcPr>
            <w:tcW w:w="847" w:type="dxa"/>
            <w:noWrap/>
            <w:hideMark/>
          </w:tcPr>
          <w:p w:rsidR="00773005" w:rsidRPr="00773005" w:rsidRDefault="00773005">
            <w:pPr>
              <w:rPr>
                <w:sz w:val="16"/>
              </w:rPr>
            </w:pPr>
          </w:p>
        </w:tc>
        <w:tc>
          <w:tcPr>
            <w:tcW w:w="852" w:type="dxa"/>
            <w:noWrap/>
            <w:hideMark/>
          </w:tcPr>
          <w:p w:rsidR="00773005" w:rsidRPr="00773005" w:rsidRDefault="0093121F">
            <w:pPr>
              <w:rPr>
                <w:sz w:val="16"/>
              </w:rPr>
            </w:pPr>
            <w:r>
              <w:rPr>
                <w:sz w:val="16"/>
              </w:rPr>
              <w:t>X</w:t>
            </w:r>
          </w:p>
        </w:tc>
        <w:tc>
          <w:tcPr>
            <w:tcW w:w="745" w:type="dxa"/>
            <w:noWrap/>
            <w:hideMark/>
          </w:tcPr>
          <w:p w:rsidR="00773005" w:rsidRPr="00773005" w:rsidRDefault="00773005">
            <w:pPr>
              <w:rPr>
                <w:sz w:val="16"/>
              </w:rPr>
            </w:pPr>
          </w:p>
        </w:tc>
      </w:tr>
      <w:tr w:rsidR="00773005" w:rsidRPr="00773005" w:rsidTr="00C766E4">
        <w:trPr>
          <w:trHeight w:val="300"/>
          <w:jc w:val="center"/>
        </w:trPr>
        <w:tc>
          <w:tcPr>
            <w:tcW w:w="1194" w:type="dxa"/>
            <w:noWrap/>
            <w:hideMark/>
          </w:tcPr>
          <w:p w:rsidR="00773005" w:rsidRPr="00773005" w:rsidRDefault="00773005">
            <w:pPr>
              <w:rPr>
                <w:sz w:val="16"/>
              </w:rPr>
            </w:pPr>
            <w:r w:rsidRPr="00773005">
              <w:rPr>
                <w:sz w:val="16"/>
              </w:rPr>
              <w:t>N/A</w:t>
            </w:r>
          </w:p>
        </w:tc>
        <w:tc>
          <w:tcPr>
            <w:tcW w:w="784" w:type="dxa"/>
            <w:noWrap/>
            <w:hideMark/>
          </w:tcPr>
          <w:p w:rsidR="00773005" w:rsidRPr="00773005" w:rsidRDefault="00773005">
            <w:pPr>
              <w:rPr>
                <w:sz w:val="16"/>
              </w:rPr>
            </w:pPr>
            <w:r w:rsidRPr="00773005">
              <w:rPr>
                <w:sz w:val="16"/>
              </w:rPr>
              <w:t>X</w:t>
            </w:r>
          </w:p>
        </w:tc>
        <w:tc>
          <w:tcPr>
            <w:tcW w:w="554" w:type="dxa"/>
            <w:noWrap/>
            <w:hideMark/>
          </w:tcPr>
          <w:p w:rsidR="00773005" w:rsidRPr="00773005" w:rsidRDefault="00773005">
            <w:pPr>
              <w:rPr>
                <w:sz w:val="16"/>
              </w:rPr>
            </w:pPr>
          </w:p>
        </w:tc>
        <w:tc>
          <w:tcPr>
            <w:tcW w:w="672" w:type="dxa"/>
            <w:noWrap/>
            <w:hideMark/>
          </w:tcPr>
          <w:p w:rsidR="00773005" w:rsidRPr="00773005" w:rsidRDefault="00773005">
            <w:pPr>
              <w:rPr>
                <w:sz w:val="16"/>
              </w:rPr>
            </w:pPr>
          </w:p>
        </w:tc>
        <w:tc>
          <w:tcPr>
            <w:tcW w:w="713" w:type="dxa"/>
            <w:noWrap/>
            <w:hideMark/>
          </w:tcPr>
          <w:p w:rsidR="00773005" w:rsidRPr="00773005" w:rsidRDefault="00773005">
            <w:pPr>
              <w:rPr>
                <w:sz w:val="16"/>
              </w:rPr>
            </w:pPr>
          </w:p>
        </w:tc>
        <w:tc>
          <w:tcPr>
            <w:tcW w:w="910" w:type="dxa"/>
            <w:noWrap/>
            <w:hideMark/>
          </w:tcPr>
          <w:p w:rsidR="00773005" w:rsidRPr="00773005" w:rsidRDefault="00773005">
            <w:pPr>
              <w:rPr>
                <w:sz w:val="16"/>
              </w:rPr>
            </w:pPr>
            <w:r w:rsidRPr="00773005">
              <w:rPr>
                <w:sz w:val="16"/>
              </w:rPr>
              <w:t>X</w:t>
            </w:r>
          </w:p>
        </w:tc>
        <w:tc>
          <w:tcPr>
            <w:tcW w:w="645" w:type="dxa"/>
            <w:noWrap/>
            <w:hideMark/>
          </w:tcPr>
          <w:p w:rsidR="00773005" w:rsidRPr="00773005" w:rsidRDefault="00773005">
            <w:pPr>
              <w:rPr>
                <w:sz w:val="16"/>
              </w:rPr>
            </w:pPr>
            <w:r w:rsidRPr="00773005">
              <w:rPr>
                <w:sz w:val="16"/>
              </w:rPr>
              <w:t>X</w:t>
            </w:r>
          </w:p>
        </w:tc>
        <w:tc>
          <w:tcPr>
            <w:tcW w:w="645" w:type="dxa"/>
            <w:noWrap/>
            <w:hideMark/>
          </w:tcPr>
          <w:p w:rsidR="00773005" w:rsidRPr="00773005" w:rsidRDefault="00773005">
            <w:pPr>
              <w:rPr>
                <w:sz w:val="16"/>
              </w:rPr>
            </w:pPr>
          </w:p>
        </w:tc>
        <w:tc>
          <w:tcPr>
            <w:tcW w:w="543" w:type="dxa"/>
            <w:noWrap/>
            <w:hideMark/>
          </w:tcPr>
          <w:p w:rsidR="00773005" w:rsidRPr="00773005" w:rsidRDefault="00773005">
            <w:pPr>
              <w:rPr>
                <w:sz w:val="16"/>
              </w:rPr>
            </w:pPr>
          </w:p>
        </w:tc>
        <w:tc>
          <w:tcPr>
            <w:tcW w:w="847" w:type="dxa"/>
            <w:noWrap/>
            <w:hideMark/>
          </w:tcPr>
          <w:p w:rsidR="00773005" w:rsidRPr="00773005" w:rsidRDefault="00773005">
            <w:pPr>
              <w:rPr>
                <w:sz w:val="16"/>
              </w:rPr>
            </w:pPr>
            <w:r w:rsidRPr="00773005">
              <w:rPr>
                <w:sz w:val="16"/>
              </w:rPr>
              <w:t>X</w:t>
            </w:r>
          </w:p>
        </w:tc>
        <w:tc>
          <w:tcPr>
            <w:tcW w:w="852" w:type="dxa"/>
            <w:noWrap/>
            <w:hideMark/>
          </w:tcPr>
          <w:p w:rsidR="00773005" w:rsidRPr="00773005" w:rsidRDefault="00773005">
            <w:pPr>
              <w:rPr>
                <w:sz w:val="16"/>
              </w:rPr>
            </w:pPr>
          </w:p>
        </w:tc>
        <w:tc>
          <w:tcPr>
            <w:tcW w:w="745" w:type="dxa"/>
            <w:noWrap/>
            <w:hideMark/>
          </w:tcPr>
          <w:p w:rsidR="00773005" w:rsidRPr="00773005" w:rsidRDefault="00773005">
            <w:pPr>
              <w:rPr>
                <w:sz w:val="16"/>
              </w:rPr>
            </w:pPr>
            <w:r w:rsidRPr="00773005">
              <w:rPr>
                <w:sz w:val="16"/>
              </w:rPr>
              <w:t>X</w:t>
            </w:r>
          </w:p>
        </w:tc>
      </w:tr>
    </w:tbl>
    <w:p w:rsidR="004F5F5A" w:rsidRDefault="004F5F5A"/>
    <w:p w:rsidR="004F5F5A" w:rsidRDefault="00F664E5">
      <w:r>
        <w:t xml:space="preserve">Pacific Poke is progressive in that they use bamboo chopsticks and cutlery, but all of their takeout containers are plastic and all of their dishes are served in them. </w:t>
      </w:r>
    </w:p>
    <w:p w:rsidR="0093121F" w:rsidRDefault="0093121F" w:rsidP="00C766E4">
      <w:pPr>
        <w:pStyle w:val="Caption"/>
        <w:keepNext/>
        <w:jc w:val="center"/>
      </w:pPr>
      <w:r>
        <w:t xml:space="preserve">Table </w:t>
      </w:r>
      <w:r w:rsidR="00737CB4">
        <w:rPr>
          <w:noProof/>
        </w:rPr>
        <w:fldChar w:fldCharType="begin"/>
      </w:r>
      <w:r w:rsidR="00737CB4">
        <w:rPr>
          <w:noProof/>
        </w:rPr>
        <w:instrText xml:space="preserve"> SEQ Table \* ARABIC </w:instrText>
      </w:r>
      <w:r w:rsidR="00737CB4">
        <w:rPr>
          <w:noProof/>
        </w:rPr>
        <w:fldChar w:fldCharType="separate"/>
      </w:r>
      <w:r w:rsidR="00C766E4">
        <w:rPr>
          <w:noProof/>
        </w:rPr>
        <w:t>2</w:t>
      </w:r>
      <w:r w:rsidR="00737CB4">
        <w:rPr>
          <w:noProof/>
        </w:rPr>
        <w:fldChar w:fldCharType="end"/>
      </w:r>
      <w:r w:rsidRPr="00CA496F">
        <w:t>: Data acquired on single use food items at</w:t>
      </w:r>
      <w:r>
        <w:t xml:space="preserve"> Pacific Poke</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773005" w:rsidRPr="00773005" w:rsidRDefault="0093121F" w:rsidP="00087CC6">
            <w:pPr>
              <w:rPr>
                <w:sz w:val="16"/>
              </w:rPr>
            </w:pPr>
            <w:r>
              <w:rPr>
                <w:sz w:val="16"/>
              </w:rPr>
              <w:t xml:space="preserve">Pacific </w:t>
            </w:r>
            <w:proofErr w:type="spellStart"/>
            <w:r>
              <w:rPr>
                <w:sz w:val="16"/>
              </w:rPr>
              <w:t>Poké</w:t>
            </w:r>
            <w:proofErr w:type="spellEnd"/>
            <w:r>
              <w:rPr>
                <w:sz w:val="16"/>
              </w:rPr>
              <w:t xml:space="preserve"> </w:t>
            </w:r>
          </w:p>
        </w:tc>
        <w:tc>
          <w:tcPr>
            <w:tcW w:w="784" w:type="dxa"/>
            <w:noWrap/>
            <w:hideMark/>
          </w:tcPr>
          <w:p w:rsidR="00773005" w:rsidRPr="00773005" w:rsidRDefault="00773005" w:rsidP="00087CC6">
            <w:pPr>
              <w:rPr>
                <w:sz w:val="16"/>
              </w:rPr>
            </w:pPr>
            <w:r w:rsidRPr="00773005">
              <w:rPr>
                <w:sz w:val="16"/>
              </w:rPr>
              <w:t>Straws</w:t>
            </w:r>
          </w:p>
        </w:tc>
        <w:tc>
          <w:tcPr>
            <w:tcW w:w="554" w:type="dxa"/>
            <w:noWrap/>
            <w:hideMark/>
          </w:tcPr>
          <w:p w:rsidR="00773005" w:rsidRPr="00773005" w:rsidRDefault="00773005" w:rsidP="00087CC6">
            <w:pPr>
              <w:rPr>
                <w:sz w:val="16"/>
              </w:rPr>
            </w:pPr>
            <w:r w:rsidRPr="00773005">
              <w:rPr>
                <w:sz w:val="16"/>
              </w:rPr>
              <w:t>Hot cups</w:t>
            </w:r>
          </w:p>
        </w:tc>
        <w:tc>
          <w:tcPr>
            <w:tcW w:w="672" w:type="dxa"/>
            <w:noWrap/>
            <w:hideMark/>
          </w:tcPr>
          <w:p w:rsidR="00773005" w:rsidRPr="00773005" w:rsidRDefault="00773005" w:rsidP="00087CC6">
            <w:pPr>
              <w:rPr>
                <w:sz w:val="16"/>
              </w:rPr>
            </w:pPr>
            <w:r w:rsidRPr="00773005">
              <w:rPr>
                <w:sz w:val="16"/>
              </w:rPr>
              <w:t>Cold cups</w:t>
            </w:r>
          </w:p>
        </w:tc>
        <w:tc>
          <w:tcPr>
            <w:tcW w:w="713" w:type="dxa"/>
            <w:noWrap/>
            <w:hideMark/>
          </w:tcPr>
          <w:p w:rsidR="00773005" w:rsidRPr="00773005" w:rsidRDefault="00773005" w:rsidP="00087CC6">
            <w:pPr>
              <w:rPr>
                <w:sz w:val="16"/>
              </w:rPr>
            </w:pPr>
            <w:r w:rsidRPr="00773005">
              <w:rPr>
                <w:sz w:val="16"/>
              </w:rPr>
              <w:t>Cutlery</w:t>
            </w:r>
          </w:p>
        </w:tc>
        <w:tc>
          <w:tcPr>
            <w:tcW w:w="910" w:type="dxa"/>
            <w:noWrap/>
            <w:hideMark/>
          </w:tcPr>
          <w:p w:rsidR="00773005" w:rsidRPr="00773005" w:rsidRDefault="00773005" w:rsidP="00087CC6">
            <w:pPr>
              <w:rPr>
                <w:sz w:val="16"/>
              </w:rPr>
            </w:pPr>
            <w:r w:rsidRPr="00773005">
              <w:rPr>
                <w:sz w:val="16"/>
              </w:rPr>
              <w:t>Chopsticks</w:t>
            </w:r>
          </w:p>
        </w:tc>
        <w:tc>
          <w:tcPr>
            <w:tcW w:w="645" w:type="dxa"/>
            <w:noWrap/>
            <w:hideMark/>
          </w:tcPr>
          <w:p w:rsidR="00773005" w:rsidRPr="00773005" w:rsidRDefault="00773005" w:rsidP="00087CC6">
            <w:pPr>
              <w:rPr>
                <w:sz w:val="16"/>
              </w:rPr>
            </w:pPr>
            <w:r w:rsidRPr="00773005">
              <w:rPr>
                <w:sz w:val="16"/>
              </w:rPr>
              <w:t>Plates</w:t>
            </w:r>
          </w:p>
        </w:tc>
        <w:tc>
          <w:tcPr>
            <w:tcW w:w="645" w:type="dxa"/>
            <w:noWrap/>
            <w:hideMark/>
          </w:tcPr>
          <w:p w:rsidR="00773005" w:rsidRPr="00773005" w:rsidRDefault="00773005" w:rsidP="00087CC6">
            <w:pPr>
              <w:rPr>
                <w:sz w:val="16"/>
              </w:rPr>
            </w:pPr>
            <w:r w:rsidRPr="00773005">
              <w:rPr>
                <w:sz w:val="16"/>
              </w:rPr>
              <w:t>Bowls</w:t>
            </w:r>
          </w:p>
        </w:tc>
        <w:tc>
          <w:tcPr>
            <w:tcW w:w="543" w:type="dxa"/>
            <w:noWrap/>
            <w:hideMark/>
          </w:tcPr>
          <w:p w:rsidR="00773005" w:rsidRPr="00773005" w:rsidRDefault="00773005" w:rsidP="00087CC6">
            <w:pPr>
              <w:rPr>
                <w:sz w:val="16"/>
              </w:rPr>
            </w:pPr>
            <w:r w:rsidRPr="00773005">
              <w:rPr>
                <w:sz w:val="16"/>
              </w:rPr>
              <w:t>Food bags</w:t>
            </w:r>
          </w:p>
        </w:tc>
        <w:tc>
          <w:tcPr>
            <w:tcW w:w="847" w:type="dxa"/>
            <w:noWrap/>
            <w:hideMark/>
          </w:tcPr>
          <w:p w:rsidR="00773005" w:rsidRPr="00773005" w:rsidRDefault="00773005" w:rsidP="00087CC6">
            <w:pPr>
              <w:rPr>
                <w:sz w:val="16"/>
              </w:rPr>
            </w:pPr>
            <w:r>
              <w:rPr>
                <w:sz w:val="16"/>
              </w:rPr>
              <w:t>Ramekins</w:t>
            </w:r>
          </w:p>
        </w:tc>
        <w:tc>
          <w:tcPr>
            <w:tcW w:w="852" w:type="dxa"/>
            <w:noWrap/>
            <w:hideMark/>
          </w:tcPr>
          <w:p w:rsidR="00773005" w:rsidRPr="00773005" w:rsidRDefault="00773005" w:rsidP="00087CC6">
            <w:pPr>
              <w:rPr>
                <w:sz w:val="16"/>
              </w:rPr>
            </w:pPr>
            <w:r w:rsidRPr="00773005">
              <w:rPr>
                <w:sz w:val="16"/>
              </w:rPr>
              <w:t>Takeout boxes</w:t>
            </w:r>
          </w:p>
        </w:tc>
        <w:tc>
          <w:tcPr>
            <w:tcW w:w="745" w:type="dxa"/>
            <w:noWrap/>
            <w:hideMark/>
          </w:tcPr>
          <w:p w:rsidR="00773005" w:rsidRPr="00773005" w:rsidRDefault="00773005" w:rsidP="00087CC6">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non-recyclable</w:t>
            </w:r>
          </w:p>
        </w:tc>
        <w:tc>
          <w:tcPr>
            <w:tcW w:w="784" w:type="dxa"/>
            <w:noWrap/>
            <w:vAlign w:val="bottom"/>
            <w:hideMark/>
          </w:tcPr>
          <w:p w:rsidR="00773005" w:rsidRDefault="00773005" w:rsidP="00773005"/>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recyclable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43" w:type="dxa"/>
            <w:noWrap/>
            <w:vAlign w:val="bottom"/>
            <w:hideMark/>
          </w:tcPr>
          <w:p w:rsidR="00773005" w:rsidRDefault="00773005" w:rsidP="00773005">
            <w:pPr>
              <w:rPr>
                <w:rFonts w:ascii="Calibri" w:hAnsi="Calibri"/>
                <w:color w:val="000000"/>
                <w:sz w:val="18"/>
                <w:szCs w:val="18"/>
              </w:rPr>
            </w:pPr>
          </w:p>
        </w:tc>
        <w:tc>
          <w:tcPr>
            <w:tcW w:w="847"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5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45" w:type="dxa"/>
            <w:noWrap/>
            <w:vAlign w:val="bottom"/>
            <w:hideMark/>
          </w:tcPr>
          <w:p w:rsidR="00773005" w:rsidRDefault="00773005" w:rsidP="00773005">
            <w:pPr>
              <w:rPr>
                <w:rFonts w:ascii="Calibri" w:hAnsi="Calibri"/>
                <w:color w:val="000000"/>
                <w:sz w:val="18"/>
                <w:szCs w:val="18"/>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reusable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Biodegradable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lastRenderedPageBreak/>
              <w:t>N/A</w:t>
            </w:r>
          </w:p>
        </w:tc>
        <w:tc>
          <w:tcPr>
            <w:tcW w:w="78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13" w:type="dxa"/>
            <w:noWrap/>
            <w:vAlign w:val="bottom"/>
            <w:hideMark/>
          </w:tcPr>
          <w:p w:rsidR="00773005" w:rsidRDefault="00773005" w:rsidP="00773005">
            <w:pPr>
              <w:rPr>
                <w:rFonts w:ascii="Calibri" w:hAnsi="Calibri"/>
                <w:color w:val="000000"/>
                <w:sz w:val="18"/>
                <w:szCs w:val="18"/>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54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47" w:type="dxa"/>
            <w:noWrap/>
            <w:vAlign w:val="bottom"/>
            <w:hideMark/>
          </w:tcPr>
          <w:p w:rsidR="00773005" w:rsidRDefault="00773005" w:rsidP="00773005">
            <w:pPr>
              <w:rPr>
                <w:rFonts w:ascii="Calibri" w:hAnsi="Calibri"/>
                <w:color w:val="000000"/>
                <w:sz w:val="18"/>
                <w:szCs w:val="18"/>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r>
    </w:tbl>
    <w:p w:rsidR="0093121F" w:rsidRDefault="0093121F" w:rsidP="004F5F5A"/>
    <w:p w:rsidR="004F5F5A" w:rsidRDefault="00F664E5" w:rsidP="004F5F5A">
      <w:r>
        <w:t>Starbucks uses some eco-friendly materials for their cups and stir sticks, but a lot of their food is wrapped in plastic, and all of their cold drink cups and straws are plastic. Even worse is that they instituted a new no-straw policy which is not only being followed, but their solution of a straw/lid hybrid actually uses more plastic than usual.</w:t>
      </w:r>
      <w:r w:rsidR="004F5F5A" w:rsidRPr="004F5F5A">
        <w:t xml:space="preserve"> </w:t>
      </w:r>
    </w:p>
    <w:p w:rsidR="00C766E4" w:rsidRDefault="00C766E4" w:rsidP="00C766E4">
      <w:pPr>
        <w:keepNext/>
        <w:jc w:val="center"/>
      </w:pPr>
      <w:r>
        <w:rPr>
          <w:noProof/>
          <w:lang w:eastAsia="en-CA"/>
        </w:rPr>
        <w:drawing>
          <wp:inline distT="0" distB="0" distL="0" distR="0">
            <wp:extent cx="3600000" cy="2571393"/>
            <wp:effectExtent l="0" t="0" r="635" b="635"/>
            <wp:docPr id="2" name="Picture 2" descr="Image result for starbucks strawless l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arbucks strawless l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571393"/>
                    </a:xfrm>
                    <a:prstGeom prst="rect">
                      <a:avLst/>
                    </a:prstGeom>
                    <a:noFill/>
                    <a:ln>
                      <a:noFill/>
                    </a:ln>
                  </pic:spPr>
                </pic:pic>
              </a:graphicData>
            </a:graphic>
          </wp:inline>
        </w:drawing>
      </w:r>
    </w:p>
    <w:p w:rsidR="00C766E4" w:rsidRDefault="00C766E4" w:rsidP="00C766E4">
      <w:pPr>
        <w:pStyle w:val="Caption"/>
        <w:jc w:val="center"/>
      </w:pPr>
      <w:r>
        <w:t xml:space="preserve">Figure </w:t>
      </w:r>
      <w:r w:rsidR="00737CB4">
        <w:rPr>
          <w:noProof/>
        </w:rPr>
        <w:fldChar w:fldCharType="begin"/>
      </w:r>
      <w:r w:rsidR="00737CB4">
        <w:rPr>
          <w:noProof/>
        </w:rPr>
        <w:instrText xml:space="preserve"> SEQ Figure \* ARABIC </w:instrText>
      </w:r>
      <w:r w:rsidR="00737CB4">
        <w:rPr>
          <w:noProof/>
        </w:rPr>
        <w:fldChar w:fldCharType="separate"/>
      </w:r>
      <w:r w:rsidR="00954D06">
        <w:rPr>
          <w:noProof/>
        </w:rPr>
        <w:t>3</w:t>
      </w:r>
      <w:r w:rsidR="00737CB4">
        <w:rPr>
          <w:noProof/>
        </w:rPr>
        <w:fldChar w:fldCharType="end"/>
      </w:r>
      <w:r>
        <w:t xml:space="preserve">: Starbucks' </w:t>
      </w:r>
      <w:proofErr w:type="spellStart"/>
      <w:r>
        <w:t>strawless</w:t>
      </w:r>
      <w:proofErr w:type="spellEnd"/>
      <w:r>
        <w:t xml:space="preserve"> lid that actually features more plastic than a standard lid and straw</w:t>
      </w:r>
    </w:p>
    <w:p w:rsidR="0093121F" w:rsidRDefault="0093121F" w:rsidP="004F5F5A"/>
    <w:p w:rsidR="0093121F" w:rsidRDefault="0093121F" w:rsidP="00C766E4">
      <w:pPr>
        <w:pStyle w:val="Caption"/>
        <w:keepNext/>
        <w:jc w:val="center"/>
      </w:pPr>
      <w:r>
        <w:t xml:space="preserve">Table </w:t>
      </w:r>
      <w:r w:rsidR="00737CB4">
        <w:rPr>
          <w:noProof/>
        </w:rPr>
        <w:fldChar w:fldCharType="begin"/>
      </w:r>
      <w:r w:rsidR="00737CB4">
        <w:rPr>
          <w:noProof/>
        </w:rPr>
        <w:instrText xml:space="preserve"> SEQ Table \* ARABIC </w:instrText>
      </w:r>
      <w:r w:rsidR="00737CB4">
        <w:rPr>
          <w:noProof/>
        </w:rPr>
        <w:fldChar w:fldCharType="separate"/>
      </w:r>
      <w:r w:rsidR="00C766E4">
        <w:rPr>
          <w:noProof/>
        </w:rPr>
        <w:t>3</w:t>
      </w:r>
      <w:r w:rsidR="00737CB4">
        <w:rPr>
          <w:noProof/>
        </w:rPr>
        <w:fldChar w:fldCharType="end"/>
      </w:r>
      <w:r w:rsidRPr="008E795B">
        <w:t>: Data acquired on single use food items at</w:t>
      </w:r>
      <w:r>
        <w:t xml:space="preserve"> Starbucks</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93121F" w:rsidRPr="00773005" w:rsidRDefault="0093121F" w:rsidP="00087CC6">
            <w:pPr>
              <w:rPr>
                <w:sz w:val="16"/>
              </w:rPr>
            </w:pPr>
            <w:r>
              <w:rPr>
                <w:sz w:val="16"/>
              </w:rPr>
              <w:t>Starbucks</w:t>
            </w:r>
          </w:p>
        </w:tc>
        <w:tc>
          <w:tcPr>
            <w:tcW w:w="784" w:type="dxa"/>
            <w:noWrap/>
            <w:hideMark/>
          </w:tcPr>
          <w:p w:rsidR="00773005" w:rsidRPr="00773005" w:rsidRDefault="00773005" w:rsidP="00087CC6">
            <w:pPr>
              <w:rPr>
                <w:sz w:val="16"/>
              </w:rPr>
            </w:pPr>
            <w:r w:rsidRPr="00773005">
              <w:rPr>
                <w:sz w:val="16"/>
              </w:rPr>
              <w:t>Straws</w:t>
            </w:r>
          </w:p>
        </w:tc>
        <w:tc>
          <w:tcPr>
            <w:tcW w:w="554" w:type="dxa"/>
            <w:noWrap/>
            <w:hideMark/>
          </w:tcPr>
          <w:p w:rsidR="00773005" w:rsidRPr="00773005" w:rsidRDefault="00773005" w:rsidP="00087CC6">
            <w:pPr>
              <w:rPr>
                <w:sz w:val="16"/>
              </w:rPr>
            </w:pPr>
            <w:r w:rsidRPr="00773005">
              <w:rPr>
                <w:sz w:val="16"/>
              </w:rPr>
              <w:t>Hot cups</w:t>
            </w:r>
          </w:p>
        </w:tc>
        <w:tc>
          <w:tcPr>
            <w:tcW w:w="672" w:type="dxa"/>
            <w:noWrap/>
            <w:hideMark/>
          </w:tcPr>
          <w:p w:rsidR="00773005" w:rsidRPr="00773005" w:rsidRDefault="00773005" w:rsidP="00087CC6">
            <w:pPr>
              <w:rPr>
                <w:sz w:val="16"/>
              </w:rPr>
            </w:pPr>
            <w:r w:rsidRPr="00773005">
              <w:rPr>
                <w:sz w:val="16"/>
              </w:rPr>
              <w:t>Cold cups</w:t>
            </w:r>
          </w:p>
        </w:tc>
        <w:tc>
          <w:tcPr>
            <w:tcW w:w="713" w:type="dxa"/>
            <w:noWrap/>
            <w:hideMark/>
          </w:tcPr>
          <w:p w:rsidR="00773005" w:rsidRPr="00773005" w:rsidRDefault="00773005" w:rsidP="00087CC6">
            <w:pPr>
              <w:rPr>
                <w:sz w:val="16"/>
              </w:rPr>
            </w:pPr>
            <w:r w:rsidRPr="00773005">
              <w:rPr>
                <w:sz w:val="16"/>
              </w:rPr>
              <w:t>Cutlery</w:t>
            </w:r>
          </w:p>
        </w:tc>
        <w:tc>
          <w:tcPr>
            <w:tcW w:w="910" w:type="dxa"/>
            <w:noWrap/>
            <w:hideMark/>
          </w:tcPr>
          <w:p w:rsidR="00773005" w:rsidRPr="00773005" w:rsidRDefault="00773005" w:rsidP="00087CC6">
            <w:pPr>
              <w:rPr>
                <w:sz w:val="16"/>
              </w:rPr>
            </w:pPr>
            <w:r w:rsidRPr="00773005">
              <w:rPr>
                <w:sz w:val="16"/>
              </w:rPr>
              <w:t>Chopsticks</w:t>
            </w:r>
          </w:p>
        </w:tc>
        <w:tc>
          <w:tcPr>
            <w:tcW w:w="645" w:type="dxa"/>
            <w:noWrap/>
            <w:hideMark/>
          </w:tcPr>
          <w:p w:rsidR="00773005" w:rsidRPr="00773005" w:rsidRDefault="00773005" w:rsidP="00087CC6">
            <w:pPr>
              <w:rPr>
                <w:sz w:val="16"/>
              </w:rPr>
            </w:pPr>
            <w:r w:rsidRPr="00773005">
              <w:rPr>
                <w:sz w:val="16"/>
              </w:rPr>
              <w:t>Plates</w:t>
            </w:r>
          </w:p>
        </w:tc>
        <w:tc>
          <w:tcPr>
            <w:tcW w:w="645" w:type="dxa"/>
            <w:noWrap/>
            <w:hideMark/>
          </w:tcPr>
          <w:p w:rsidR="00773005" w:rsidRPr="00773005" w:rsidRDefault="00773005" w:rsidP="00087CC6">
            <w:pPr>
              <w:rPr>
                <w:sz w:val="16"/>
              </w:rPr>
            </w:pPr>
            <w:r w:rsidRPr="00773005">
              <w:rPr>
                <w:sz w:val="16"/>
              </w:rPr>
              <w:t>Bowls</w:t>
            </w:r>
          </w:p>
        </w:tc>
        <w:tc>
          <w:tcPr>
            <w:tcW w:w="543" w:type="dxa"/>
            <w:noWrap/>
            <w:hideMark/>
          </w:tcPr>
          <w:p w:rsidR="00773005" w:rsidRPr="00773005" w:rsidRDefault="00773005" w:rsidP="00087CC6">
            <w:pPr>
              <w:rPr>
                <w:sz w:val="16"/>
              </w:rPr>
            </w:pPr>
            <w:r w:rsidRPr="00773005">
              <w:rPr>
                <w:sz w:val="16"/>
              </w:rPr>
              <w:t>Food bags</w:t>
            </w:r>
          </w:p>
        </w:tc>
        <w:tc>
          <w:tcPr>
            <w:tcW w:w="847" w:type="dxa"/>
            <w:noWrap/>
            <w:hideMark/>
          </w:tcPr>
          <w:p w:rsidR="00773005" w:rsidRPr="00773005" w:rsidRDefault="00773005" w:rsidP="00087CC6">
            <w:pPr>
              <w:rPr>
                <w:sz w:val="16"/>
              </w:rPr>
            </w:pPr>
            <w:r>
              <w:rPr>
                <w:sz w:val="16"/>
              </w:rPr>
              <w:t>Rameki</w:t>
            </w:r>
            <w:r w:rsidRPr="00773005">
              <w:rPr>
                <w:sz w:val="16"/>
              </w:rPr>
              <w:t>ns</w:t>
            </w:r>
          </w:p>
        </w:tc>
        <w:tc>
          <w:tcPr>
            <w:tcW w:w="852" w:type="dxa"/>
            <w:noWrap/>
            <w:hideMark/>
          </w:tcPr>
          <w:p w:rsidR="00773005" w:rsidRPr="00773005" w:rsidRDefault="00773005" w:rsidP="00087CC6">
            <w:pPr>
              <w:rPr>
                <w:sz w:val="16"/>
              </w:rPr>
            </w:pPr>
            <w:r w:rsidRPr="00773005">
              <w:rPr>
                <w:sz w:val="16"/>
              </w:rPr>
              <w:t>Takeout boxes</w:t>
            </w:r>
          </w:p>
        </w:tc>
        <w:tc>
          <w:tcPr>
            <w:tcW w:w="745" w:type="dxa"/>
            <w:noWrap/>
            <w:hideMark/>
          </w:tcPr>
          <w:p w:rsidR="00773005" w:rsidRPr="00773005" w:rsidRDefault="00773005" w:rsidP="00087CC6">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non-recyclable</w:t>
            </w:r>
          </w:p>
        </w:tc>
        <w:tc>
          <w:tcPr>
            <w:tcW w:w="78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54" w:type="dxa"/>
            <w:noWrap/>
            <w:vAlign w:val="bottom"/>
            <w:hideMark/>
          </w:tcPr>
          <w:p w:rsidR="00773005" w:rsidRDefault="00773005" w:rsidP="00773005">
            <w:pPr>
              <w:rPr>
                <w:rFonts w:ascii="Calibri" w:hAnsi="Calibri"/>
                <w:color w:val="000000"/>
                <w:sz w:val="18"/>
                <w:szCs w:val="18"/>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recyclable</w:t>
            </w:r>
          </w:p>
        </w:tc>
        <w:tc>
          <w:tcPr>
            <w:tcW w:w="784" w:type="dxa"/>
            <w:noWrap/>
            <w:vAlign w:val="bottom"/>
            <w:hideMark/>
          </w:tcPr>
          <w:p w:rsidR="00773005" w:rsidRDefault="00773005" w:rsidP="00773005">
            <w:pPr>
              <w:rPr>
                <w:rFonts w:ascii="Calibri" w:hAnsi="Calibri"/>
                <w:color w:val="000000"/>
                <w:sz w:val="18"/>
                <w:szCs w:val="18"/>
              </w:rPr>
            </w:pP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13" w:type="dxa"/>
            <w:noWrap/>
            <w:vAlign w:val="bottom"/>
            <w:hideMark/>
          </w:tcPr>
          <w:p w:rsidR="00773005" w:rsidRDefault="00773005" w:rsidP="00773005">
            <w:pPr>
              <w:rPr>
                <w:rFonts w:ascii="Calibri" w:hAnsi="Calibri"/>
                <w:color w:val="000000"/>
                <w:sz w:val="18"/>
                <w:szCs w:val="18"/>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52" w:type="dxa"/>
            <w:noWrap/>
            <w:vAlign w:val="bottom"/>
            <w:hideMark/>
          </w:tcPr>
          <w:p w:rsidR="00773005" w:rsidRDefault="00773005" w:rsidP="00773005">
            <w:pPr>
              <w:rPr>
                <w:rFonts w:ascii="Calibri" w:hAnsi="Calibri"/>
                <w:color w:val="000000"/>
                <w:sz w:val="18"/>
                <w:szCs w:val="18"/>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reusable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Biodegradable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47" w:type="dxa"/>
            <w:noWrap/>
            <w:vAlign w:val="bottom"/>
            <w:hideMark/>
          </w:tcPr>
          <w:p w:rsidR="00773005" w:rsidRDefault="00773005" w:rsidP="00773005">
            <w:pPr>
              <w:rPr>
                <w:rFonts w:ascii="Calibri" w:hAnsi="Calibri"/>
                <w:color w:val="000000"/>
                <w:sz w:val="18"/>
                <w:szCs w:val="18"/>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N/A</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43" w:type="dxa"/>
            <w:noWrap/>
            <w:vAlign w:val="bottom"/>
            <w:hideMark/>
          </w:tcPr>
          <w:p w:rsidR="00773005" w:rsidRDefault="00773005" w:rsidP="00773005">
            <w:pPr>
              <w:rPr>
                <w:rFonts w:ascii="Calibri" w:hAnsi="Calibri"/>
                <w:color w:val="000000"/>
                <w:sz w:val="18"/>
                <w:szCs w:val="18"/>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45" w:type="dxa"/>
            <w:noWrap/>
            <w:vAlign w:val="bottom"/>
            <w:hideMark/>
          </w:tcPr>
          <w:p w:rsidR="00773005" w:rsidRDefault="00773005" w:rsidP="00773005">
            <w:pPr>
              <w:rPr>
                <w:rFonts w:ascii="Calibri" w:hAnsi="Calibri"/>
                <w:color w:val="000000"/>
                <w:sz w:val="18"/>
                <w:szCs w:val="18"/>
              </w:rPr>
            </w:pPr>
          </w:p>
        </w:tc>
      </w:tr>
    </w:tbl>
    <w:p w:rsidR="0093121F" w:rsidRDefault="0093121F" w:rsidP="004F5F5A"/>
    <w:p w:rsidR="004F5F5A" w:rsidRDefault="00F664E5" w:rsidP="004F5F5A">
      <w:r>
        <w:t xml:space="preserve"> </w:t>
      </w:r>
      <w:r w:rsidR="00944EBF">
        <w:t xml:space="preserve">It was disappointing to see Ike’s café using plastic containers to house their food because they used to serve chicken and pasta in biodegradable containers. They recently removed plastic cutlery and straws from their facility but have taken a step backwards with their takeout containers, which in general are the largest single-use plastics at restaurants. </w:t>
      </w:r>
    </w:p>
    <w:p w:rsidR="0093121F" w:rsidRDefault="0093121F" w:rsidP="004F5F5A"/>
    <w:p w:rsidR="0093121F" w:rsidRDefault="0093121F" w:rsidP="00C766E4">
      <w:pPr>
        <w:pStyle w:val="Caption"/>
        <w:keepNext/>
        <w:jc w:val="center"/>
      </w:pPr>
      <w:r>
        <w:t xml:space="preserve">Table </w:t>
      </w:r>
      <w:r w:rsidR="00737CB4">
        <w:rPr>
          <w:noProof/>
        </w:rPr>
        <w:fldChar w:fldCharType="begin"/>
      </w:r>
      <w:r w:rsidR="00737CB4">
        <w:rPr>
          <w:noProof/>
        </w:rPr>
        <w:instrText xml:space="preserve"> SEQ Table \* ARABIC </w:instrText>
      </w:r>
      <w:r w:rsidR="00737CB4">
        <w:rPr>
          <w:noProof/>
        </w:rPr>
        <w:fldChar w:fldCharType="separate"/>
      </w:r>
      <w:r w:rsidR="00C766E4">
        <w:rPr>
          <w:noProof/>
        </w:rPr>
        <w:t>4</w:t>
      </w:r>
      <w:r w:rsidR="00737CB4">
        <w:rPr>
          <w:noProof/>
        </w:rPr>
        <w:fldChar w:fldCharType="end"/>
      </w:r>
      <w:r w:rsidRPr="00064BC6">
        <w:t>: Data acquired on single use food items at</w:t>
      </w:r>
      <w:r>
        <w:t xml:space="preserve"> Ike's Cafe</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773005" w:rsidRPr="00773005" w:rsidRDefault="0093121F" w:rsidP="00087CC6">
            <w:pPr>
              <w:rPr>
                <w:sz w:val="16"/>
              </w:rPr>
            </w:pPr>
            <w:r>
              <w:rPr>
                <w:sz w:val="16"/>
              </w:rPr>
              <w:t>Ike’s Café</w:t>
            </w:r>
          </w:p>
        </w:tc>
        <w:tc>
          <w:tcPr>
            <w:tcW w:w="784" w:type="dxa"/>
            <w:noWrap/>
            <w:hideMark/>
          </w:tcPr>
          <w:p w:rsidR="00773005" w:rsidRPr="00773005" w:rsidRDefault="00773005" w:rsidP="00087CC6">
            <w:pPr>
              <w:rPr>
                <w:sz w:val="16"/>
              </w:rPr>
            </w:pPr>
            <w:r w:rsidRPr="00773005">
              <w:rPr>
                <w:sz w:val="16"/>
              </w:rPr>
              <w:t>Straws</w:t>
            </w:r>
          </w:p>
        </w:tc>
        <w:tc>
          <w:tcPr>
            <w:tcW w:w="554" w:type="dxa"/>
            <w:noWrap/>
            <w:hideMark/>
          </w:tcPr>
          <w:p w:rsidR="00773005" w:rsidRPr="00773005" w:rsidRDefault="00773005" w:rsidP="00087CC6">
            <w:pPr>
              <w:rPr>
                <w:sz w:val="16"/>
              </w:rPr>
            </w:pPr>
            <w:r w:rsidRPr="00773005">
              <w:rPr>
                <w:sz w:val="16"/>
              </w:rPr>
              <w:t>Hot cups</w:t>
            </w:r>
          </w:p>
        </w:tc>
        <w:tc>
          <w:tcPr>
            <w:tcW w:w="672" w:type="dxa"/>
            <w:noWrap/>
            <w:hideMark/>
          </w:tcPr>
          <w:p w:rsidR="00773005" w:rsidRPr="00773005" w:rsidRDefault="00773005" w:rsidP="00087CC6">
            <w:pPr>
              <w:rPr>
                <w:sz w:val="16"/>
              </w:rPr>
            </w:pPr>
            <w:r w:rsidRPr="00773005">
              <w:rPr>
                <w:sz w:val="16"/>
              </w:rPr>
              <w:t>Cold cups</w:t>
            </w:r>
          </w:p>
        </w:tc>
        <w:tc>
          <w:tcPr>
            <w:tcW w:w="713" w:type="dxa"/>
            <w:noWrap/>
            <w:hideMark/>
          </w:tcPr>
          <w:p w:rsidR="00773005" w:rsidRPr="00773005" w:rsidRDefault="00773005" w:rsidP="00087CC6">
            <w:pPr>
              <w:rPr>
                <w:sz w:val="16"/>
              </w:rPr>
            </w:pPr>
            <w:r w:rsidRPr="00773005">
              <w:rPr>
                <w:sz w:val="16"/>
              </w:rPr>
              <w:t>Cutlery</w:t>
            </w:r>
          </w:p>
        </w:tc>
        <w:tc>
          <w:tcPr>
            <w:tcW w:w="910" w:type="dxa"/>
            <w:noWrap/>
            <w:hideMark/>
          </w:tcPr>
          <w:p w:rsidR="00773005" w:rsidRPr="00773005" w:rsidRDefault="00773005" w:rsidP="00087CC6">
            <w:pPr>
              <w:rPr>
                <w:sz w:val="16"/>
              </w:rPr>
            </w:pPr>
            <w:r w:rsidRPr="00773005">
              <w:rPr>
                <w:sz w:val="16"/>
              </w:rPr>
              <w:t>Chopsticks</w:t>
            </w:r>
          </w:p>
        </w:tc>
        <w:tc>
          <w:tcPr>
            <w:tcW w:w="645" w:type="dxa"/>
            <w:noWrap/>
            <w:hideMark/>
          </w:tcPr>
          <w:p w:rsidR="00773005" w:rsidRPr="00773005" w:rsidRDefault="00773005" w:rsidP="00087CC6">
            <w:pPr>
              <w:rPr>
                <w:sz w:val="16"/>
              </w:rPr>
            </w:pPr>
            <w:r w:rsidRPr="00773005">
              <w:rPr>
                <w:sz w:val="16"/>
              </w:rPr>
              <w:t>Plates</w:t>
            </w:r>
          </w:p>
        </w:tc>
        <w:tc>
          <w:tcPr>
            <w:tcW w:w="645" w:type="dxa"/>
            <w:noWrap/>
            <w:hideMark/>
          </w:tcPr>
          <w:p w:rsidR="00773005" w:rsidRPr="00773005" w:rsidRDefault="00773005" w:rsidP="00087CC6">
            <w:pPr>
              <w:rPr>
                <w:sz w:val="16"/>
              </w:rPr>
            </w:pPr>
            <w:r w:rsidRPr="00773005">
              <w:rPr>
                <w:sz w:val="16"/>
              </w:rPr>
              <w:t>Bowls</w:t>
            </w:r>
          </w:p>
        </w:tc>
        <w:tc>
          <w:tcPr>
            <w:tcW w:w="543" w:type="dxa"/>
            <w:noWrap/>
            <w:hideMark/>
          </w:tcPr>
          <w:p w:rsidR="00773005" w:rsidRPr="00773005" w:rsidRDefault="00773005" w:rsidP="00087CC6">
            <w:pPr>
              <w:rPr>
                <w:sz w:val="16"/>
              </w:rPr>
            </w:pPr>
            <w:r w:rsidRPr="00773005">
              <w:rPr>
                <w:sz w:val="16"/>
              </w:rPr>
              <w:t>Food bags</w:t>
            </w:r>
          </w:p>
        </w:tc>
        <w:tc>
          <w:tcPr>
            <w:tcW w:w="847" w:type="dxa"/>
            <w:noWrap/>
            <w:hideMark/>
          </w:tcPr>
          <w:p w:rsidR="00773005" w:rsidRPr="00773005" w:rsidRDefault="00773005" w:rsidP="00087CC6">
            <w:pPr>
              <w:rPr>
                <w:sz w:val="16"/>
              </w:rPr>
            </w:pPr>
            <w:r>
              <w:rPr>
                <w:sz w:val="16"/>
              </w:rPr>
              <w:t>Rameki</w:t>
            </w:r>
            <w:r w:rsidRPr="00773005">
              <w:rPr>
                <w:sz w:val="16"/>
              </w:rPr>
              <w:t>ns</w:t>
            </w:r>
          </w:p>
        </w:tc>
        <w:tc>
          <w:tcPr>
            <w:tcW w:w="852" w:type="dxa"/>
            <w:noWrap/>
            <w:hideMark/>
          </w:tcPr>
          <w:p w:rsidR="00773005" w:rsidRPr="00773005" w:rsidRDefault="00773005" w:rsidP="00087CC6">
            <w:pPr>
              <w:rPr>
                <w:sz w:val="16"/>
              </w:rPr>
            </w:pPr>
            <w:r w:rsidRPr="00773005">
              <w:rPr>
                <w:sz w:val="16"/>
              </w:rPr>
              <w:t>Takeout boxes</w:t>
            </w:r>
          </w:p>
        </w:tc>
        <w:tc>
          <w:tcPr>
            <w:tcW w:w="745" w:type="dxa"/>
            <w:noWrap/>
            <w:hideMark/>
          </w:tcPr>
          <w:p w:rsidR="00773005" w:rsidRPr="00773005" w:rsidRDefault="00773005" w:rsidP="00087CC6">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lastRenderedPageBreak/>
              <w:t>Plastic non-recyclable</w:t>
            </w:r>
          </w:p>
        </w:tc>
        <w:tc>
          <w:tcPr>
            <w:tcW w:w="78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54" w:type="dxa"/>
            <w:noWrap/>
            <w:vAlign w:val="bottom"/>
            <w:hideMark/>
          </w:tcPr>
          <w:p w:rsidR="00773005" w:rsidRDefault="00773005" w:rsidP="00773005">
            <w:pPr>
              <w:rPr>
                <w:rFonts w:ascii="Calibri" w:hAnsi="Calibri"/>
                <w:color w:val="000000"/>
                <w:sz w:val="18"/>
                <w:szCs w:val="18"/>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recyclable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5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45" w:type="dxa"/>
            <w:noWrap/>
            <w:vAlign w:val="bottom"/>
            <w:hideMark/>
          </w:tcPr>
          <w:p w:rsidR="00773005" w:rsidRDefault="00773005" w:rsidP="00773005">
            <w:pPr>
              <w:rPr>
                <w:rFonts w:ascii="Calibri" w:hAnsi="Calibri"/>
                <w:color w:val="000000"/>
                <w:sz w:val="18"/>
                <w:szCs w:val="18"/>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reusable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Biodegradable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47" w:type="dxa"/>
            <w:noWrap/>
            <w:vAlign w:val="bottom"/>
            <w:hideMark/>
          </w:tcPr>
          <w:p w:rsidR="00773005" w:rsidRDefault="00773005" w:rsidP="00773005">
            <w:pPr>
              <w:rPr>
                <w:rFonts w:ascii="Calibri" w:hAnsi="Calibri"/>
                <w:color w:val="000000"/>
                <w:sz w:val="18"/>
                <w:szCs w:val="18"/>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N/A</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13" w:type="dxa"/>
            <w:noWrap/>
            <w:vAlign w:val="bottom"/>
            <w:hideMark/>
          </w:tcPr>
          <w:p w:rsidR="00773005" w:rsidRDefault="00773005" w:rsidP="00773005">
            <w:pPr>
              <w:rPr>
                <w:rFonts w:ascii="Calibri" w:hAnsi="Calibri"/>
                <w:color w:val="000000"/>
                <w:sz w:val="18"/>
                <w:szCs w:val="18"/>
              </w:rPr>
            </w:pP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43" w:type="dxa"/>
            <w:noWrap/>
            <w:vAlign w:val="bottom"/>
            <w:hideMark/>
          </w:tcPr>
          <w:p w:rsidR="00773005" w:rsidRDefault="00773005" w:rsidP="00773005">
            <w:pPr>
              <w:rPr>
                <w:rFonts w:ascii="Calibri" w:hAnsi="Calibri"/>
                <w:color w:val="000000"/>
                <w:sz w:val="18"/>
                <w:szCs w:val="18"/>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r>
    </w:tbl>
    <w:p w:rsidR="0093121F" w:rsidRDefault="0093121F" w:rsidP="004F5F5A"/>
    <w:p w:rsidR="004F5F5A" w:rsidRDefault="00F664E5" w:rsidP="004F5F5A">
      <w:r>
        <w:t>The worst offender is Bento Sushi, which uses plastic ta</w:t>
      </w:r>
      <w:r w:rsidR="00773005">
        <w:t>keout containers, plastic rameki</w:t>
      </w:r>
      <w:r>
        <w:t>ns, plastic soup cups, they wrap their bamboo chopsticks in plastic, and the takeout is served in a plastic bag.</w:t>
      </w:r>
      <w:r w:rsidR="004F5F5A" w:rsidRPr="004F5F5A">
        <w:t xml:space="preserve"> </w:t>
      </w:r>
    </w:p>
    <w:p w:rsidR="0093121F" w:rsidRDefault="0093121F" w:rsidP="004F5F5A"/>
    <w:p w:rsidR="0093121F" w:rsidRDefault="0093121F" w:rsidP="00C766E4">
      <w:pPr>
        <w:pStyle w:val="Caption"/>
        <w:keepNext/>
        <w:jc w:val="center"/>
      </w:pPr>
      <w:r>
        <w:t xml:space="preserve">Table </w:t>
      </w:r>
      <w:r w:rsidR="00737CB4">
        <w:rPr>
          <w:noProof/>
        </w:rPr>
        <w:fldChar w:fldCharType="begin"/>
      </w:r>
      <w:r w:rsidR="00737CB4">
        <w:rPr>
          <w:noProof/>
        </w:rPr>
        <w:instrText xml:space="preserve"> SEQ Table \* ARABIC </w:instrText>
      </w:r>
      <w:r w:rsidR="00737CB4">
        <w:rPr>
          <w:noProof/>
        </w:rPr>
        <w:fldChar w:fldCharType="separate"/>
      </w:r>
      <w:r w:rsidR="00C766E4">
        <w:rPr>
          <w:noProof/>
        </w:rPr>
        <w:t>5</w:t>
      </w:r>
      <w:r w:rsidR="00737CB4">
        <w:rPr>
          <w:noProof/>
        </w:rPr>
        <w:fldChar w:fldCharType="end"/>
      </w:r>
      <w:r w:rsidRPr="00BC3C62">
        <w:t>: Data acquired on single use food items at</w:t>
      </w:r>
      <w:r>
        <w:t xml:space="preserve"> Bento Sushi</w:t>
      </w:r>
    </w:p>
    <w:tbl>
      <w:tblPr>
        <w:tblStyle w:val="TableGrid"/>
        <w:tblW w:w="0" w:type="auto"/>
        <w:jc w:val="center"/>
        <w:tblLook w:val="04A0" w:firstRow="1" w:lastRow="0" w:firstColumn="1" w:lastColumn="0" w:noHBand="0" w:noVBand="1"/>
      </w:tblPr>
      <w:tblGrid>
        <w:gridCol w:w="1194"/>
        <w:gridCol w:w="784"/>
        <w:gridCol w:w="554"/>
        <w:gridCol w:w="672"/>
        <w:gridCol w:w="713"/>
        <w:gridCol w:w="910"/>
        <w:gridCol w:w="645"/>
        <w:gridCol w:w="645"/>
        <w:gridCol w:w="543"/>
        <w:gridCol w:w="847"/>
        <w:gridCol w:w="852"/>
        <w:gridCol w:w="745"/>
      </w:tblGrid>
      <w:tr w:rsidR="00773005" w:rsidRPr="00773005" w:rsidTr="00C766E4">
        <w:trPr>
          <w:trHeight w:val="300"/>
          <w:jc w:val="center"/>
        </w:trPr>
        <w:tc>
          <w:tcPr>
            <w:tcW w:w="1194" w:type="dxa"/>
            <w:noWrap/>
            <w:hideMark/>
          </w:tcPr>
          <w:p w:rsidR="00773005" w:rsidRPr="00773005" w:rsidRDefault="0093121F" w:rsidP="00087CC6">
            <w:pPr>
              <w:rPr>
                <w:sz w:val="16"/>
              </w:rPr>
            </w:pPr>
            <w:r>
              <w:rPr>
                <w:sz w:val="16"/>
              </w:rPr>
              <w:t>Bento Sushi</w:t>
            </w:r>
          </w:p>
        </w:tc>
        <w:tc>
          <w:tcPr>
            <w:tcW w:w="784" w:type="dxa"/>
            <w:noWrap/>
            <w:hideMark/>
          </w:tcPr>
          <w:p w:rsidR="00773005" w:rsidRPr="00773005" w:rsidRDefault="00773005" w:rsidP="00087CC6">
            <w:pPr>
              <w:rPr>
                <w:sz w:val="16"/>
              </w:rPr>
            </w:pPr>
            <w:r w:rsidRPr="00773005">
              <w:rPr>
                <w:sz w:val="16"/>
              </w:rPr>
              <w:t>Straws</w:t>
            </w:r>
          </w:p>
        </w:tc>
        <w:tc>
          <w:tcPr>
            <w:tcW w:w="554" w:type="dxa"/>
            <w:noWrap/>
            <w:hideMark/>
          </w:tcPr>
          <w:p w:rsidR="00773005" w:rsidRPr="00773005" w:rsidRDefault="00773005" w:rsidP="00087CC6">
            <w:pPr>
              <w:rPr>
                <w:sz w:val="16"/>
              </w:rPr>
            </w:pPr>
            <w:r w:rsidRPr="00773005">
              <w:rPr>
                <w:sz w:val="16"/>
              </w:rPr>
              <w:t>Hot cups</w:t>
            </w:r>
          </w:p>
        </w:tc>
        <w:tc>
          <w:tcPr>
            <w:tcW w:w="672" w:type="dxa"/>
            <w:noWrap/>
            <w:hideMark/>
          </w:tcPr>
          <w:p w:rsidR="00773005" w:rsidRPr="00773005" w:rsidRDefault="00773005" w:rsidP="00087CC6">
            <w:pPr>
              <w:rPr>
                <w:sz w:val="16"/>
              </w:rPr>
            </w:pPr>
            <w:r w:rsidRPr="00773005">
              <w:rPr>
                <w:sz w:val="16"/>
              </w:rPr>
              <w:t>Cold cups</w:t>
            </w:r>
          </w:p>
        </w:tc>
        <w:tc>
          <w:tcPr>
            <w:tcW w:w="713" w:type="dxa"/>
            <w:noWrap/>
            <w:hideMark/>
          </w:tcPr>
          <w:p w:rsidR="00773005" w:rsidRPr="00773005" w:rsidRDefault="00773005" w:rsidP="00087CC6">
            <w:pPr>
              <w:rPr>
                <w:sz w:val="16"/>
              </w:rPr>
            </w:pPr>
            <w:r w:rsidRPr="00773005">
              <w:rPr>
                <w:sz w:val="16"/>
              </w:rPr>
              <w:t>Cutlery</w:t>
            </w:r>
          </w:p>
        </w:tc>
        <w:tc>
          <w:tcPr>
            <w:tcW w:w="910" w:type="dxa"/>
            <w:noWrap/>
            <w:hideMark/>
          </w:tcPr>
          <w:p w:rsidR="00773005" w:rsidRPr="00773005" w:rsidRDefault="00773005" w:rsidP="00087CC6">
            <w:pPr>
              <w:rPr>
                <w:sz w:val="16"/>
              </w:rPr>
            </w:pPr>
            <w:r w:rsidRPr="00773005">
              <w:rPr>
                <w:sz w:val="16"/>
              </w:rPr>
              <w:t>Chopsticks</w:t>
            </w:r>
          </w:p>
        </w:tc>
        <w:tc>
          <w:tcPr>
            <w:tcW w:w="645" w:type="dxa"/>
            <w:noWrap/>
            <w:hideMark/>
          </w:tcPr>
          <w:p w:rsidR="00773005" w:rsidRPr="00773005" w:rsidRDefault="00773005" w:rsidP="00087CC6">
            <w:pPr>
              <w:rPr>
                <w:sz w:val="16"/>
              </w:rPr>
            </w:pPr>
            <w:r w:rsidRPr="00773005">
              <w:rPr>
                <w:sz w:val="16"/>
              </w:rPr>
              <w:t>Plates</w:t>
            </w:r>
          </w:p>
        </w:tc>
        <w:tc>
          <w:tcPr>
            <w:tcW w:w="645" w:type="dxa"/>
            <w:noWrap/>
            <w:hideMark/>
          </w:tcPr>
          <w:p w:rsidR="00773005" w:rsidRPr="00773005" w:rsidRDefault="00773005" w:rsidP="00087CC6">
            <w:pPr>
              <w:rPr>
                <w:sz w:val="16"/>
              </w:rPr>
            </w:pPr>
            <w:r w:rsidRPr="00773005">
              <w:rPr>
                <w:sz w:val="16"/>
              </w:rPr>
              <w:t>Bowls</w:t>
            </w:r>
          </w:p>
        </w:tc>
        <w:tc>
          <w:tcPr>
            <w:tcW w:w="543" w:type="dxa"/>
            <w:noWrap/>
            <w:hideMark/>
          </w:tcPr>
          <w:p w:rsidR="00773005" w:rsidRPr="00773005" w:rsidRDefault="00773005" w:rsidP="00087CC6">
            <w:pPr>
              <w:rPr>
                <w:sz w:val="16"/>
              </w:rPr>
            </w:pPr>
            <w:r w:rsidRPr="00773005">
              <w:rPr>
                <w:sz w:val="16"/>
              </w:rPr>
              <w:t>Food bags</w:t>
            </w:r>
          </w:p>
        </w:tc>
        <w:tc>
          <w:tcPr>
            <w:tcW w:w="847" w:type="dxa"/>
            <w:noWrap/>
            <w:hideMark/>
          </w:tcPr>
          <w:p w:rsidR="00773005" w:rsidRPr="00773005" w:rsidRDefault="00773005" w:rsidP="00087CC6">
            <w:pPr>
              <w:rPr>
                <w:sz w:val="16"/>
              </w:rPr>
            </w:pPr>
            <w:r>
              <w:rPr>
                <w:sz w:val="16"/>
              </w:rPr>
              <w:t>Rameki</w:t>
            </w:r>
            <w:r w:rsidRPr="00773005">
              <w:rPr>
                <w:sz w:val="16"/>
              </w:rPr>
              <w:t>ns</w:t>
            </w:r>
          </w:p>
        </w:tc>
        <w:tc>
          <w:tcPr>
            <w:tcW w:w="852" w:type="dxa"/>
            <w:noWrap/>
            <w:hideMark/>
          </w:tcPr>
          <w:p w:rsidR="00773005" w:rsidRPr="00773005" w:rsidRDefault="00773005" w:rsidP="00087CC6">
            <w:pPr>
              <w:rPr>
                <w:sz w:val="16"/>
              </w:rPr>
            </w:pPr>
            <w:r w:rsidRPr="00773005">
              <w:rPr>
                <w:sz w:val="16"/>
              </w:rPr>
              <w:t>Takeout boxes</w:t>
            </w:r>
          </w:p>
        </w:tc>
        <w:tc>
          <w:tcPr>
            <w:tcW w:w="745" w:type="dxa"/>
            <w:noWrap/>
            <w:hideMark/>
          </w:tcPr>
          <w:p w:rsidR="00773005" w:rsidRPr="00773005" w:rsidRDefault="00773005" w:rsidP="00087CC6">
            <w:pPr>
              <w:rPr>
                <w:sz w:val="16"/>
              </w:rPr>
            </w:pPr>
            <w:r w:rsidRPr="00773005">
              <w:rPr>
                <w:sz w:val="16"/>
              </w:rPr>
              <w:t>Takeout bags</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non-recyclable</w:t>
            </w:r>
          </w:p>
        </w:tc>
        <w:tc>
          <w:tcPr>
            <w:tcW w:w="784" w:type="dxa"/>
            <w:noWrap/>
            <w:vAlign w:val="bottom"/>
            <w:hideMark/>
          </w:tcPr>
          <w:p w:rsidR="00773005" w:rsidRDefault="00773005" w:rsidP="00773005"/>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recyclable</w:t>
            </w:r>
          </w:p>
        </w:tc>
        <w:tc>
          <w:tcPr>
            <w:tcW w:w="784" w:type="dxa"/>
            <w:noWrap/>
            <w:vAlign w:val="bottom"/>
            <w:hideMark/>
          </w:tcPr>
          <w:p w:rsidR="00773005" w:rsidRDefault="00773005" w:rsidP="00773005">
            <w:pPr>
              <w:rPr>
                <w:rFonts w:ascii="Calibri" w:hAnsi="Calibri"/>
                <w:color w:val="000000"/>
                <w:sz w:val="18"/>
                <w:szCs w:val="18"/>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43" w:type="dxa"/>
            <w:noWrap/>
            <w:vAlign w:val="bottom"/>
            <w:hideMark/>
          </w:tcPr>
          <w:p w:rsidR="00773005" w:rsidRDefault="00773005" w:rsidP="00773005">
            <w:pPr>
              <w:rPr>
                <w:rFonts w:ascii="Calibri" w:hAnsi="Calibri"/>
                <w:color w:val="000000"/>
                <w:sz w:val="18"/>
                <w:szCs w:val="18"/>
              </w:rPr>
            </w:pPr>
          </w:p>
        </w:tc>
        <w:tc>
          <w:tcPr>
            <w:tcW w:w="847"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5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45" w:type="dxa"/>
            <w:noWrap/>
            <w:vAlign w:val="bottom"/>
            <w:hideMark/>
          </w:tcPr>
          <w:p w:rsidR="00773005" w:rsidRDefault="00773005" w:rsidP="00773005">
            <w:pPr>
              <w:rPr>
                <w:rFonts w:ascii="Calibri" w:hAnsi="Calibri"/>
                <w:color w:val="000000"/>
                <w:sz w:val="18"/>
                <w:szCs w:val="18"/>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Plastic reusable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Biodegradable</w:t>
            </w:r>
          </w:p>
        </w:tc>
        <w:tc>
          <w:tcPr>
            <w:tcW w:w="784" w:type="dxa"/>
            <w:noWrap/>
            <w:vAlign w:val="bottom"/>
            <w:hideMark/>
          </w:tcPr>
          <w:p w:rsidR="00773005" w:rsidRDefault="00773005" w:rsidP="00773005">
            <w:pPr>
              <w:rPr>
                <w:sz w:val="20"/>
                <w:szCs w:val="20"/>
              </w:rPr>
            </w:pPr>
          </w:p>
        </w:tc>
        <w:tc>
          <w:tcPr>
            <w:tcW w:w="554" w:type="dxa"/>
            <w:noWrap/>
            <w:vAlign w:val="bottom"/>
            <w:hideMark/>
          </w:tcPr>
          <w:p w:rsidR="00773005" w:rsidRDefault="00773005" w:rsidP="00773005">
            <w:pPr>
              <w:rPr>
                <w:sz w:val="20"/>
                <w:szCs w:val="20"/>
              </w:rPr>
            </w:pPr>
          </w:p>
        </w:tc>
        <w:tc>
          <w:tcPr>
            <w:tcW w:w="672" w:type="dxa"/>
            <w:noWrap/>
            <w:vAlign w:val="bottom"/>
            <w:hideMark/>
          </w:tcPr>
          <w:p w:rsidR="00773005" w:rsidRDefault="00773005" w:rsidP="00773005">
            <w:pPr>
              <w:rPr>
                <w:sz w:val="20"/>
                <w:szCs w:val="20"/>
              </w:rPr>
            </w:pPr>
          </w:p>
        </w:tc>
        <w:tc>
          <w:tcPr>
            <w:tcW w:w="713" w:type="dxa"/>
            <w:noWrap/>
            <w:vAlign w:val="bottom"/>
            <w:hideMark/>
          </w:tcPr>
          <w:p w:rsidR="00773005" w:rsidRDefault="00773005" w:rsidP="00773005">
            <w:pPr>
              <w:rPr>
                <w:sz w:val="20"/>
                <w:szCs w:val="20"/>
              </w:rPr>
            </w:pPr>
          </w:p>
        </w:tc>
        <w:tc>
          <w:tcPr>
            <w:tcW w:w="910"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645" w:type="dxa"/>
            <w:noWrap/>
            <w:vAlign w:val="bottom"/>
            <w:hideMark/>
          </w:tcPr>
          <w:p w:rsidR="00773005" w:rsidRDefault="00773005" w:rsidP="00773005">
            <w:pPr>
              <w:rPr>
                <w:sz w:val="20"/>
                <w:szCs w:val="20"/>
              </w:rPr>
            </w:pPr>
          </w:p>
        </w:tc>
        <w:tc>
          <w:tcPr>
            <w:tcW w:w="543" w:type="dxa"/>
            <w:noWrap/>
            <w:vAlign w:val="bottom"/>
            <w:hideMark/>
          </w:tcPr>
          <w:p w:rsidR="00773005" w:rsidRDefault="00773005" w:rsidP="00773005">
            <w:pPr>
              <w:rPr>
                <w:sz w:val="20"/>
                <w:szCs w:val="20"/>
              </w:rPr>
            </w:pPr>
          </w:p>
        </w:tc>
        <w:tc>
          <w:tcPr>
            <w:tcW w:w="847" w:type="dxa"/>
            <w:noWrap/>
            <w:vAlign w:val="bottom"/>
            <w:hideMark/>
          </w:tcPr>
          <w:p w:rsidR="00773005" w:rsidRDefault="00773005" w:rsidP="00773005">
            <w:pPr>
              <w:rPr>
                <w:sz w:val="20"/>
                <w:szCs w:val="20"/>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r w:rsidR="00773005" w:rsidRPr="00773005" w:rsidTr="00C766E4">
        <w:trPr>
          <w:trHeight w:val="300"/>
          <w:jc w:val="center"/>
        </w:trPr>
        <w:tc>
          <w:tcPr>
            <w:tcW w:w="1194" w:type="dxa"/>
            <w:noWrap/>
            <w:hideMark/>
          </w:tcPr>
          <w:p w:rsidR="00773005" w:rsidRPr="00773005" w:rsidRDefault="00773005" w:rsidP="00773005">
            <w:pPr>
              <w:rPr>
                <w:sz w:val="16"/>
              </w:rPr>
            </w:pPr>
            <w:r w:rsidRPr="00773005">
              <w:rPr>
                <w:sz w:val="16"/>
              </w:rPr>
              <w:t>N/A</w:t>
            </w:r>
          </w:p>
        </w:tc>
        <w:tc>
          <w:tcPr>
            <w:tcW w:w="78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554"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72"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713" w:type="dxa"/>
            <w:noWrap/>
            <w:vAlign w:val="bottom"/>
            <w:hideMark/>
          </w:tcPr>
          <w:p w:rsidR="00773005" w:rsidRDefault="00773005" w:rsidP="00773005">
            <w:pPr>
              <w:rPr>
                <w:rFonts w:ascii="Calibri" w:hAnsi="Calibri"/>
                <w:color w:val="000000"/>
                <w:sz w:val="18"/>
                <w:szCs w:val="18"/>
              </w:rPr>
            </w:pPr>
          </w:p>
        </w:tc>
        <w:tc>
          <w:tcPr>
            <w:tcW w:w="910" w:type="dxa"/>
            <w:noWrap/>
            <w:vAlign w:val="bottom"/>
            <w:hideMark/>
          </w:tcPr>
          <w:p w:rsidR="00773005" w:rsidRDefault="00773005" w:rsidP="00773005">
            <w:pPr>
              <w:rPr>
                <w:sz w:val="20"/>
                <w:szCs w:val="20"/>
              </w:rPr>
            </w:pPr>
          </w:p>
        </w:tc>
        <w:tc>
          <w:tcPr>
            <w:tcW w:w="645"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645" w:type="dxa"/>
            <w:noWrap/>
            <w:vAlign w:val="bottom"/>
            <w:hideMark/>
          </w:tcPr>
          <w:p w:rsidR="00773005" w:rsidRDefault="00773005" w:rsidP="00773005">
            <w:pPr>
              <w:rPr>
                <w:rFonts w:ascii="Calibri" w:hAnsi="Calibri"/>
                <w:color w:val="000000"/>
                <w:sz w:val="18"/>
                <w:szCs w:val="18"/>
              </w:rPr>
            </w:pPr>
          </w:p>
        </w:tc>
        <w:tc>
          <w:tcPr>
            <w:tcW w:w="543" w:type="dxa"/>
            <w:noWrap/>
            <w:vAlign w:val="bottom"/>
            <w:hideMark/>
          </w:tcPr>
          <w:p w:rsidR="00773005" w:rsidRDefault="00773005" w:rsidP="00773005">
            <w:pPr>
              <w:rPr>
                <w:rFonts w:ascii="Calibri" w:hAnsi="Calibri"/>
                <w:color w:val="000000"/>
                <w:sz w:val="18"/>
                <w:szCs w:val="18"/>
              </w:rPr>
            </w:pPr>
            <w:r>
              <w:rPr>
                <w:rFonts w:ascii="Calibri" w:hAnsi="Calibri"/>
                <w:color w:val="000000"/>
                <w:sz w:val="18"/>
                <w:szCs w:val="18"/>
              </w:rPr>
              <w:t>X</w:t>
            </w:r>
          </w:p>
        </w:tc>
        <w:tc>
          <w:tcPr>
            <w:tcW w:w="847" w:type="dxa"/>
            <w:noWrap/>
            <w:vAlign w:val="bottom"/>
            <w:hideMark/>
          </w:tcPr>
          <w:p w:rsidR="00773005" w:rsidRDefault="00773005" w:rsidP="00773005">
            <w:pPr>
              <w:rPr>
                <w:rFonts w:ascii="Calibri" w:hAnsi="Calibri"/>
                <w:color w:val="000000"/>
                <w:sz w:val="18"/>
                <w:szCs w:val="18"/>
              </w:rPr>
            </w:pPr>
          </w:p>
        </w:tc>
        <w:tc>
          <w:tcPr>
            <w:tcW w:w="852" w:type="dxa"/>
            <w:noWrap/>
            <w:vAlign w:val="bottom"/>
            <w:hideMark/>
          </w:tcPr>
          <w:p w:rsidR="00773005" w:rsidRDefault="00773005" w:rsidP="00773005">
            <w:pPr>
              <w:rPr>
                <w:sz w:val="20"/>
                <w:szCs w:val="20"/>
              </w:rPr>
            </w:pPr>
          </w:p>
        </w:tc>
        <w:tc>
          <w:tcPr>
            <w:tcW w:w="745" w:type="dxa"/>
            <w:noWrap/>
            <w:vAlign w:val="bottom"/>
            <w:hideMark/>
          </w:tcPr>
          <w:p w:rsidR="00773005" w:rsidRDefault="00773005" w:rsidP="00773005">
            <w:pPr>
              <w:rPr>
                <w:sz w:val="20"/>
                <w:szCs w:val="20"/>
              </w:rPr>
            </w:pPr>
          </w:p>
        </w:tc>
      </w:tr>
    </w:tbl>
    <w:p w:rsidR="008A702E" w:rsidRDefault="008A702E" w:rsidP="0006530B">
      <w:pPr>
        <w:pStyle w:val="Heading1"/>
      </w:pPr>
    </w:p>
    <w:p w:rsidR="0006530B" w:rsidRDefault="0006530B" w:rsidP="0006530B">
      <w:pPr>
        <w:pStyle w:val="Heading1"/>
      </w:pPr>
      <w:bookmarkStart w:id="4" w:name="_Toc3739873"/>
      <w:r>
        <w:t>Data interpretation</w:t>
      </w:r>
      <w:bookmarkEnd w:id="4"/>
    </w:p>
    <w:p w:rsidR="0006530B" w:rsidRDefault="0006530B" w:rsidP="0006530B"/>
    <w:p w:rsidR="00852644" w:rsidRDefault="00EA065D" w:rsidP="0006530B">
      <w:r>
        <w:t>A study from Carnegie-Mellon University found that an average of 20.1 patrons visited a café per hour. For this report, 20 patrons per hour will be used for calculating yearl</w:t>
      </w:r>
      <w:r w:rsidR="0049309D">
        <w:t xml:space="preserve">y usage of disposable products </w:t>
      </w:r>
      <w:sdt>
        <w:sdtPr>
          <w:id w:val="-1921245494"/>
          <w:citation/>
        </w:sdtPr>
        <w:sdtEndPr/>
        <w:sdtContent>
          <w:r w:rsidR="0049309D">
            <w:fldChar w:fldCharType="begin"/>
          </w:r>
          <w:r w:rsidR="0049309D">
            <w:instrText xml:space="preserve"> CITATION AlB18 \l 4105 </w:instrText>
          </w:r>
          <w:r w:rsidR="0049309D">
            <w:fldChar w:fldCharType="separate"/>
          </w:r>
          <w:r w:rsidR="00743659">
            <w:rPr>
              <w:noProof/>
            </w:rPr>
            <w:t>(Bondigas, 2018)</w:t>
          </w:r>
          <w:r w:rsidR="0049309D">
            <w:fldChar w:fldCharType="end"/>
          </w:r>
        </w:sdtContent>
      </w:sdt>
      <w:r>
        <w:t xml:space="preserve">. </w:t>
      </w:r>
    </w:p>
    <w:p w:rsidR="00EA065D" w:rsidRDefault="00852644" w:rsidP="0006530B">
      <w:r>
        <w:t xml:space="preserve">Table six </w:t>
      </w:r>
      <w:r w:rsidR="00087CC6">
        <w:t>wa</w:t>
      </w:r>
      <w:r>
        <w:t>s calculated using this piece of data</w:t>
      </w:r>
      <w:r w:rsidR="00087CC6">
        <w:t>. Then, the percentages of patrons using each product was estimated. For example, the 2 for Bento Sushi’s ramekin usage means that each patron uses an average of two ramekins per order. If an item has a 0, that means that it is not a plastic item and so is not considered.</w:t>
      </w:r>
      <w:r>
        <w:t xml:space="preserve"> The data in table seven shows the weight per plastic item, and the number in each column under the respective food vendors shows total yearly plastic usage per item in kilograms. The total plastic usage in kilograms is summarized in table eight.</w:t>
      </w:r>
    </w:p>
    <w:p w:rsidR="00087CC6" w:rsidRDefault="00087CC6" w:rsidP="00C766E4">
      <w:pPr>
        <w:pStyle w:val="Caption"/>
        <w:keepNext/>
        <w:jc w:val="center"/>
      </w:pPr>
      <w:r>
        <w:t xml:space="preserve">Table </w:t>
      </w:r>
      <w:r w:rsidR="00737CB4">
        <w:rPr>
          <w:noProof/>
        </w:rPr>
        <w:fldChar w:fldCharType="begin"/>
      </w:r>
      <w:r w:rsidR="00737CB4">
        <w:rPr>
          <w:noProof/>
        </w:rPr>
        <w:instrText xml:space="preserve"> SEQ Table \* ARABIC </w:instrText>
      </w:r>
      <w:r w:rsidR="00737CB4">
        <w:rPr>
          <w:noProof/>
        </w:rPr>
        <w:fldChar w:fldCharType="separate"/>
      </w:r>
      <w:r w:rsidR="00C766E4">
        <w:rPr>
          <w:noProof/>
        </w:rPr>
        <w:t>6</w:t>
      </w:r>
      <w:r w:rsidR="00737CB4">
        <w:rPr>
          <w:noProof/>
        </w:rPr>
        <w:fldChar w:fldCharType="end"/>
      </w:r>
      <w:r>
        <w:t>: Estimated patrons per year and estimated usage per patron</w:t>
      </w:r>
    </w:p>
    <w:tbl>
      <w:tblPr>
        <w:tblStyle w:val="TableGrid"/>
        <w:tblW w:w="0" w:type="auto"/>
        <w:jc w:val="center"/>
        <w:tblLook w:val="04A0" w:firstRow="1" w:lastRow="0" w:firstColumn="1" w:lastColumn="0" w:noHBand="0" w:noVBand="1"/>
      </w:tblPr>
      <w:tblGrid>
        <w:gridCol w:w="2920"/>
        <w:gridCol w:w="1080"/>
        <w:gridCol w:w="880"/>
        <w:gridCol w:w="1060"/>
        <w:gridCol w:w="960"/>
      </w:tblGrid>
      <w:tr w:rsidR="00087CC6" w:rsidRPr="00087CC6" w:rsidTr="00C766E4">
        <w:trPr>
          <w:trHeight w:val="300"/>
          <w:jc w:val="center"/>
        </w:trPr>
        <w:tc>
          <w:tcPr>
            <w:tcW w:w="2920" w:type="dxa"/>
            <w:noWrap/>
            <w:hideMark/>
          </w:tcPr>
          <w:p w:rsidR="00087CC6" w:rsidRPr="00087CC6" w:rsidRDefault="00087CC6" w:rsidP="00C766E4">
            <w:pPr>
              <w:jc w:val="center"/>
            </w:pPr>
          </w:p>
        </w:tc>
        <w:tc>
          <w:tcPr>
            <w:tcW w:w="1080" w:type="dxa"/>
            <w:noWrap/>
            <w:hideMark/>
          </w:tcPr>
          <w:p w:rsidR="00087CC6" w:rsidRPr="00087CC6" w:rsidRDefault="00087CC6" w:rsidP="00C766E4">
            <w:pPr>
              <w:jc w:val="center"/>
            </w:pPr>
            <w:r w:rsidRPr="00087CC6">
              <w:t>Bento Sushi</w:t>
            </w:r>
          </w:p>
        </w:tc>
        <w:tc>
          <w:tcPr>
            <w:tcW w:w="880" w:type="dxa"/>
            <w:noWrap/>
            <w:hideMark/>
          </w:tcPr>
          <w:p w:rsidR="00087CC6" w:rsidRPr="00087CC6" w:rsidRDefault="00087CC6" w:rsidP="00C766E4">
            <w:pPr>
              <w:jc w:val="center"/>
            </w:pPr>
            <w:r w:rsidRPr="00087CC6">
              <w:t>Ike's café</w:t>
            </w:r>
          </w:p>
        </w:tc>
        <w:tc>
          <w:tcPr>
            <w:tcW w:w="1060" w:type="dxa"/>
            <w:noWrap/>
            <w:hideMark/>
          </w:tcPr>
          <w:p w:rsidR="00087CC6" w:rsidRPr="00087CC6" w:rsidRDefault="00087CC6" w:rsidP="00C766E4">
            <w:pPr>
              <w:jc w:val="center"/>
            </w:pPr>
            <w:r w:rsidRPr="00087CC6">
              <w:t>Pacific Poke</w:t>
            </w:r>
          </w:p>
        </w:tc>
        <w:tc>
          <w:tcPr>
            <w:tcW w:w="960" w:type="dxa"/>
            <w:noWrap/>
            <w:hideMark/>
          </w:tcPr>
          <w:p w:rsidR="00087CC6" w:rsidRPr="00087CC6" w:rsidRDefault="00087CC6" w:rsidP="00C766E4">
            <w:pPr>
              <w:jc w:val="center"/>
            </w:pPr>
            <w:r w:rsidRPr="00087CC6">
              <w:t>Agora café</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Hours opened/week</w:t>
            </w:r>
          </w:p>
        </w:tc>
        <w:tc>
          <w:tcPr>
            <w:tcW w:w="1080" w:type="dxa"/>
            <w:noWrap/>
            <w:hideMark/>
          </w:tcPr>
          <w:p w:rsidR="00087CC6" w:rsidRPr="00087CC6" w:rsidRDefault="00087CC6" w:rsidP="00C766E4">
            <w:pPr>
              <w:jc w:val="center"/>
            </w:pPr>
            <w:r w:rsidRPr="00087CC6">
              <w:t>60</w:t>
            </w:r>
          </w:p>
        </w:tc>
        <w:tc>
          <w:tcPr>
            <w:tcW w:w="880" w:type="dxa"/>
            <w:noWrap/>
            <w:hideMark/>
          </w:tcPr>
          <w:p w:rsidR="00087CC6" w:rsidRPr="00087CC6" w:rsidRDefault="00087CC6" w:rsidP="00C766E4">
            <w:pPr>
              <w:jc w:val="center"/>
            </w:pPr>
            <w:r w:rsidRPr="00087CC6">
              <w:t>84.5</w:t>
            </w:r>
          </w:p>
        </w:tc>
        <w:tc>
          <w:tcPr>
            <w:tcW w:w="1060" w:type="dxa"/>
            <w:noWrap/>
            <w:hideMark/>
          </w:tcPr>
          <w:p w:rsidR="00087CC6" w:rsidRPr="00087CC6" w:rsidRDefault="00087CC6" w:rsidP="00C766E4">
            <w:pPr>
              <w:jc w:val="center"/>
            </w:pPr>
            <w:r w:rsidRPr="00087CC6">
              <w:t>45</w:t>
            </w:r>
          </w:p>
        </w:tc>
        <w:tc>
          <w:tcPr>
            <w:tcW w:w="960" w:type="dxa"/>
            <w:noWrap/>
            <w:hideMark/>
          </w:tcPr>
          <w:p w:rsidR="00087CC6" w:rsidRPr="00087CC6" w:rsidRDefault="00087CC6" w:rsidP="00C766E4">
            <w:pPr>
              <w:jc w:val="center"/>
            </w:pPr>
            <w:r w:rsidRPr="00087CC6">
              <w:t>27.5</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Yearly hours open minus stats</w:t>
            </w:r>
          </w:p>
        </w:tc>
        <w:tc>
          <w:tcPr>
            <w:tcW w:w="1080" w:type="dxa"/>
            <w:noWrap/>
            <w:hideMark/>
          </w:tcPr>
          <w:p w:rsidR="00087CC6" w:rsidRPr="00087CC6" w:rsidRDefault="00087CC6" w:rsidP="00C766E4">
            <w:pPr>
              <w:jc w:val="center"/>
            </w:pPr>
            <w:r w:rsidRPr="00087CC6">
              <w:t>3000</w:t>
            </w:r>
          </w:p>
        </w:tc>
        <w:tc>
          <w:tcPr>
            <w:tcW w:w="880" w:type="dxa"/>
            <w:noWrap/>
            <w:hideMark/>
          </w:tcPr>
          <w:p w:rsidR="00087CC6" w:rsidRPr="00087CC6" w:rsidRDefault="00087CC6" w:rsidP="00C766E4">
            <w:pPr>
              <w:jc w:val="center"/>
            </w:pPr>
            <w:r w:rsidRPr="00087CC6">
              <w:t>4225</w:t>
            </w:r>
          </w:p>
        </w:tc>
        <w:tc>
          <w:tcPr>
            <w:tcW w:w="1060" w:type="dxa"/>
            <w:noWrap/>
            <w:hideMark/>
          </w:tcPr>
          <w:p w:rsidR="00087CC6" w:rsidRPr="00087CC6" w:rsidRDefault="00087CC6" w:rsidP="00C766E4">
            <w:pPr>
              <w:jc w:val="center"/>
            </w:pPr>
            <w:r w:rsidRPr="00087CC6">
              <w:t>2250</w:t>
            </w:r>
          </w:p>
        </w:tc>
        <w:tc>
          <w:tcPr>
            <w:tcW w:w="960" w:type="dxa"/>
            <w:noWrap/>
            <w:hideMark/>
          </w:tcPr>
          <w:p w:rsidR="00087CC6" w:rsidRPr="00087CC6" w:rsidRDefault="00087CC6" w:rsidP="00C766E4">
            <w:pPr>
              <w:jc w:val="center"/>
            </w:pPr>
            <w:r w:rsidRPr="00087CC6">
              <w:t>1375</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Yearly patrons</w:t>
            </w:r>
          </w:p>
        </w:tc>
        <w:tc>
          <w:tcPr>
            <w:tcW w:w="1080" w:type="dxa"/>
            <w:noWrap/>
            <w:hideMark/>
          </w:tcPr>
          <w:p w:rsidR="00087CC6" w:rsidRPr="00087CC6" w:rsidRDefault="00087CC6" w:rsidP="00C766E4">
            <w:pPr>
              <w:jc w:val="center"/>
            </w:pPr>
            <w:r w:rsidRPr="00087CC6">
              <w:t>60000</w:t>
            </w:r>
          </w:p>
        </w:tc>
        <w:tc>
          <w:tcPr>
            <w:tcW w:w="880" w:type="dxa"/>
            <w:noWrap/>
            <w:hideMark/>
          </w:tcPr>
          <w:p w:rsidR="00087CC6" w:rsidRPr="00087CC6" w:rsidRDefault="00087CC6" w:rsidP="00C766E4">
            <w:pPr>
              <w:jc w:val="center"/>
            </w:pPr>
            <w:r w:rsidRPr="00087CC6">
              <w:t>84500</w:t>
            </w:r>
          </w:p>
        </w:tc>
        <w:tc>
          <w:tcPr>
            <w:tcW w:w="1060" w:type="dxa"/>
            <w:noWrap/>
            <w:hideMark/>
          </w:tcPr>
          <w:p w:rsidR="00087CC6" w:rsidRPr="00087CC6" w:rsidRDefault="00087CC6" w:rsidP="00C766E4">
            <w:pPr>
              <w:jc w:val="center"/>
            </w:pPr>
            <w:r w:rsidRPr="00087CC6">
              <w:t>45000</w:t>
            </w:r>
          </w:p>
        </w:tc>
        <w:tc>
          <w:tcPr>
            <w:tcW w:w="960" w:type="dxa"/>
            <w:noWrap/>
            <w:hideMark/>
          </w:tcPr>
          <w:p w:rsidR="00087CC6" w:rsidRPr="00087CC6" w:rsidRDefault="00087CC6" w:rsidP="00C766E4">
            <w:pPr>
              <w:jc w:val="center"/>
            </w:pPr>
            <w:r w:rsidRPr="00087CC6">
              <w:t>27500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lastRenderedPageBreak/>
              <w:t>Straws</w:t>
            </w:r>
          </w:p>
        </w:tc>
        <w:tc>
          <w:tcPr>
            <w:tcW w:w="1080" w:type="dxa"/>
            <w:noWrap/>
            <w:hideMark/>
          </w:tcPr>
          <w:p w:rsidR="00087CC6" w:rsidRPr="00087CC6" w:rsidRDefault="00087CC6" w:rsidP="00C766E4">
            <w:pPr>
              <w:jc w:val="center"/>
            </w:pPr>
            <w:r w:rsidRPr="00087CC6">
              <w:t>0</w:t>
            </w:r>
          </w:p>
        </w:tc>
        <w:tc>
          <w:tcPr>
            <w:tcW w:w="880" w:type="dxa"/>
            <w:noWrap/>
            <w:hideMark/>
          </w:tcPr>
          <w:p w:rsidR="00087CC6" w:rsidRPr="00087CC6" w:rsidRDefault="00087CC6" w:rsidP="00C766E4">
            <w:pPr>
              <w:jc w:val="center"/>
            </w:pPr>
            <w:r w:rsidRPr="00087CC6">
              <w:t>0.2</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Hot cups</w:t>
            </w:r>
          </w:p>
        </w:tc>
        <w:tc>
          <w:tcPr>
            <w:tcW w:w="1080" w:type="dxa"/>
            <w:noWrap/>
            <w:hideMark/>
          </w:tcPr>
          <w:p w:rsidR="00087CC6" w:rsidRPr="00087CC6" w:rsidRDefault="00087CC6" w:rsidP="00C766E4">
            <w:pPr>
              <w:jc w:val="center"/>
            </w:pPr>
            <w:r w:rsidRPr="00087CC6">
              <w:t>0</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Cold cups</w:t>
            </w:r>
          </w:p>
        </w:tc>
        <w:tc>
          <w:tcPr>
            <w:tcW w:w="1080" w:type="dxa"/>
            <w:noWrap/>
            <w:hideMark/>
          </w:tcPr>
          <w:p w:rsidR="00087CC6" w:rsidRPr="00087CC6" w:rsidRDefault="00087CC6" w:rsidP="00C766E4">
            <w:pPr>
              <w:jc w:val="center"/>
            </w:pPr>
            <w:r>
              <w:t>0</w:t>
            </w:r>
          </w:p>
        </w:tc>
        <w:tc>
          <w:tcPr>
            <w:tcW w:w="880" w:type="dxa"/>
            <w:noWrap/>
            <w:hideMark/>
          </w:tcPr>
          <w:p w:rsidR="00087CC6" w:rsidRPr="00087CC6" w:rsidRDefault="00087CC6" w:rsidP="00C766E4">
            <w:pPr>
              <w:jc w:val="center"/>
            </w:pPr>
            <w:r>
              <w:t>0</w:t>
            </w:r>
          </w:p>
        </w:tc>
        <w:tc>
          <w:tcPr>
            <w:tcW w:w="1060" w:type="dxa"/>
            <w:noWrap/>
            <w:hideMark/>
          </w:tcPr>
          <w:p w:rsidR="00087CC6" w:rsidRPr="00087CC6" w:rsidRDefault="00087CC6" w:rsidP="00C766E4">
            <w:pPr>
              <w:jc w:val="center"/>
            </w:pPr>
            <w:r>
              <w:t>0</w:t>
            </w:r>
          </w:p>
        </w:tc>
        <w:tc>
          <w:tcPr>
            <w:tcW w:w="960" w:type="dxa"/>
            <w:noWrap/>
            <w:hideMark/>
          </w:tcPr>
          <w:p w:rsidR="00087CC6" w:rsidRPr="00087CC6" w:rsidRDefault="00087CC6" w:rsidP="00C766E4">
            <w:pPr>
              <w:jc w:val="center"/>
            </w:pPr>
            <w:r>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Cutlery</w:t>
            </w:r>
          </w:p>
        </w:tc>
        <w:tc>
          <w:tcPr>
            <w:tcW w:w="1080" w:type="dxa"/>
            <w:noWrap/>
            <w:hideMark/>
          </w:tcPr>
          <w:p w:rsidR="00087CC6" w:rsidRPr="00087CC6" w:rsidRDefault="00087CC6" w:rsidP="00C766E4">
            <w:pPr>
              <w:jc w:val="center"/>
            </w:pPr>
            <w:r w:rsidRPr="00087CC6">
              <w:t>0.2</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Chopsticks</w:t>
            </w:r>
          </w:p>
        </w:tc>
        <w:tc>
          <w:tcPr>
            <w:tcW w:w="1080" w:type="dxa"/>
            <w:noWrap/>
            <w:hideMark/>
          </w:tcPr>
          <w:p w:rsidR="00087CC6" w:rsidRPr="00087CC6" w:rsidRDefault="00087CC6" w:rsidP="00C766E4">
            <w:pPr>
              <w:jc w:val="center"/>
            </w:pPr>
            <w:r w:rsidRPr="00087CC6">
              <w:t>1</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0.8</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Plates</w:t>
            </w:r>
          </w:p>
        </w:tc>
        <w:tc>
          <w:tcPr>
            <w:tcW w:w="1080" w:type="dxa"/>
            <w:noWrap/>
            <w:hideMark/>
          </w:tcPr>
          <w:p w:rsidR="00087CC6" w:rsidRPr="00087CC6" w:rsidRDefault="00087CC6" w:rsidP="00C766E4">
            <w:pPr>
              <w:jc w:val="center"/>
            </w:pPr>
            <w:r w:rsidRPr="00087CC6">
              <w:t>0</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Bowls</w:t>
            </w:r>
          </w:p>
        </w:tc>
        <w:tc>
          <w:tcPr>
            <w:tcW w:w="1080" w:type="dxa"/>
            <w:noWrap/>
            <w:hideMark/>
          </w:tcPr>
          <w:p w:rsidR="00087CC6" w:rsidRPr="00087CC6" w:rsidRDefault="00087CC6" w:rsidP="00C766E4">
            <w:pPr>
              <w:jc w:val="center"/>
            </w:pPr>
            <w:r w:rsidRPr="00087CC6">
              <w:t>0.5</w:t>
            </w:r>
          </w:p>
        </w:tc>
        <w:tc>
          <w:tcPr>
            <w:tcW w:w="880" w:type="dxa"/>
            <w:noWrap/>
            <w:hideMark/>
          </w:tcPr>
          <w:p w:rsidR="00087CC6" w:rsidRPr="00087CC6" w:rsidRDefault="00087CC6" w:rsidP="00C766E4">
            <w:pPr>
              <w:jc w:val="center"/>
            </w:pPr>
            <w:r w:rsidRPr="00087CC6">
              <w:t>0.2</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Food bags</w:t>
            </w:r>
          </w:p>
        </w:tc>
        <w:tc>
          <w:tcPr>
            <w:tcW w:w="1080" w:type="dxa"/>
            <w:noWrap/>
            <w:hideMark/>
          </w:tcPr>
          <w:p w:rsidR="00087CC6" w:rsidRPr="00087CC6" w:rsidRDefault="00087CC6" w:rsidP="00C766E4">
            <w:pPr>
              <w:jc w:val="center"/>
            </w:pPr>
            <w:r w:rsidRPr="00087CC6">
              <w:t>0</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Ramekins</w:t>
            </w:r>
          </w:p>
        </w:tc>
        <w:tc>
          <w:tcPr>
            <w:tcW w:w="1080" w:type="dxa"/>
            <w:noWrap/>
            <w:hideMark/>
          </w:tcPr>
          <w:p w:rsidR="00087CC6" w:rsidRPr="00087CC6" w:rsidRDefault="00087CC6" w:rsidP="00C766E4">
            <w:pPr>
              <w:jc w:val="center"/>
            </w:pPr>
            <w:r w:rsidRPr="00087CC6">
              <w:t>2</w:t>
            </w:r>
          </w:p>
        </w:tc>
        <w:tc>
          <w:tcPr>
            <w:tcW w:w="880" w:type="dxa"/>
            <w:noWrap/>
            <w:hideMark/>
          </w:tcPr>
          <w:p w:rsidR="00087CC6" w:rsidRPr="00087CC6" w:rsidRDefault="00087CC6" w:rsidP="00C766E4">
            <w:pPr>
              <w:jc w:val="center"/>
            </w:pPr>
            <w:r w:rsidRPr="00087CC6">
              <w:t>0.5</w:t>
            </w:r>
          </w:p>
        </w:tc>
        <w:tc>
          <w:tcPr>
            <w:tcW w:w="1060" w:type="dxa"/>
            <w:noWrap/>
            <w:hideMark/>
          </w:tcPr>
          <w:p w:rsidR="00087CC6" w:rsidRPr="00087CC6" w:rsidRDefault="00087CC6" w:rsidP="00C766E4">
            <w:pPr>
              <w:jc w:val="center"/>
            </w:pPr>
            <w:r w:rsidRPr="00087CC6">
              <w:t>0.5</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Takeout boxes</w:t>
            </w:r>
          </w:p>
        </w:tc>
        <w:tc>
          <w:tcPr>
            <w:tcW w:w="1080" w:type="dxa"/>
            <w:noWrap/>
            <w:hideMark/>
          </w:tcPr>
          <w:p w:rsidR="00087CC6" w:rsidRPr="00087CC6" w:rsidRDefault="00087CC6" w:rsidP="00C766E4">
            <w:pPr>
              <w:jc w:val="center"/>
            </w:pPr>
            <w:r w:rsidRPr="00087CC6">
              <w:t>2</w:t>
            </w:r>
          </w:p>
        </w:tc>
        <w:tc>
          <w:tcPr>
            <w:tcW w:w="880" w:type="dxa"/>
            <w:noWrap/>
            <w:hideMark/>
          </w:tcPr>
          <w:p w:rsidR="00087CC6" w:rsidRPr="00087CC6" w:rsidRDefault="00087CC6" w:rsidP="00C766E4">
            <w:pPr>
              <w:jc w:val="center"/>
            </w:pPr>
            <w:r w:rsidRPr="00087CC6">
              <w:t>0.5</w:t>
            </w:r>
          </w:p>
        </w:tc>
        <w:tc>
          <w:tcPr>
            <w:tcW w:w="1060" w:type="dxa"/>
            <w:noWrap/>
            <w:hideMark/>
          </w:tcPr>
          <w:p w:rsidR="00087CC6" w:rsidRPr="00087CC6" w:rsidRDefault="00087CC6" w:rsidP="00C766E4">
            <w:pPr>
              <w:jc w:val="center"/>
            </w:pPr>
            <w:r w:rsidRPr="00087CC6">
              <w:t>1</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Takeout bags</w:t>
            </w:r>
          </w:p>
        </w:tc>
        <w:tc>
          <w:tcPr>
            <w:tcW w:w="1080" w:type="dxa"/>
            <w:noWrap/>
            <w:hideMark/>
          </w:tcPr>
          <w:p w:rsidR="00087CC6" w:rsidRPr="00087CC6" w:rsidRDefault="00087CC6" w:rsidP="00C766E4">
            <w:pPr>
              <w:jc w:val="center"/>
            </w:pPr>
            <w:r w:rsidRPr="00087CC6">
              <w:t>1</w:t>
            </w:r>
          </w:p>
        </w:tc>
        <w:tc>
          <w:tcPr>
            <w:tcW w:w="880" w:type="dxa"/>
            <w:noWrap/>
            <w:hideMark/>
          </w:tcPr>
          <w:p w:rsidR="00087CC6" w:rsidRPr="00087CC6" w:rsidRDefault="00087CC6" w:rsidP="00C766E4">
            <w:pPr>
              <w:jc w:val="center"/>
            </w:pPr>
            <w:r w:rsidRPr="00087CC6">
              <w:t>0</w:t>
            </w:r>
          </w:p>
        </w:tc>
        <w:tc>
          <w:tcPr>
            <w:tcW w:w="10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bl>
    <w:p w:rsidR="0006530B" w:rsidRDefault="0006530B" w:rsidP="00C766E4">
      <w:pPr>
        <w:jc w:val="center"/>
      </w:pPr>
    </w:p>
    <w:p w:rsidR="00852644" w:rsidRDefault="00852644" w:rsidP="00C766E4">
      <w:pPr>
        <w:pStyle w:val="Caption"/>
        <w:keepNext/>
        <w:jc w:val="center"/>
      </w:pPr>
      <w:r>
        <w:t xml:space="preserve">Table </w:t>
      </w:r>
      <w:r w:rsidR="00737CB4">
        <w:rPr>
          <w:noProof/>
        </w:rPr>
        <w:fldChar w:fldCharType="begin"/>
      </w:r>
      <w:r w:rsidR="00737CB4">
        <w:rPr>
          <w:noProof/>
        </w:rPr>
        <w:instrText xml:space="preserve"> SEQ Table \* ARABIC </w:instrText>
      </w:r>
      <w:r w:rsidR="00737CB4">
        <w:rPr>
          <w:noProof/>
        </w:rPr>
        <w:fldChar w:fldCharType="separate"/>
      </w:r>
      <w:r w:rsidR="00C766E4">
        <w:rPr>
          <w:noProof/>
        </w:rPr>
        <w:t>7</w:t>
      </w:r>
      <w:r w:rsidR="00737CB4">
        <w:rPr>
          <w:noProof/>
        </w:rPr>
        <w:fldChar w:fldCharType="end"/>
      </w:r>
      <w:r>
        <w:t>: Plastic weight per item and total yearly plastic consumption per food vendor</w:t>
      </w:r>
    </w:p>
    <w:tbl>
      <w:tblPr>
        <w:tblStyle w:val="TableGrid"/>
        <w:tblW w:w="0" w:type="auto"/>
        <w:jc w:val="center"/>
        <w:tblLook w:val="04A0" w:firstRow="1" w:lastRow="0" w:firstColumn="1" w:lastColumn="0" w:noHBand="0" w:noVBand="1"/>
      </w:tblPr>
      <w:tblGrid>
        <w:gridCol w:w="2920"/>
        <w:gridCol w:w="1600"/>
        <w:gridCol w:w="960"/>
        <w:gridCol w:w="960"/>
        <w:gridCol w:w="960"/>
        <w:gridCol w:w="960"/>
      </w:tblGrid>
      <w:tr w:rsidR="00087CC6" w:rsidRPr="00087CC6" w:rsidTr="00C766E4">
        <w:trPr>
          <w:trHeight w:val="300"/>
          <w:jc w:val="center"/>
        </w:trPr>
        <w:tc>
          <w:tcPr>
            <w:tcW w:w="2920" w:type="dxa"/>
            <w:noWrap/>
            <w:hideMark/>
          </w:tcPr>
          <w:p w:rsidR="00087CC6" w:rsidRPr="00087CC6" w:rsidRDefault="00087CC6" w:rsidP="00C766E4">
            <w:pPr>
              <w:jc w:val="center"/>
            </w:pPr>
          </w:p>
        </w:tc>
        <w:tc>
          <w:tcPr>
            <w:tcW w:w="1600" w:type="dxa"/>
            <w:noWrap/>
            <w:hideMark/>
          </w:tcPr>
          <w:p w:rsidR="00087CC6" w:rsidRPr="00087CC6" w:rsidRDefault="00087CC6" w:rsidP="00C766E4">
            <w:pPr>
              <w:jc w:val="center"/>
            </w:pPr>
            <w:r w:rsidRPr="00087CC6">
              <w:t>Plastic weight [kg]</w:t>
            </w:r>
          </w:p>
        </w:tc>
        <w:tc>
          <w:tcPr>
            <w:tcW w:w="960" w:type="dxa"/>
            <w:noWrap/>
            <w:hideMark/>
          </w:tcPr>
          <w:p w:rsidR="00087CC6" w:rsidRPr="00087CC6" w:rsidRDefault="00087CC6" w:rsidP="00C766E4">
            <w:pPr>
              <w:jc w:val="center"/>
            </w:pPr>
            <w:r w:rsidRPr="00087CC6">
              <w:t>Bento Sushi</w:t>
            </w:r>
          </w:p>
        </w:tc>
        <w:tc>
          <w:tcPr>
            <w:tcW w:w="960" w:type="dxa"/>
            <w:noWrap/>
            <w:hideMark/>
          </w:tcPr>
          <w:p w:rsidR="00087CC6" w:rsidRPr="00087CC6" w:rsidRDefault="00087CC6" w:rsidP="00C766E4">
            <w:pPr>
              <w:jc w:val="center"/>
            </w:pPr>
            <w:r w:rsidRPr="00087CC6">
              <w:t>Ike's café</w:t>
            </w:r>
          </w:p>
        </w:tc>
        <w:tc>
          <w:tcPr>
            <w:tcW w:w="960" w:type="dxa"/>
            <w:noWrap/>
            <w:hideMark/>
          </w:tcPr>
          <w:p w:rsidR="00087CC6" w:rsidRPr="00087CC6" w:rsidRDefault="00087CC6" w:rsidP="00C766E4">
            <w:pPr>
              <w:jc w:val="center"/>
            </w:pPr>
            <w:r w:rsidRPr="00087CC6">
              <w:t>Pacific Poke</w:t>
            </w:r>
          </w:p>
        </w:tc>
        <w:tc>
          <w:tcPr>
            <w:tcW w:w="960" w:type="dxa"/>
            <w:noWrap/>
            <w:hideMark/>
          </w:tcPr>
          <w:p w:rsidR="00087CC6" w:rsidRPr="00087CC6" w:rsidRDefault="00087CC6" w:rsidP="00C766E4">
            <w:pPr>
              <w:jc w:val="center"/>
            </w:pPr>
            <w:r w:rsidRPr="00087CC6">
              <w:t>Agora café</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Straws</w:t>
            </w:r>
          </w:p>
        </w:tc>
        <w:tc>
          <w:tcPr>
            <w:tcW w:w="1600" w:type="dxa"/>
            <w:noWrap/>
            <w:hideMark/>
          </w:tcPr>
          <w:p w:rsidR="00087CC6" w:rsidRPr="00087CC6" w:rsidRDefault="00087CC6" w:rsidP="00C766E4">
            <w:pPr>
              <w:jc w:val="center"/>
            </w:pPr>
            <w:r w:rsidRPr="00087CC6">
              <w:t>0.002</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33.8</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Hot cups</w:t>
            </w:r>
          </w:p>
        </w:tc>
        <w:tc>
          <w:tcPr>
            <w:tcW w:w="160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Cold cups</w:t>
            </w:r>
          </w:p>
        </w:tc>
        <w:tc>
          <w:tcPr>
            <w:tcW w:w="1600" w:type="dxa"/>
            <w:noWrap/>
            <w:hideMark/>
          </w:tcPr>
          <w:p w:rsidR="00087CC6" w:rsidRPr="00087CC6" w:rsidRDefault="00087CC6" w:rsidP="00C766E4">
            <w:pPr>
              <w:jc w:val="center"/>
            </w:pPr>
            <w:r w:rsidRPr="00087CC6">
              <w:t>0.03</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Cutlery</w:t>
            </w:r>
          </w:p>
        </w:tc>
        <w:tc>
          <w:tcPr>
            <w:tcW w:w="1600" w:type="dxa"/>
            <w:noWrap/>
            <w:hideMark/>
          </w:tcPr>
          <w:p w:rsidR="00087CC6" w:rsidRPr="00087CC6" w:rsidRDefault="00087CC6" w:rsidP="00C766E4">
            <w:pPr>
              <w:jc w:val="center"/>
            </w:pPr>
            <w:r w:rsidRPr="00087CC6">
              <w:t>0.08</w:t>
            </w:r>
          </w:p>
        </w:tc>
        <w:tc>
          <w:tcPr>
            <w:tcW w:w="960" w:type="dxa"/>
            <w:noWrap/>
            <w:hideMark/>
          </w:tcPr>
          <w:p w:rsidR="00087CC6" w:rsidRPr="00087CC6" w:rsidRDefault="00087CC6" w:rsidP="00C766E4">
            <w:pPr>
              <w:jc w:val="center"/>
            </w:pPr>
            <w:r w:rsidRPr="00087CC6">
              <w:t>960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Chopsticks</w:t>
            </w:r>
          </w:p>
        </w:tc>
        <w:tc>
          <w:tcPr>
            <w:tcW w:w="1600" w:type="dxa"/>
            <w:noWrap/>
            <w:hideMark/>
          </w:tcPr>
          <w:p w:rsidR="00087CC6" w:rsidRPr="00087CC6" w:rsidRDefault="00087CC6" w:rsidP="00C766E4">
            <w:pPr>
              <w:jc w:val="center"/>
            </w:pPr>
            <w:r w:rsidRPr="00087CC6">
              <w:t>0.001</w:t>
            </w:r>
          </w:p>
        </w:tc>
        <w:tc>
          <w:tcPr>
            <w:tcW w:w="960" w:type="dxa"/>
            <w:noWrap/>
            <w:hideMark/>
          </w:tcPr>
          <w:p w:rsidR="00087CC6" w:rsidRPr="00087CC6" w:rsidRDefault="00087CC6" w:rsidP="00C766E4">
            <w:pPr>
              <w:jc w:val="center"/>
            </w:pPr>
            <w:r w:rsidRPr="00087CC6">
              <w:t>60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36</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Plates</w:t>
            </w:r>
          </w:p>
        </w:tc>
        <w:tc>
          <w:tcPr>
            <w:tcW w:w="160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Bowls</w:t>
            </w:r>
          </w:p>
        </w:tc>
        <w:tc>
          <w:tcPr>
            <w:tcW w:w="1600" w:type="dxa"/>
            <w:noWrap/>
            <w:hideMark/>
          </w:tcPr>
          <w:p w:rsidR="00087CC6" w:rsidRPr="00087CC6" w:rsidRDefault="00087CC6" w:rsidP="00C766E4">
            <w:pPr>
              <w:jc w:val="center"/>
            </w:pPr>
            <w:r w:rsidRPr="00087CC6">
              <w:t>0.025</w:t>
            </w:r>
          </w:p>
        </w:tc>
        <w:tc>
          <w:tcPr>
            <w:tcW w:w="960" w:type="dxa"/>
            <w:noWrap/>
            <w:hideMark/>
          </w:tcPr>
          <w:p w:rsidR="00087CC6" w:rsidRPr="00087CC6" w:rsidRDefault="00087CC6" w:rsidP="00C766E4">
            <w:pPr>
              <w:jc w:val="center"/>
            </w:pPr>
            <w:r w:rsidRPr="00087CC6">
              <w:t>750</w:t>
            </w:r>
          </w:p>
        </w:tc>
        <w:tc>
          <w:tcPr>
            <w:tcW w:w="960" w:type="dxa"/>
            <w:noWrap/>
            <w:hideMark/>
          </w:tcPr>
          <w:p w:rsidR="00087CC6" w:rsidRPr="00087CC6" w:rsidRDefault="00087CC6" w:rsidP="00C766E4">
            <w:pPr>
              <w:jc w:val="center"/>
            </w:pPr>
            <w:r w:rsidRPr="00087CC6">
              <w:t>422.5</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Food bags</w:t>
            </w:r>
          </w:p>
        </w:tc>
        <w:tc>
          <w:tcPr>
            <w:tcW w:w="160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Ramekins</w:t>
            </w:r>
          </w:p>
        </w:tc>
        <w:tc>
          <w:tcPr>
            <w:tcW w:w="1600" w:type="dxa"/>
            <w:noWrap/>
            <w:hideMark/>
          </w:tcPr>
          <w:p w:rsidR="00087CC6" w:rsidRPr="00087CC6" w:rsidRDefault="00087CC6" w:rsidP="00C766E4">
            <w:pPr>
              <w:jc w:val="center"/>
            </w:pPr>
            <w:r w:rsidRPr="00087CC6">
              <w:t>0.004</w:t>
            </w:r>
          </w:p>
        </w:tc>
        <w:tc>
          <w:tcPr>
            <w:tcW w:w="960" w:type="dxa"/>
            <w:noWrap/>
            <w:hideMark/>
          </w:tcPr>
          <w:p w:rsidR="00087CC6" w:rsidRPr="00087CC6" w:rsidRDefault="00087CC6" w:rsidP="00C766E4">
            <w:pPr>
              <w:jc w:val="center"/>
            </w:pPr>
            <w:r w:rsidRPr="00087CC6">
              <w:t>480</w:t>
            </w:r>
          </w:p>
        </w:tc>
        <w:tc>
          <w:tcPr>
            <w:tcW w:w="960" w:type="dxa"/>
            <w:noWrap/>
            <w:hideMark/>
          </w:tcPr>
          <w:p w:rsidR="00087CC6" w:rsidRPr="00087CC6" w:rsidRDefault="00087CC6" w:rsidP="00C766E4">
            <w:pPr>
              <w:jc w:val="center"/>
            </w:pPr>
            <w:r w:rsidRPr="00087CC6">
              <w:t>169</w:t>
            </w:r>
          </w:p>
        </w:tc>
        <w:tc>
          <w:tcPr>
            <w:tcW w:w="960" w:type="dxa"/>
            <w:noWrap/>
            <w:hideMark/>
          </w:tcPr>
          <w:p w:rsidR="00087CC6" w:rsidRPr="00087CC6" w:rsidRDefault="00087CC6" w:rsidP="00C766E4">
            <w:pPr>
              <w:jc w:val="center"/>
            </w:pPr>
            <w:r w:rsidRPr="00087CC6">
              <w:t>90</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Takeout boxes</w:t>
            </w:r>
          </w:p>
        </w:tc>
        <w:tc>
          <w:tcPr>
            <w:tcW w:w="1600" w:type="dxa"/>
            <w:noWrap/>
            <w:hideMark/>
          </w:tcPr>
          <w:p w:rsidR="00087CC6" w:rsidRPr="00087CC6" w:rsidRDefault="00087CC6" w:rsidP="00C766E4">
            <w:pPr>
              <w:jc w:val="center"/>
            </w:pPr>
            <w:r w:rsidRPr="00087CC6">
              <w:t>0.055</w:t>
            </w:r>
          </w:p>
        </w:tc>
        <w:tc>
          <w:tcPr>
            <w:tcW w:w="960" w:type="dxa"/>
            <w:noWrap/>
            <w:hideMark/>
          </w:tcPr>
          <w:p w:rsidR="00087CC6" w:rsidRPr="00087CC6" w:rsidRDefault="00087CC6" w:rsidP="00C766E4">
            <w:pPr>
              <w:jc w:val="center"/>
            </w:pPr>
            <w:r w:rsidRPr="00087CC6">
              <w:t>6600</w:t>
            </w:r>
          </w:p>
        </w:tc>
        <w:tc>
          <w:tcPr>
            <w:tcW w:w="960" w:type="dxa"/>
            <w:noWrap/>
            <w:hideMark/>
          </w:tcPr>
          <w:p w:rsidR="00087CC6" w:rsidRPr="00087CC6" w:rsidRDefault="00087CC6" w:rsidP="00C766E4">
            <w:pPr>
              <w:jc w:val="center"/>
            </w:pPr>
            <w:r w:rsidRPr="00087CC6">
              <w:t>2323.75</w:t>
            </w:r>
          </w:p>
        </w:tc>
        <w:tc>
          <w:tcPr>
            <w:tcW w:w="960" w:type="dxa"/>
            <w:noWrap/>
            <w:hideMark/>
          </w:tcPr>
          <w:p w:rsidR="00087CC6" w:rsidRPr="00087CC6" w:rsidRDefault="00087CC6" w:rsidP="00C766E4">
            <w:pPr>
              <w:jc w:val="center"/>
            </w:pPr>
            <w:r w:rsidRPr="00087CC6">
              <w:t>2475</w:t>
            </w:r>
          </w:p>
        </w:tc>
        <w:tc>
          <w:tcPr>
            <w:tcW w:w="960" w:type="dxa"/>
            <w:noWrap/>
            <w:hideMark/>
          </w:tcPr>
          <w:p w:rsidR="00087CC6" w:rsidRPr="00087CC6" w:rsidRDefault="00087CC6" w:rsidP="00C766E4">
            <w:pPr>
              <w:jc w:val="center"/>
            </w:pPr>
            <w:r w:rsidRPr="00087CC6">
              <w:t>0</w:t>
            </w:r>
          </w:p>
        </w:tc>
      </w:tr>
      <w:tr w:rsidR="00087CC6" w:rsidRPr="00087CC6" w:rsidTr="00C766E4">
        <w:trPr>
          <w:trHeight w:val="300"/>
          <w:jc w:val="center"/>
        </w:trPr>
        <w:tc>
          <w:tcPr>
            <w:tcW w:w="2920" w:type="dxa"/>
            <w:noWrap/>
            <w:hideMark/>
          </w:tcPr>
          <w:p w:rsidR="00087CC6" w:rsidRPr="00087CC6" w:rsidRDefault="00087CC6" w:rsidP="00C766E4">
            <w:pPr>
              <w:jc w:val="center"/>
            </w:pPr>
            <w:r w:rsidRPr="00087CC6">
              <w:t>Takeout bags</w:t>
            </w:r>
          </w:p>
        </w:tc>
        <w:tc>
          <w:tcPr>
            <w:tcW w:w="1600" w:type="dxa"/>
            <w:noWrap/>
            <w:hideMark/>
          </w:tcPr>
          <w:p w:rsidR="00087CC6" w:rsidRPr="00087CC6" w:rsidRDefault="00087CC6" w:rsidP="00C766E4">
            <w:pPr>
              <w:jc w:val="center"/>
            </w:pPr>
            <w:r w:rsidRPr="00087CC6">
              <w:t>0.001</w:t>
            </w:r>
          </w:p>
        </w:tc>
        <w:tc>
          <w:tcPr>
            <w:tcW w:w="960" w:type="dxa"/>
            <w:noWrap/>
            <w:hideMark/>
          </w:tcPr>
          <w:p w:rsidR="00087CC6" w:rsidRPr="00087CC6" w:rsidRDefault="00087CC6" w:rsidP="00C766E4">
            <w:pPr>
              <w:jc w:val="center"/>
            </w:pPr>
            <w:r w:rsidRPr="00087CC6">
              <w:t>60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c>
          <w:tcPr>
            <w:tcW w:w="960" w:type="dxa"/>
            <w:noWrap/>
            <w:hideMark/>
          </w:tcPr>
          <w:p w:rsidR="00087CC6" w:rsidRPr="00087CC6" w:rsidRDefault="00087CC6" w:rsidP="00C766E4">
            <w:pPr>
              <w:jc w:val="center"/>
            </w:pPr>
            <w:r w:rsidRPr="00087CC6">
              <w:t>0</w:t>
            </w:r>
          </w:p>
        </w:tc>
      </w:tr>
    </w:tbl>
    <w:p w:rsidR="00087CC6" w:rsidRDefault="00087CC6" w:rsidP="00C766E4">
      <w:pPr>
        <w:jc w:val="center"/>
      </w:pPr>
    </w:p>
    <w:p w:rsidR="00852644" w:rsidRDefault="00852644" w:rsidP="00C766E4">
      <w:pPr>
        <w:pStyle w:val="Caption"/>
        <w:keepNext/>
        <w:jc w:val="center"/>
      </w:pPr>
      <w:r>
        <w:t xml:space="preserve">Table </w:t>
      </w:r>
      <w:r w:rsidR="00737CB4">
        <w:rPr>
          <w:noProof/>
        </w:rPr>
        <w:fldChar w:fldCharType="begin"/>
      </w:r>
      <w:r w:rsidR="00737CB4">
        <w:rPr>
          <w:noProof/>
        </w:rPr>
        <w:instrText xml:space="preserve"> SEQ Table \* ARABIC </w:instrText>
      </w:r>
      <w:r w:rsidR="00737CB4">
        <w:rPr>
          <w:noProof/>
        </w:rPr>
        <w:fldChar w:fldCharType="separate"/>
      </w:r>
      <w:r w:rsidR="00C766E4">
        <w:rPr>
          <w:noProof/>
        </w:rPr>
        <w:t>8</w:t>
      </w:r>
      <w:r w:rsidR="00737CB4">
        <w:rPr>
          <w:noProof/>
        </w:rPr>
        <w:fldChar w:fldCharType="end"/>
      </w:r>
      <w:r>
        <w:t>: Total yearly plastic usage per food vendor</w:t>
      </w:r>
    </w:p>
    <w:tbl>
      <w:tblPr>
        <w:tblStyle w:val="TableGrid"/>
        <w:tblW w:w="0" w:type="auto"/>
        <w:jc w:val="center"/>
        <w:tblLook w:val="04A0" w:firstRow="1" w:lastRow="0" w:firstColumn="1" w:lastColumn="0" w:noHBand="0" w:noVBand="1"/>
      </w:tblPr>
      <w:tblGrid>
        <w:gridCol w:w="1271"/>
        <w:gridCol w:w="1276"/>
        <w:gridCol w:w="1417"/>
        <w:gridCol w:w="1276"/>
      </w:tblGrid>
      <w:tr w:rsidR="00852644" w:rsidRPr="00852644" w:rsidTr="00C766E4">
        <w:trPr>
          <w:trHeight w:val="300"/>
          <w:jc w:val="center"/>
        </w:trPr>
        <w:tc>
          <w:tcPr>
            <w:tcW w:w="1271" w:type="dxa"/>
            <w:noWrap/>
            <w:hideMark/>
          </w:tcPr>
          <w:p w:rsidR="00852644" w:rsidRPr="00852644" w:rsidRDefault="00852644">
            <w:r w:rsidRPr="00852644">
              <w:t>Bento Sushi</w:t>
            </w:r>
          </w:p>
        </w:tc>
        <w:tc>
          <w:tcPr>
            <w:tcW w:w="1276" w:type="dxa"/>
            <w:noWrap/>
            <w:hideMark/>
          </w:tcPr>
          <w:p w:rsidR="00852644" w:rsidRPr="00852644" w:rsidRDefault="00852644">
            <w:r w:rsidRPr="00852644">
              <w:t>Ike's café</w:t>
            </w:r>
          </w:p>
        </w:tc>
        <w:tc>
          <w:tcPr>
            <w:tcW w:w="1417" w:type="dxa"/>
            <w:noWrap/>
            <w:hideMark/>
          </w:tcPr>
          <w:p w:rsidR="00852644" w:rsidRPr="00852644" w:rsidRDefault="00852644">
            <w:r w:rsidRPr="00852644">
              <w:t>Pacific Poke</w:t>
            </w:r>
          </w:p>
        </w:tc>
        <w:tc>
          <w:tcPr>
            <w:tcW w:w="1276" w:type="dxa"/>
            <w:noWrap/>
            <w:hideMark/>
          </w:tcPr>
          <w:p w:rsidR="00852644" w:rsidRPr="00852644" w:rsidRDefault="00852644">
            <w:r w:rsidRPr="00852644">
              <w:t>Agora café</w:t>
            </w:r>
          </w:p>
        </w:tc>
      </w:tr>
      <w:tr w:rsidR="00852644" w:rsidRPr="00852644" w:rsidTr="00C766E4">
        <w:trPr>
          <w:trHeight w:val="300"/>
          <w:jc w:val="center"/>
        </w:trPr>
        <w:tc>
          <w:tcPr>
            <w:tcW w:w="1271" w:type="dxa"/>
            <w:noWrap/>
            <w:hideMark/>
          </w:tcPr>
          <w:p w:rsidR="00852644" w:rsidRPr="00852644" w:rsidRDefault="00852644" w:rsidP="00852644">
            <w:r w:rsidRPr="00852644">
              <w:t>8910</w:t>
            </w:r>
          </w:p>
        </w:tc>
        <w:tc>
          <w:tcPr>
            <w:tcW w:w="1276" w:type="dxa"/>
            <w:noWrap/>
            <w:hideMark/>
          </w:tcPr>
          <w:p w:rsidR="00852644" w:rsidRPr="00852644" w:rsidRDefault="00852644" w:rsidP="00852644">
            <w:r w:rsidRPr="00852644">
              <w:t>2949.05</w:t>
            </w:r>
          </w:p>
        </w:tc>
        <w:tc>
          <w:tcPr>
            <w:tcW w:w="1417" w:type="dxa"/>
            <w:noWrap/>
            <w:hideMark/>
          </w:tcPr>
          <w:p w:rsidR="00852644" w:rsidRPr="00852644" w:rsidRDefault="00852644" w:rsidP="00852644">
            <w:r w:rsidRPr="00852644">
              <w:t>2601</w:t>
            </w:r>
          </w:p>
        </w:tc>
        <w:tc>
          <w:tcPr>
            <w:tcW w:w="1276" w:type="dxa"/>
            <w:noWrap/>
            <w:hideMark/>
          </w:tcPr>
          <w:p w:rsidR="00852644" w:rsidRPr="00852644" w:rsidRDefault="00852644" w:rsidP="00852644">
            <w:r w:rsidRPr="00852644">
              <w:t>0</w:t>
            </w:r>
          </w:p>
        </w:tc>
      </w:tr>
    </w:tbl>
    <w:p w:rsidR="00852644" w:rsidRDefault="00852644" w:rsidP="0006530B"/>
    <w:p w:rsidR="0006530B" w:rsidRDefault="006F561F" w:rsidP="0006530B">
      <w:r>
        <w:t>It is obvious that UBC food vendors are producing thousands of kilograms of plastic waste, and if global percentages can be assumed, 90% of this plastic will n</w:t>
      </w:r>
      <w:r w:rsidR="0049309D">
        <w:t xml:space="preserve">ot be properly recycled </w:t>
      </w:r>
      <w:sdt>
        <w:sdtPr>
          <w:id w:val="263354307"/>
          <w:citation/>
        </w:sdtPr>
        <w:sdtEndPr/>
        <w:sdtContent>
          <w:r w:rsidR="0049309D">
            <w:fldChar w:fldCharType="begin"/>
          </w:r>
          <w:r w:rsidR="0049309D">
            <w:instrText xml:space="preserve"> CITATION Par18 \l 4105 </w:instrText>
          </w:r>
          <w:r w:rsidR="0049309D">
            <w:fldChar w:fldCharType="separate"/>
          </w:r>
          <w:r w:rsidR="00743659">
            <w:rPr>
              <w:noProof/>
            </w:rPr>
            <w:t>(Parker, Plastic or Planet?, 2018)</w:t>
          </w:r>
          <w:r w:rsidR="0049309D">
            <w:fldChar w:fldCharType="end"/>
          </w:r>
        </w:sdtContent>
      </w:sdt>
      <w:r>
        <w:t xml:space="preserve">. Even if UBC is much better at recycling than other places in the world, it is naïve to think that there are not significant quantities of plastic ending up in landfills. </w:t>
      </w:r>
    </w:p>
    <w:p w:rsidR="0006530B" w:rsidRDefault="0006530B" w:rsidP="0006530B"/>
    <w:p w:rsidR="0006530B" w:rsidRDefault="0006530B" w:rsidP="0006530B">
      <w:pPr>
        <w:pStyle w:val="Heading1"/>
      </w:pPr>
      <w:bookmarkStart w:id="5" w:name="_Toc3739874"/>
      <w:r>
        <w:t>Alternative methods</w:t>
      </w:r>
      <w:bookmarkEnd w:id="5"/>
    </w:p>
    <w:p w:rsidR="0006530B" w:rsidRPr="0006530B" w:rsidRDefault="0006530B" w:rsidP="0006530B"/>
    <w:p w:rsidR="0006530B" w:rsidRDefault="00C62166" w:rsidP="00852644">
      <w:r>
        <w:lastRenderedPageBreak/>
        <w:t>Alternative solutions to single-use plastics is imperatives because the need for these products will not simply disappear if they are banned. Recyclable materials should be considered as an absolute minimum, but compostable would be much preferred as they break down naturally. Recycling plastic containers can work, but the reality is that over 90% of</w:t>
      </w:r>
      <w:r w:rsidR="0049309D">
        <w:t xml:space="preserve"> plastic waste is not recycled </w:t>
      </w:r>
      <w:sdt>
        <w:sdtPr>
          <w:id w:val="-1519765619"/>
          <w:citation/>
        </w:sdtPr>
        <w:sdtEndPr/>
        <w:sdtContent>
          <w:r w:rsidR="0049309D">
            <w:fldChar w:fldCharType="begin"/>
          </w:r>
          <w:r w:rsidR="0049309D">
            <w:instrText xml:space="preserve"> CITATION Par18 \l 4105 </w:instrText>
          </w:r>
          <w:r w:rsidR="0049309D">
            <w:fldChar w:fldCharType="separate"/>
          </w:r>
          <w:r w:rsidR="00743659">
            <w:rPr>
              <w:noProof/>
            </w:rPr>
            <w:t>(Parker, Plastic or Planet?, 2018)</w:t>
          </w:r>
          <w:r w:rsidR="0049309D">
            <w:fldChar w:fldCharType="end"/>
          </w:r>
        </w:sdtContent>
      </w:sdt>
      <w:r>
        <w:t>. Even if they are recycled, our recycling technology is not good enough to boast anywhere even close to 100% efficiency. The best and only truly viable solution is to implement reusable products. Restaurants should have reusable options just like how most grocery stores are offering reusable bags.</w:t>
      </w:r>
    </w:p>
    <w:p w:rsidR="002E6DA5" w:rsidRDefault="002E6DA5" w:rsidP="0006530B">
      <w:r>
        <w:t xml:space="preserve">Recyclable alternatives are a step in the right direction from non-recyclable materials like Styrofoam, but there are much better options. </w:t>
      </w:r>
      <w:r w:rsidR="00087CC6">
        <w:t>Biodegradable</w:t>
      </w:r>
      <w:r>
        <w:t xml:space="preserve"> containers break down naturally and do not significantly harm animals that ingest them. Even if they were dumped into the ocean, they would eventually break apart, biodegrade, and be incorporated back into the earth. There are two </w:t>
      </w:r>
      <w:r w:rsidR="00087CC6">
        <w:t>main types of biodegradable containers: paper and compostable. Paper products can be made from recycled materials, but have a worse impact in production because significant amounts of CO</w:t>
      </w:r>
      <w:r w:rsidR="00087CC6" w:rsidRPr="00087CC6">
        <w:rPr>
          <w:vertAlign w:val="subscript"/>
        </w:rPr>
        <w:t>2</w:t>
      </w:r>
      <w:r w:rsidR="00087CC6">
        <w:t>are produced when making paper products, and the chemicals needed to make them impose signific</w:t>
      </w:r>
      <w:r w:rsidR="0049309D">
        <w:t xml:space="preserve">ant damages to the environment </w:t>
      </w:r>
      <w:sdt>
        <w:sdtPr>
          <w:id w:val="-1420327955"/>
          <w:citation/>
        </w:sdtPr>
        <w:sdtEndPr/>
        <w:sdtContent>
          <w:r w:rsidR="0049309D">
            <w:fldChar w:fldCharType="begin"/>
          </w:r>
          <w:r w:rsidR="0049309D">
            <w:instrText xml:space="preserve"> CITATION Spe14 \l 4105 </w:instrText>
          </w:r>
          <w:r w:rsidR="0049309D">
            <w:fldChar w:fldCharType="separate"/>
          </w:r>
          <w:r w:rsidR="00743659">
            <w:rPr>
              <w:noProof/>
            </w:rPr>
            <w:t>(Spec's Waste Committee, 2014)</w:t>
          </w:r>
          <w:r w:rsidR="0049309D">
            <w:fldChar w:fldCharType="end"/>
          </w:r>
        </w:sdtContent>
      </w:sdt>
      <w:r w:rsidR="00087CC6">
        <w:t>. Compostable products can be made from a variety of materials like plants, starch-based materials, bagasse, or microbial source materials. These have the least environmental impact of any material, but they unfortunately cost the most. It is hopeful that the cost of these products will be substantially reduced in the future so companies will be able to save money while simultaneously protecting nature.</w:t>
      </w:r>
    </w:p>
    <w:p w:rsidR="00C766E4" w:rsidRDefault="00C766E4" w:rsidP="00C766E4">
      <w:pPr>
        <w:keepNext/>
        <w:jc w:val="center"/>
      </w:pPr>
      <w:r>
        <w:rPr>
          <w:noProof/>
          <w:lang w:eastAsia="en-CA"/>
        </w:rPr>
        <w:drawing>
          <wp:inline distT="0" distB="0" distL="0" distR="0">
            <wp:extent cx="3599344" cy="3303462"/>
            <wp:effectExtent l="0" t="0" r="1270" b="0"/>
            <wp:docPr id="3" name="Picture 3" descr="Image result for bagasse cut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gasse cutlery"/>
                    <pic:cNvPicPr>
                      <a:picLocks noChangeAspect="1" noChangeArrowheads="1"/>
                    </pic:cNvPicPr>
                  </pic:nvPicPr>
                  <pic:blipFill rotWithShape="1">
                    <a:blip r:embed="rId9">
                      <a:extLst>
                        <a:ext uri="{28A0092B-C50C-407E-A947-70E740481C1C}">
                          <a14:useLocalDpi xmlns:a14="http://schemas.microsoft.com/office/drawing/2010/main" val="0"/>
                        </a:ext>
                      </a:extLst>
                    </a:blip>
                    <a:srcRect t="4794" b="3427"/>
                    <a:stretch/>
                  </pic:blipFill>
                  <pic:spPr bwMode="auto">
                    <a:xfrm>
                      <a:off x="0" y="0"/>
                      <a:ext cx="3600000" cy="3304065"/>
                    </a:xfrm>
                    <a:prstGeom prst="rect">
                      <a:avLst/>
                    </a:prstGeom>
                    <a:noFill/>
                    <a:ln>
                      <a:noFill/>
                    </a:ln>
                    <a:extLst>
                      <a:ext uri="{53640926-AAD7-44D8-BBD7-CCE9431645EC}">
                        <a14:shadowObscured xmlns:a14="http://schemas.microsoft.com/office/drawing/2010/main"/>
                      </a:ext>
                    </a:extLst>
                  </pic:spPr>
                </pic:pic>
              </a:graphicData>
            </a:graphic>
          </wp:inline>
        </w:drawing>
      </w:r>
    </w:p>
    <w:p w:rsidR="00C766E4" w:rsidRDefault="00C766E4" w:rsidP="00C766E4">
      <w:pPr>
        <w:pStyle w:val="Caption"/>
        <w:jc w:val="center"/>
      </w:pPr>
      <w:r>
        <w:t xml:space="preserve">Figure </w:t>
      </w:r>
      <w:r w:rsidR="00737CB4">
        <w:rPr>
          <w:noProof/>
        </w:rPr>
        <w:fldChar w:fldCharType="begin"/>
      </w:r>
      <w:r w:rsidR="00737CB4">
        <w:rPr>
          <w:noProof/>
        </w:rPr>
        <w:instrText xml:space="preserve"> SEQ Figure \* ARABIC </w:instrText>
      </w:r>
      <w:r w:rsidR="00737CB4">
        <w:rPr>
          <w:noProof/>
        </w:rPr>
        <w:fldChar w:fldCharType="separate"/>
      </w:r>
      <w:r w:rsidR="00954D06">
        <w:rPr>
          <w:noProof/>
        </w:rPr>
        <w:t>4</w:t>
      </w:r>
      <w:r w:rsidR="00737CB4">
        <w:rPr>
          <w:noProof/>
        </w:rPr>
        <w:fldChar w:fldCharType="end"/>
      </w:r>
      <w:r>
        <w:t>: Compostable plates, bowls, cups, and cutlery all made from bagasse</w:t>
      </w:r>
    </w:p>
    <w:p w:rsidR="0006530B" w:rsidRDefault="00087CC6" w:rsidP="0006530B">
      <w:r>
        <w:t>The best alternative to using single-use plastics is to use none at all. This produces the least amount of CO</w:t>
      </w:r>
      <w:r w:rsidRPr="00087CC6">
        <w:rPr>
          <w:vertAlign w:val="subscript"/>
        </w:rPr>
        <w:t>2</w:t>
      </w:r>
      <w:r>
        <w:t xml:space="preserve">, </w:t>
      </w:r>
      <w:r w:rsidR="00852644">
        <w:t xml:space="preserve">pollutes the least, and dumps the least amount of waste into the oceans. One issue with reusability is feasibility and availability. If UBC instituted standardized, reusable containers to be used at all food </w:t>
      </w:r>
      <w:r w:rsidR="00852644">
        <w:lastRenderedPageBreak/>
        <w:t>vendors, the cost, waste, and pollution would drop considerably. UBC could implement a deposit system where the customer pays an extra dollar or so when they buy food for takeout, but would get that money back when they return the takeout container. Restaurants where the food is intended to be eaten in-house should all have all products in reusable containers.</w:t>
      </w:r>
    </w:p>
    <w:p w:rsidR="006F561F" w:rsidRDefault="006F561F" w:rsidP="0006530B">
      <w:r>
        <w:t>With reusable containers, it is important to note that if a reusable container is only used once or twice, it is generally worse than using a single-use container because the reusable container is made from heavier materials in order to last longer. The Costco or Ikea bags are a good example of this; each bag takes probably 50 times the plastic to make compared to a standard plastic grocery bag, so the bag must be repeatedly used to be considered environmentally friendly. Plastic may actually be a better option in some cases because it is substantially more durable than cardboard and can last for many more uses than a</w:t>
      </w:r>
      <w:r w:rsidR="0049309D">
        <w:t xml:space="preserve"> paper or cardboard substitute </w:t>
      </w:r>
      <w:sdt>
        <w:sdtPr>
          <w:id w:val="-803456089"/>
          <w:citation/>
        </w:sdtPr>
        <w:sdtEndPr/>
        <w:sdtContent>
          <w:r w:rsidR="0049309D">
            <w:fldChar w:fldCharType="begin"/>
          </w:r>
          <w:r w:rsidR="0049309D">
            <w:instrText xml:space="preserve"> CITATION Car10 \l 4105 </w:instrText>
          </w:r>
          <w:r w:rsidR="0049309D">
            <w:fldChar w:fldCharType="separate"/>
          </w:r>
          <w:r w:rsidR="00743659">
            <w:rPr>
              <w:noProof/>
            </w:rPr>
            <w:t>(Carbon Commentary, 2010)</w:t>
          </w:r>
          <w:r w:rsidR="0049309D">
            <w:fldChar w:fldCharType="end"/>
          </w:r>
        </w:sdtContent>
      </w:sdt>
      <w:r>
        <w:t xml:space="preserve">. Alternatively, the material may not necessarily be better just because it is biodegradable. Compostable materials, unlike paper, require oxygen to break down and so cannot biodegrade when they are buried in landfills. </w:t>
      </w:r>
    </w:p>
    <w:p w:rsidR="00C766E4" w:rsidRDefault="00C766E4" w:rsidP="00C766E4">
      <w:pPr>
        <w:keepNext/>
        <w:jc w:val="center"/>
      </w:pPr>
      <w:r>
        <w:rPr>
          <w:noProof/>
          <w:lang w:eastAsia="en-CA"/>
        </w:rPr>
        <w:drawing>
          <wp:inline distT="0" distB="0" distL="0" distR="0">
            <wp:extent cx="3600000" cy="2371314"/>
            <wp:effectExtent l="0" t="0" r="635" b="0"/>
            <wp:docPr id="4" name="Picture 4" descr="Image result for reusable takeout contai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eusable takeout contain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371314"/>
                    </a:xfrm>
                    <a:prstGeom prst="rect">
                      <a:avLst/>
                    </a:prstGeom>
                    <a:noFill/>
                    <a:ln>
                      <a:noFill/>
                    </a:ln>
                  </pic:spPr>
                </pic:pic>
              </a:graphicData>
            </a:graphic>
          </wp:inline>
        </w:drawing>
      </w:r>
    </w:p>
    <w:p w:rsidR="00C766E4" w:rsidRDefault="00C766E4" w:rsidP="00C766E4">
      <w:pPr>
        <w:pStyle w:val="Caption"/>
        <w:jc w:val="center"/>
      </w:pPr>
      <w:r>
        <w:t xml:space="preserve">Figure </w:t>
      </w:r>
      <w:r w:rsidR="00737CB4">
        <w:rPr>
          <w:noProof/>
        </w:rPr>
        <w:fldChar w:fldCharType="begin"/>
      </w:r>
      <w:r w:rsidR="00737CB4">
        <w:rPr>
          <w:noProof/>
        </w:rPr>
        <w:instrText xml:space="preserve"> SEQ Figure \* ARABIC </w:instrText>
      </w:r>
      <w:r w:rsidR="00737CB4">
        <w:rPr>
          <w:noProof/>
        </w:rPr>
        <w:fldChar w:fldCharType="separate"/>
      </w:r>
      <w:r w:rsidR="00954D06">
        <w:rPr>
          <w:noProof/>
        </w:rPr>
        <w:t>5</w:t>
      </w:r>
      <w:r w:rsidR="00737CB4">
        <w:rPr>
          <w:noProof/>
        </w:rPr>
        <w:fldChar w:fldCharType="end"/>
      </w:r>
      <w:r>
        <w:t>: Discounts are available at the University of Connecticut if the cus</w:t>
      </w:r>
      <w:r w:rsidR="00AE2ABD">
        <w:t xml:space="preserve">tomer brings back these reusable </w:t>
      </w:r>
      <w:r>
        <w:t>takeout containers</w:t>
      </w:r>
    </w:p>
    <w:p w:rsidR="0006530B" w:rsidRDefault="0006530B" w:rsidP="0006530B"/>
    <w:p w:rsidR="0006530B" w:rsidRDefault="0006530B" w:rsidP="0006530B">
      <w:pPr>
        <w:pStyle w:val="Heading1"/>
      </w:pPr>
      <w:bookmarkStart w:id="6" w:name="_Toc3739875"/>
      <w:r>
        <w:t>Supply Chain Management</w:t>
      </w:r>
      <w:bookmarkEnd w:id="6"/>
    </w:p>
    <w:p w:rsidR="004F5F5A" w:rsidRDefault="004F5F5A" w:rsidP="0006530B"/>
    <w:p w:rsidR="004F5F5A" w:rsidRDefault="004F5F5A" w:rsidP="0006530B">
      <w:r>
        <w:t>Small businesses often suffer from poor supply chain management as they are not a large enough purchaser to merit discounts for high volumes of products. Larger corporations like McDonald’s or Starbucks have corporate offices with procurement engineers that can source the best products at the lowest prices instead of simply picking products off of a website. For this reason, only the four local food vendors will be considered when discussing supply chain management because it is assumed that Starbucks already has the lowest costs available.</w:t>
      </w:r>
    </w:p>
    <w:p w:rsidR="004F5F5A" w:rsidRDefault="00EA065D" w:rsidP="0006530B">
      <w:r>
        <w:t xml:space="preserve">No product is every set at a fixed price. If a company is going to be purchasing quantities of a product in the thousands or tens of thousands per year, </w:t>
      </w:r>
      <w:r w:rsidR="003F1077">
        <w:t xml:space="preserve">the cost can be negotiated to a lower one. If UBC standardizes all of their single-use food items, they can be made available to each food vendor at a </w:t>
      </w:r>
      <w:r w:rsidR="003F1077">
        <w:lastRenderedPageBreak/>
        <w:t>lower cost. UBC will be able to provide them with not only lower cost single-use items, but they will be able to provide better compostable materials.</w:t>
      </w:r>
    </w:p>
    <w:p w:rsidR="003F1077" w:rsidRDefault="003F1077" w:rsidP="0006530B">
      <w:r>
        <w:t>Proof of this can be seen in the price comparisons for takeout containers. Discounts of 5-10% can be seen for website customers on takeout containers when</w:t>
      </w:r>
      <w:r w:rsidR="0049309D">
        <w:t xml:space="preserve"> larger quantities are ordered </w:t>
      </w:r>
      <w:sdt>
        <w:sdtPr>
          <w:id w:val="1249313909"/>
          <w:citation/>
        </w:sdtPr>
        <w:sdtEndPr/>
        <w:sdtContent>
          <w:r w:rsidR="0049309D">
            <w:fldChar w:fldCharType="begin"/>
          </w:r>
          <w:r w:rsidR="0049309D">
            <w:instrText xml:space="preserve"> CITATION Sup19 \l 4105 </w:instrText>
          </w:r>
          <w:r w:rsidR="0049309D">
            <w:fldChar w:fldCharType="separate"/>
          </w:r>
          <w:r w:rsidR="00743659">
            <w:rPr>
              <w:noProof/>
            </w:rPr>
            <w:t>(Supply Box, 2019)</w:t>
          </w:r>
          <w:r w:rsidR="0049309D">
            <w:fldChar w:fldCharType="end"/>
          </w:r>
        </w:sdtContent>
      </w:sdt>
      <w:r>
        <w:t>. With the help of a procurement engineer, those prices could be negotiated down even further. Alternatively, for cardboard products, the Great Little Box Company offers their best discounts on orders of 50 000ft</w:t>
      </w:r>
      <w:r w:rsidRPr="003F1077">
        <w:rPr>
          <w:vertAlign w:val="superscript"/>
        </w:rPr>
        <w:t>2</w:t>
      </w:r>
      <w:r>
        <w:t xml:space="preserve"> of cardboard. Small orders can be on the magnitude of double, triple, or even five times the most heavily discounted price.</w:t>
      </w:r>
    </w:p>
    <w:p w:rsidR="0006530B" w:rsidRDefault="0006530B" w:rsidP="0006530B"/>
    <w:p w:rsidR="0006530B" w:rsidRDefault="0006530B" w:rsidP="0006530B">
      <w:pPr>
        <w:pStyle w:val="Heading1"/>
      </w:pPr>
      <w:bookmarkStart w:id="7" w:name="_Toc3739876"/>
      <w:r>
        <w:t>Potential cost savings</w:t>
      </w:r>
      <w:bookmarkEnd w:id="7"/>
    </w:p>
    <w:p w:rsidR="0006530B" w:rsidRDefault="0006530B" w:rsidP="0006530B"/>
    <w:p w:rsidR="003F1077" w:rsidRDefault="00C766E4" w:rsidP="0006530B">
      <w:r>
        <w:t>For cost savings this paper will focus on takeout containers as they are the majority of plastic waste at food vendors, and they have the largest cost associated with them. There are a few main materials used for takeout co</w:t>
      </w:r>
      <w:r w:rsidR="002908A6">
        <w:t>ntainers: Styrofoam, single-use plastic, reusable plastic, and single-use paper. It is an unfortunate reality that a better compostable material is not currently available on the market for a feasible price. In table nine, it is shown that the cheapest option is Styrofoam by far, with single-use plastic and paper being about the same in second place, and reusable plastic being the most expensive. Reusable plastic differs from single-use plastic because it is made from thicker material to provide better durability.</w:t>
      </w:r>
    </w:p>
    <w:p w:rsidR="00C766E4" w:rsidRDefault="00C766E4" w:rsidP="00C766E4">
      <w:pPr>
        <w:pStyle w:val="Caption"/>
        <w:keepNext/>
        <w:jc w:val="center"/>
      </w:pPr>
      <w:r>
        <w:t xml:space="preserve">Table </w:t>
      </w:r>
      <w:r w:rsidR="00737CB4">
        <w:rPr>
          <w:noProof/>
        </w:rPr>
        <w:fldChar w:fldCharType="begin"/>
      </w:r>
      <w:r w:rsidR="00737CB4">
        <w:rPr>
          <w:noProof/>
        </w:rPr>
        <w:instrText xml:space="preserve"> SEQ Table \* ARABIC </w:instrText>
      </w:r>
      <w:r w:rsidR="00737CB4">
        <w:rPr>
          <w:noProof/>
        </w:rPr>
        <w:fldChar w:fldCharType="separate"/>
      </w:r>
      <w:r>
        <w:rPr>
          <w:noProof/>
        </w:rPr>
        <w:t>9</w:t>
      </w:r>
      <w:r w:rsidR="00737CB4">
        <w:rPr>
          <w:noProof/>
        </w:rPr>
        <w:fldChar w:fldCharType="end"/>
      </w:r>
      <w:r>
        <w:t>: Comparison of costs of equal sized takeout containers made from different materials</w:t>
      </w:r>
    </w:p>
    <w:tbl>
      <w:tblPr>
        <w:tblStyle w:val="TableGrid"/>
        <w:tblW w:w="0" w:type="auto"/>
        <w:jc w:val="center"/>
        <w:tblLook w:val="04A0" w:firstRow="1" w:lastRow="0" w:firstColumn="1" w:lastColumn="0" w:noHBand="0" w:noVBand="1"/>
      </w:tblPr>
      <w:tblGrid>
        <w:gridCol w:w="2920"/>
        <w:gridCol w:w="1470"/>
        <w:gridCol w:w="1275"/>
        <w:gridCol w:w="1164"/>
        <w:gridCol w:w="1955"/>
      </w:tblGrid>
      <w:tr w:rsidR="00743659" w:rsidRPr="003F1077" w:rsidTr="00743659">
        <w:trPr>
          <w:trHeight w:val="300"/>
          <w:jc w:val="center"/>
        </w:trPr>
        <w:tc>
          <w:tcPr>
            <w:tcW w:w="2920" w:type="dxa"/>
            <w:noWrap/>
            <w:hideMark/>
          </w:tcPr>
          <w:p w:rsidR="00743659" w:rsidRPr="003F1077" w:rsidRDefault="00743659" w:rsidP="00C766E4">
            <w:pPr>
              <w:jc w:val="center"/>
            </w:pPr>
            <w:r w:rsidRPr="003F1077">
              <w:t>Container material</w:t>
            </w:r>
          </w:p>
        </w:tc>
        <w:tc>
          <w:tcPr>
            <w:tcW w:w="1470" w:type="dxa"/>
            <w:noWrap/>
            <w:hideMark/>
          </w:tcPr>
          <w:p w:rsidR="00743659" w:rsidRPr="003F1077" w:rsidRDefault="00743659" w:rsidP="00C766E4">
            <w:pPr>
              <w:jc w:val="center"/>
            </w:pPr>
            <w:r w:rsidRPr="003F1077">
              <w:t>Box quantity</w:t>
            </w:r>
          </w:p>
        </w:tc>
        <w:tc>
          <w:tcPr>
            <w:tcW w:w="1275" w:type="dxa"/>
            <w:noWrap/>
            <w:hideMark/>
          </w:tcPr>
          <w:p w:rsidR="00743659" w:rsidRPr="003F1077" w:rsidRDefault="00743659" w:rsidP="00C766E4">
            <w:pPr>
              <w:jc w:val="center"/>
            </w:pPr>
            <w:r w:rsidRPr="003F1077">
              <w:t>Box price</w:t>
            </w:r>
          </w:p>
        </w:tc>
        <w:tc>
          <w:tcPr>
            <w:tcW w:w="1164" w:type="dxa"/>
            <w:noWrap/>
            <w:hideMark/>
          </w:tcPr>
          <w:p w:rsidR="00743659" w:rsidRPr="003F1077" w:rsidRDefault="00743659" w:rsidP="00C766E4">
            <w:pPr>
              <w:jc w:val="center"/>
            </w:pPr>
            <w:r w:rsidRPr="003F1077">
              <w:t>Unit price</w:t>
            </w:r>
          </w:p>
        </w:tc>
        <w:tc>
          <w:tcPr>
            <w:tcW w:w="1955" w:type="dxa"/>
          </w:tcPr>
          <w:p w:rsidR="00743659" w:rsidRPr="003F1077" w:rsidRDefault="00743659" w:rsidP="00C766E4">
            <w:pPr>
              <w:jc w:val="center"/>
            </w:pPr>
            <w:r>
              <w:t>Citation</w:t>
            </w:r>
          </w:p>
        </w:tc>
      </w:tr>
      <w:tr w:rsidR="00743659" w:rsidRPr="003F1077" w:rsidTr="00743659">
        <w:trPr>
          <w:trHeight w:val="300"/>
          <w:jc w:val="center"/>
        </w:trPr>
        <w:tc>
          <w:tcPr>
            <w:tcW w:w="2920" w:type="dxa"/>
            <w:noWrap/>
            <w:hideMark/>
          </w:tcPr>
          <w:p w:rsidR="00743659" w:rsidRPr="003F1077" w:rsidRDefault="00743659" w:rsidP="00C766E4">
            <w:pPr>
              <w:jc w:val="center"/>
            </w:pPr>
            <w:r w:rsidRPr="003F1077">
              <w:t>Styrofoam</w:t>
            </w:r>
          </w:p>
        </w:tc>
        <w:tc>
          <w:tcPr>
            <w:tcW w:w="1470" w:type="dxa"/>
            <w:noWrap/>
            <w:hideMark/>
          </w:tcPr>
          <w:p w:rsidR="00743659" w:rsidRPr="003F1077" w:rsidRDefault="00743659" w:rsidP="00C766E4">
            <w:pPr>
              <w:jc w:val="center"/>
            </w:pPr>
            <w:r w:rsidRPr="003F1077">
              <w:t>150</w:t>
            </w:r>
          </w:p>
        </w:tc>
        <w:tc>
          <w:tcPr>
            <w:tcW w:w="1275" w:type="dxa"/>
            <w:noWrap/>
            <w:hideMark/>
          </w:tcPr>
          <w:p w:rsidR="00743659" w:rsidRPr="003F1077" w:rsidRDefault="00743659" w:rsidP="00C766E4">
            <w:pPr>
              <w:jc w:val="center"/>
            </w:pPr>
            <w:r w:rsidRPr="003F1077">
              <w:t>18.95</w:t>
            </w:r>
          </w:p>
        </w:tc>
        <w:tc>
          <w:tcPr>
            <w:tcW w:w="1164" w:type="dxa"/>
            <w:noWrap/>
            <w:hideMark/>
          </w:tcPr>
          <w:p w:rsidR="00743659" w:rsidRPr="003F1077" w:rsidRDefault="00743659" w:rsidP="00C766E4">
            <w:pPr>
              <w:jc w:val="center"/>
            </w:pPr>
            <w:r w:rsidRPr="003F1077">
              <w:t>0.1263333</w:t>
            </w:r>
          </w:p>
        </w:tc>
        <w:tc>
          <w:tcPr>
            <w:tcW w:w="1955" w:type="dxa"/>
          </w:tcPr>
          <w:p w:rsidR="00743659" w:rsidRPr="003F1077" w:rsidRDefault="00737CB4" w:rsidP="00C766E4">
            <w:pPr>
              <w:jc w:val="center"/>
            </w:pPr>
            <w:sdt>
              <w:sdtPr>
                <w:id w:val="-1334841705"/>
                <w:citation/>
              </w:sdtPr>
              <w:sdtEndPr/>
              <w:sdtContent>
                <w:r w:rsidR="00743659">
                  <w:fldChar w:fldCharType="begin"/>
                </w:r>
                <w:r w:rsidR="00743659">
                  <w:instrText xml:space="preserve"> CITATION Sup193 \l 4105 </w:instrText>
                </w:r>
                <w:r w:rsidR="00743659">
                  <w:fldChar w:fldCharType="separate"/>
                </w:r>
                <w:r w:rsidR="00743659">
                  <w:rPr>
                    <w:noProof/>
                  </w:rPr>
                  <w:t>(Supply Box, 2019)</w:t>
                </w:r>
                <w:r w:rsidR="00743659">
                  <w:fldChar w:fldCharType="end"/>
                </w:r>
              </w:sdtContent>
            </w:sdt>
          </w:p>
        </w:tc>
      </w:tr>
      <w:tr w:rsidR="00743659" w:rsidRPr="003F1077" w:rsidTr="00743659">
        <w:trPr>
          <w:trHeight w:val="300"/>
          <w:jc w:val="center"/>
        </w:trPr>
        <w:tc>
          <w:tcPr>
            <w:tcW w:w="2920" w:type="dxa"/>
            <w:noWrap/>
            <w:hideMark/>
          </w:tcPr>
          <w:p w:rsidR="00743659" w:rsidRPr="003F1077" w:rsidRDefault="00743659" w:rsidP="00C766E4">
            <w:pPr>
              <w:jc w:val="center"/>
            </w:pPr>
            <w:r w:rsidRPr="003F1077">
              <w:t>Single-use plastic</w:t>
            </w:r>
          </w:p>
        </w:tc>
        <w:tc>
          <w:tcPr>
            <w:tcW w:w="1470" w:type="dxa"/>
            <w:noWrap/>
            <w:hideMark/>
          </w:tcPr>
          <w:p w:rsidR="00743659" w:rsidRPr="003F1077" w:rsidRDefault="00743659" w:rsidP="00C766E4">
            <w:pPr>
              <w:jc w:val="center"/>
            </w:pPr>
            <w:r w:rsidRPr="003F1077">
              <w:t>200</w:t>
            </w:r>
          </w:p>
        </w:tc>
        <w:tc>
          <w:tcPr>
            <w:tcW w:w="1275" w:type="dxa"/>
            <w:noWrap/>
            <w:hideMark/>
          </w:tcPr>
          <w:p w:rsidR="00743659" w:rsidRPr="003F1077" w:rsidRDefault="00743659" w:rsidP="00C766E4">
            <w:pPr>
              <w:jc w:val="center"/>
            </w:pPr>
            <w:r w:rsidRPr="003F1077">
              <w:t>62.95</w:t>
            </w:r>
          </w:p>
        </w:tc>
        <w:tc>
          <w:tcPr>
            <w:tcW w:w="1164" w:type="dxa"/>
            <w:noWrap/>
            <w:hideMark/>
          </w:tcPr>
          <w:p w:rsidR="00743659" w:rsidRPr="003F1077" w:rsidRDefault="00743659" w:rsidP="00C766E4">
            <w:pPr>
              <w:jc w:val="center"/>
            </w:pPr>
            <w:r w:rsidRPr="003F1077">
              <w:t>0.31475</w:t>
            </w:r>
          </w:p>
        </w:tc>
        <w:tc>
          <w:tcPr>
            <w:tcW w:w="1955" w:type="dxa"/>
          </w:tcPr>
          <w:p w:rsidR="00743659" w:rsidRPr="003F1077" w:rsidRDefault="00737CB4" w:rsidP="00C766E4">
            <w:pPr>
              <w:jc w:val="center"/>
            </w:pPr>
            <w:sdt>
              <w:sdtPr>
                <w:id w:val="632840411"/>
                <w:citation/>
              </w:sdtPr>
              <w:sdtEndPr/>
              <w:sdtContent>
                <w:r w:rsidR="00743659">
                  <w:fldChar w:fldCharType="begin"/>
                </w:r>
                <w:r w:rsidR="00743659">
                  <w:instrText xml:space="preserve"> CITATION Sup194 \l 4105 </w:instrText>
                </w:r>
                <w:r w:rsidR="00743659">
                  <w:fldChar w:fldCharType="separate"/>
                </w:r>
                <w:r w:rsidR="00743659">
                  <w:rPr>
                    <w:noProof/>
                  </w:rPr>
                  <w:t>(Supply Box, 2019)</w:t>
                </w:r>
                <w:r w:rsidR="00743659">
                  <w:fldChar w:fldCharType="end"/>
                </w:r>
              </w:sdtContent>
            </w:sdt>
          </w:p>
        </w:tc>
      </w:tr>
      <w:tr w:rsidR="00743659" w:rsidRPr="003F1077" w:rsidTr="00743659">
        <w:trPr>
          <w:trHeight w:val="300"/>
          <w:jc w:val="center"/>
        </w:trPr>
        <w:tc>
          <w:tcPr>
            <w:tcW w:w="2920" w:type="dxa"/>
            <w:noWrap/>
            <w:hideMark/>
          </w:tcPr>
          <w:p w:rsidR="00743659" w:rsidRPr="003F1077" w:rsidRDefault="00743659" w:rsidP="00C766E4">
            <w:pPr>
              <w:jc w:val="center"/>
            </w:pPr>
            <w:r w:rsidRPr="003F1077">
              <w:t>Reusable plastic</w:t>
            </w:r>
          </w:p>
        </w:tc>
        <w:tc>
          <w:tcPr>
            <w:tcW w:w="1470" w:type="dxa"/>
            <w:noWrap/>
            <w:hideMark/>
          </w:tcPr>
          <w:p w:rsidR="00743659" w:rsidRPr="003F1077" w:rsidRDefault="00743659" w:rsidP="00C766E4">
            <w:pPr>
              <w:jc w:val="center"/>
            </w:pPr>
            <w:r w:rsidRPr="003F1077">
              <w:t>150</w:t>
            </w:r>
          </w:p>
        </w:tc>
        <w:tc>
          <w:tcPr>
            <w:tcW w:w="1275" w:type="dxa"/>
            <w:noWrap/>
            <w:hideMark/>
          </w:tcPr>
          <w:p w:rsidR="00743659" w:rsidRPr="003F1077" w:rsidRDefault="00743659" w:rsidP="00C766E4">
            <w:pPr>
              <w:jc w:val="center"/>
            </w:pPr>
            <w:r w:rsidRPr="003F1077">
              <w:t>58.99</w:t>
            </w:r>
          </w:p>
        </w:tc>
        <w:tc>
          <w:tcPr>
            <w:tcW w:w="1164" w:type="dxa"/>
            <w:noWrap/>
            <w:hideMark/>
          </w:tcPr>
          <w:p w:rsidR="00743659" w:rsidRPr="003F1077" w:rsidRDefault="00743659" w:rsidP="00C766E4">
            <w:pPr>
              <w:jc w:val="center"/>
            </w:pPr>
            <w:r w:rsidRPr="003F1077">
              <w:t>0.3932667</w:t>
            </w:r>
          </w:p>
        </w:tc>
        <w:tc>
          <w:tcPr>
            <w:tcW w:w="1955" w:type="dxa"/>
          </w:tcPr>
          <w:p w:rsidR="00743659" w:rsidRPr="003F1077" w:rsidRDefault="00737CB4" w:rsidP="00C766E4">
            <w:pPr>
              <w:jc w:val="center"/>
            </w:pPr>
            <w:sdt>
              <w:sdtPr>
                <w:id w:val="-423574747"/>
                <w:citation/>
              </w:sdtPr>
              <w:sdtEndPr/>
              <w:sdtContent>
                <w:r w:rsidR="00743659">
                  <w:fldChar w:fldCharType="begin"/>
                </w:r>
                <w:r w:rsidR="00743659">
                  <w:instrText xml:space="preserve"> CITATION Sup19 \l 4105 </w:instrText>
                </w:r>
                <w:r w:rsidR="00743659">
                  <w:fldChar w:fldCharType="separate"/>
                </w:r>
                <w:r w:rsidR="00743659">
                  <w:rPr>
                    <w:noProof/>
                  </w:rPr>
                  <w:t>(Supply Box, 2019)</w:t>
                </w:r>
                <w:r w:rsidR="00743659">
                  <w:fldChar w:fldCharType="end"/>
                </w:r>
              </w:sdtContent>
            </w:sdt>
          </w:p>
        </w:tc>
      </w:tr>
      <w:tr w:rsidR="00743659" w:rsidRPr="003F1077" w:rsidTr="00743659">
        <w:trPr>
          <w:trHeight w:val="300"/>
          <w:jc w:val="center"/>
        </w:trPr>
        <w:tc>
          <w:tcPr>
            <w:tcW w:w="2920" w:type="dxa"/>
            <w:noWrap/>
            <w:hideMark/>
          </w:tcPr>
          <w:p w:rsidR="00743659" w:rsidRPr="003F1077" w:rsidRDefault="00743659" w:rsidP="00C766E4">
            <w:pPr>
              <w:jc w:val="center"/>
            </w:pPr>
            <w:r w:rsidRPr="003F1077">
              <w:t>Single-use paper</w:t>
            </w:r>
          </w:p>
        </w:tc>
        <w:tc>
          <w:tcPr>
            <w:tcW w:w="1470" w:type="dxa"/>
            <w:noWrap/>
            <w:hideMark/>
          </w:tcPr>
          <w:p w:rsidR="00743659" w:rsidRPr="003F1077" w:rsidRDefault="00743659" w:rsidP="00C766E4">
            <w:pPr>
              <w:jc w:val="center"/>
            </w:pPr>
            <w:r w:rsidRPr="003F1077">
              <w:t>200</w:t>
            </w:r>
          </w:p>
        </w:tc>
        <w:tc>
          <w:tcPr>
            <w:tcW w:w="1275" w:type="dxa"/>
            <w:noWrap/>
            <w:hideMark/>
          </w:tcPr>
          <w:p w:rsidR="00743659" w:rsidRPr="003F1077" w:rsidRDefault="00743659" w:rsidP="00C766E4">
            <w:pPr>
              <w:jc w:val="center"/>
            </w:pPr>
            <w:r w:rsidRPr="003F1077">
              <w:t>59.99</w:t>
            </w:r>
          </w:p>
        </w:tc>
        <w:tc>
          <w:tcPr>
            <w:tcW w:w="1164" w:type="dxa"/>
            <w:noWrap/>
            <w:hideMark/>
          </w:tcPr>
          <w:p w:rsidR="00743659" w:rsidRPr="003F1077" w:rsidRDefault="00743659" w:rsidP="00C766E4">
            <w:pPr>
              <w:jc w:val="center"/>
            </w:pPr>
            <w:r w:rsidRPr="003F1077">
              <w:t>0.29995</w:t>
            </w:r>
          </w:p>
        </w:tc>
        <w:tc>
          <w:tcPr>
            <w:tcW w:w="1955" w:type="dxa"/>
          </w:tcPr>
          <w:p w:rsidR="00743659" w:rsidRPr="003F1077" w:rsidRDefault="00737CB4" w:rsidP="00C766E4">
            <w:pPr>
              <w:jc w:val="center"/>
            </w:pPr>
            <w:sdt>
              <w:sdtPr>
                <w:id w:val="1699360945"/>
                <w:citation/>
              </w:sdtPr>
              <w:sdtEndPr/>
              <w:sdtContent>
                <w:r w:rsidR="00743659">
                  <w:fldChar w:fldCharType="begin"/>
                </w:r>
                <w:r w:rsidR="00743659">
                  <w:instrText xml:space="preserve"> CITATION Sup195 \l 4105 </w:instrText>
                </w:r>
                <w:r w:rsidR="00743659">
                  <w:fldChar w:fldCharType="separate"/>
                </w:r>
                <w:r w:rsidR="00743659">
                  <w:rPr>
                    <w:noProof/>
                  </w:rPr>
                  <w:t>(Supply Box, 2019)</w:t>
                </w:r>
                <w:r w:rsidR="00743659">
                  <w:fldChar w:fldCharType="end"/>
                </w:r>
              </w:sdtContent>
            </w:sdt>
          </w:p>
        </w:tc>
      </w:tr>
    </w:tbl>
    <w:p w:rsidR="003F1077" w:rsidRDefault="003F1077" w:rsidP="0006530B"/>
    <w:p w:rsidR="003F1077" w:rsidRDefault="002908A6" w:rsidP="0006530B">
      <w:r>
        <w:t>If single-use paper containers are in the same pr</w:t>
      </w:r>
      <w:r w:rsidR="00954D06">
        <w:t>ice range as single-use plastic, there is no reason to be using a non-compostable material.</w:t>
      </w:r>
    </w:p>
    <w:p w:rsidR="009D3B0B" w:rsidRDefault="009D3B0B" w:rsidP="0006530B">
      <w:r>
        <w:t xml:space="preserve">It is unfortunate that while UBC does not allow food vendors to have non-recyclable food packaging items, other places at UBC and around Vancouver do. It is easy to see why, non-recyclable containers, mainly Styrofoam, are significantly cheaper than recyclable or biodegradable alternatives. A 500 count box of 16oz Styrofoam soup cups costs $41.99 while the half the number of biodegradable cups in the same size costs $92.99 </w:t>
      </w:r>
      <w:sdt>
        <w:sdtPr>
          <w:id w:val="-1437824253"/>
          <w:citation/>
        </w:sdtPr>
        <w:sdtEndPr/>
        <w:sdtContent>
          <w:r w:rsidR="008A1727">
            <w:fldChar w:fldCharType="begin"/>
          </w:r>
          <w:r w:rsidR="008A1727">
            <w:instrText xml:space="preserve"> CITATION Sup191 \l 4105 </w:instrText>
          </w:r>
          <w:r w:rsidR="008A1727">
            <w:fldChar w:fldCharType="separate"/>
          </w:r>
          <w:r w:rsidR="00743659">
            <w:rPr>
              <w:noProof/>
            </w:rPr>
            <w:t>(Supply Box, 2019)</w:t>
          </w:r>
          <w:r w:rsidR="008A1727">
            <w:fldChar w:fldCharType="end"/>
          </w:r>
        </w:sdtContent>
      </w:sdt>
      <w:r w:rsidR="008A1727">
        <w:t xml:space="preserve"> </w:t>
      </w:r>
      <w:sdt>
        <w:sdtPr>
          <w:id w:val="-1296751169"/>
          <w:citation/>
        </w:sdtPr>
        <w:sdtEndPr/>
        <w:sdtContent>
          <w:r w:rsidR="008A1727">
            <w:fldChar w:fldCharType="begin"/>
          </w:r>
          <w:r w:rsidR="008A1727">
            <w:instrText xml:space="preserve"> CITATION Sup192 \l 4105 </w:instrText>
          </w:r>
          <w:r w:rsidR="008A1727">
            <w:fldChar w:fldCharType="separate"/>
          </w:r>
          <w:r w:rsidR="00743659">
            <w:rPr>
              <w:noProof/>
            </w:rPr>
            <w:t>(Supply Box, 2019)</w:t>
          </w:r>
          <w:r w:rsidR="008A1727">
            <w:fldChar w:fldCharType="end"/>
          </w:r>
        </w:sdtContent>
      </w:sdt>
      <w:r>
        <w:t xml:space="preserve">. </w:t>
      </w:r>
      <w:r w:rsidR="00055614">
        <w:t>The city of Vancouver should follow in the steps of UBC banning non-recyclable materials and disallow the purchase and use of these materials in the entire city. That would be a step in the right direction to minimizing our reliance on plastic materials.</w:t>
      </w:r>
    </w:p>
    <w:p w:rsidR="00AE2ABD" w:rsidRDefault="00AE2ABD" w:rsidP="0006530B">
      <w:r>
        <w:t xml:space="preserve">The clearest choice is to institute reusable plastic containers. The cost savings for supply chain management solutions are nothing to scoff at, but every single additional use that a reusable container gets drops the cost when compared to a single-use container. A reusable container only has to be used </w:t>
      </w:r>
      <w:r>
        <w:lastRenderedPageBreak/>
        <w:t xml:space="preserve">twice in order to be cheaper than a recyclable single-use plastic container or a biodegradable single-use paper container, and it only has to be used four times in order to be cheaper than a non-recyclable Styrofoam container. </w:t>
      </w:r>
    </w:p>
    <w:p w:rsidR="0006530B" w:rsidRDefault="0006530B" w:rsidP="0006530B"/>
    <w:p w:rsidR="0006530B" w:rsidRDefault="0006530B" w:rsidP="0006530B">
      <w:pPr>
        <w:pStyle w:val="Heading1"/>
      </w:pPr>
      <w:bookmarkStart w:id="8" w:name="_Toc3739877"/>
      <w:r>
        <w:t>Conclusion</w:t>
      </w:r>
      <w:bookmarkEnd w:id="8"/>
    </w:p>
    <w:p w:rsidR="002908A6" w:rsidRPr="002908A6" w:rsidRDefault="00AE2ABD" w:rsidP="00866EAB">
      <w:pPr>
        <w:rPr>
          <w:rFonts w:ascii="Arial" w:eastAsia="Times New Roman" w:hAnsi="Arial" w:cs="Arial"/>
          <w:color w:val="555555"/>
          <w:sz w:val="21"/>
          <w:szCs w:val="21"/>
          <w:lang w:eastAsia="en-CA"/>
        </w:rPr>
      </w:pPr>
      <w:r>
        <w:t>Because of the massively negative environmental effects that single-use plastics have on the environment, it is essential to investigate alternative materials to implement at food vendors. UBC vendors use a variety of single-use food items that are both recyclable and compostable, but very few of them utilize reusable ones. It may seem counter-intuitive to implement thicker pla</w:t>
      </w:r>
      <w:r w:rsidR="00866EAB">
        <w:t>stic containers at food vendors, but these reusable containers have found to be not only cheaper, but generate less CO</w:t>
      </w:r>
      <w:r w:rsidR="00866EAB" w:rsidRPr="00866EAB">
        <w:rPr>
          <w:vertAlign w:val="subscript"/>
        </w:rPr>
        <w:t>2</w:t>
      </w:r>
      <w:r w:rsidR="00866EAB">
        <w:t>, require less energy to produce, and overall have a lower negative environmental impact after being used only four times. Implementing standardized plastic takeout containers across UBC campus will reduce the negative environmental impact that UBC food vendors have and could establish a model for other universities and cities to copy.</w:t>
      </w:r>
    </w:p>
    <w:p w:rsidR="00AE2ABD" w:rsidRDefault="00AE2ABD">
      <w:r>
        <w:br w:type="page"/>
      </w:r>
    </w:p>
    <w:bookmarkStart w:id="9" w:name="_Toc3739878" w:displacedByCustomXml="next"/>
    <w:sdt>
      <w:sdtPr>
        <w:rPr>
          <w:rFonts w:asciiTheme="minorHAnsi" w:eastAsiaTheme="minorHAnsi" w:hAnsiTheme="minorHAnsi" w:cstheme="minorBidi"/>
          <w:color w:val="auto"/>
          <w:sz w:val="22"/>
          <w:szCs w:val="22"/>
        </w:rPr>
        <w:id w:val="248394639"/>
        <w:docPartObj>
          <w:docPartGallery w:val="Bibliographies"/>
          <w:docPartUnique/>
        </w:docPartObj>
      </w:sdtPr>
      <w:sdtEndPr>
        <w:rPr>
          <w:b/>
          <w:bCs/>
        </w:rPr>
      </w:sdtEndPr>
      <w:sdtContent>
        <w:p w:rsidR="008726B6" w:rsidRDefault="008A1727">
          <w:pPr>
            <w:pStyle w:val="Heading1"/>
          </w:pPr>
          <w:r>
            <w:t xml:space="preserve">Appendix A: </w:t>
          </w:r>
          <w:r w:rsidR="008726B6">
            <w:t>Works Cited</w:t>
          </w:r>
          <w:bookmarkEnd w:id="9"/>
        </w:p>
        <w:p w:rsidR="00743659" w:rsidRDefault="008726B6" w:rsidP="00743659">
          <w:pPr>
            <w:pStyle w:val="Bibliography"/>
            <w:ind w:left="720" w:hanging="720"/>
            <w:rPr>
              <w:noProof/>
              <w:sz w:val="24"/>
              <w:szCs w:val="24"/>
            </w:rPr>
          </w:pPr>
          <w:r>
            <w:fldChar w:fldCharType="begin"/>
          </w:r>
          <w:r>
            <w:instrText xml:space="preserve"> BIBLIOGRAPHY </w:instrText>
          </w:r>
          <w:r>
            <w:fldChar w:fldCharType="separate"/>
          </w:r>
          <w:r w:rsidR="00743659">
            <w:rPr>
              <w:noProof/>
            </w:rPr>
            <w:t xml:space="preserve">Bharanidharan, S. (2018, October 23). </w:t>
          </w:r>
          <w:r w:rsidR="00743659">
            <w:rPr>
              <w:i/>
              <w:iCs/>
              <w:noProof/>
            </w:rPr>
            <w:t>Tiny Plastic Pieces Are Finding Their Way To Your Stomach, Study Finds</w:t>
          </w:r>
          <w:r w:rsidR="00743659">
            <w:rPr>
              <w:noProof/>
            </w:rPr>
            <w:t>. Retrieved from Medical Daily: https://www.medicaldaily.com/tiny-plastic-pieces-are-finding-their-way-your-stomach-study-finds-428191</w:t>
          </w:r>
        </w:p>
        <w:p w:rsidR="00743659" w:rsidRDefault="00743659" w:rsidP="00743659">
          <w:pPr>
            <w:pStyle w:val="Bibliography"/>
            <w:ind w:left="720" w:hanging="720"/>
            <w:rPr>
              <w:noProof/>
            </w:rPr>
          </w:pPr>
          <w:r>
            <w:rPr>
              <w:noProof/>
            </w:rPr>
            <w:t xml:space="preserve">Blue, M.-L. (2018, June 11). </w:t>
          </w:r>
          <w:r>
            <w:rPr>
              <w:i/>
              <w:iCs/>
              <w:noProof/>
            </w:rPr>
            <w:t>What Is the Carbon Footprint of a Plastic Bottle?</w:t>
          </w:r>
          <w:r>
            <w:rPr>
              <w:noProof/>
            </w:rPr>
            <w:t xml:space="preserve"> Retrieved from Sciencing: https://sciencing.com/carbon-footprint-plastic-bottle-12307187.html</w:t>
          </w:r>
        </w:p>
        <w:p w:rsidR="00743659" w:rsidRDefault="00743659" w:rsidP="00743659">
          <w:pPr>
            <w:pStyle w:val="Bibliography"/>
            <w:ind w:left="720" w:hanging="720"/>
            <w:rPr>
              <w:noProof/>
            </w:rPr>
          </w:pPr>
          <w:r>
            <w:rPr>
              <w:noProof/>
            </w:rPr>
            <w:t xml:space="preserve">Bondigas, A. (2018, April 5). </w:t>
          </w:r>
          <w:r>
            <w:rPr>
              <w:i/>
              <w:iCs/>
              <w:noProof/>
            </w:rPr>
            <w:t>The Average Number of Patrons for a Coffee Shop</w:t>
          </w:r>
          <w:r>
            <w:rPr>
              <w:noProof/>
            </w:rPr>
            <w:t>. Retrieved from azcentral: https://yourbusiness.azcentral.com/average-number-patrons-coffee-shop-26736.html</w:t>
          </w:r>
        </w:p>
        <w:p w:rsidR="00743659" w:rsidRDefault="00743659" w:rsidP="00743659">
          <w:pPr>
            <w:pStyle w:val="Bibliography"/>
            <w:ind w:left="720" w:hanging="720"/>
            <w:rPr>
              <w:noProof/>
            </w:rPr>
          </w:pPr>
          <w:r>
            <w:rPr>
              <w:noProof/>
            </w:rPr>
            <w:t xml:space="preserve">Carbon Commentary. (2010, March 31). </w:t>
          </w:r>
          <w:r>
            <w:rPr>
              <w:i/>
              <w:iCs/>
              <w:noProof/>
            </w:rPr>
            <w:t>Plastic v cardboard: which is greener?</w:t>
          </w:r>
          <w:r>
            <w:rPr>
              <w:noProof/>
            </w:rPr>
            <w:t xml:space="preserve"> Retrieved from The Guardian: https://www.theguardian.com/environment/2010/mar/31/plastics-cardboard</w:t>
          </w:r>
        </w:p>
        <w:p w:rsidR="00743659" w:rsidRDefault="00743659" w:rsidP="00743659">
          <w:pPr>
            <w:pStyle w:val="Bibliography"/>
            <w:ind w:left="720" w:hanging="720"/>
            <w:rPr>
              <w:noProof/>
            </w:rPr>
          </w:pPr>
          <w:r>
            <w:rPr>
              <w:noProof/>
            </w:rPr>
            <w:t xml:space="preserve">Grace Communication Foundation. (2017, July 1). </w:t>
          </w:r>
          <w:r>
            <w:rPr>
              <w:i/>
              <w:iCs/>
              <w:noProof/>
            </w:rPr>
            <w:t>The Hidden Water in Everyday Products</w:t>
          </w:r>
          <w:r>
            <w:rPr>
              <w:noProof/>
            </w:rPr>
            <w:t>. Retrieved from Water Footprint Calculator: https://www.watercalculator.org/water-use/the-hidden-water-in-everyday-products/</w:t>
          </w:r>
        </w:p>
        <w:p w:rsidR="00743659" w:rsidRDefault="00743659" w:rsidP="00743659">
          <w:pPr>
            <w:pStyle w:val="Bibliography"/>
            <w:ind w:left="720" w:hanging="720"/>
            <w:rPr>
              <w:noProof/>
            </w:rPr>
          </w:pPr>
          <w:r>
            <w:rPr>
              <w:noProof/>
            </w:rPr>
            <w:t xml:space="preserve">Parker, L. (2015, September 2). </w:t>
          </w:r>
          <w:r>
            <w:rPr>
              <w:i/>
              <w:iCs/>
              <w:noProof/>
            </w:rPr>
            <w:t>Nearly Every Seabird on Earth Is Eating Plastic</w:t>
          </w:r>
          <w:r>
            <w:rPr>
              <w:noProof/>
            </w:rPr>
            <w:t>. Retrieved from National Geographic: https://news.nationalgeographic.com/2015/09/15092-plastic-seabirds-albatross-australia/</w:t>
          </w:r>
        </w:p>
        <w:p w:rsidR="00743659" w:rsidRDefault="00743659" w:rsidP="00743659">
          <w:pPr>
            <w:pStyle w:val="Bibliography"/>
            <w:ind w:left="720" w:hanging="720"/>
            <w:rPr>
              <w:noProof/>
            </w:rPr>
          </w:pPr>
          <w:r>
            <w:rPr>
              <w:noProof/>
            </w:rPr>
            <w:t xml:space="preserve">Parker, L. (2018, June). </w:t>
          </w:r>
          <w:r>
            <w:rPr>
              <w:i/>
              <w:iCs/>
              <w:noProof/>
            </w:rPr>
            <w:t>Plastic or Planet?</w:t>
          </w:r>
          <w:r>
            <w:rPr>
              <w:noProof/>
            </w:rPr>
            <w:t xml:space="preserve"> Retrieved from National Geographic: https://www.nationalgeographic.com/magazine/2018/06/plastic-planet-waste-pollution-trash-crisis/</w:t>
          </w:r>
        </w:p>
        <w:p w:rsidR="00743659" w:rsidRDefault="00743659" w:rsidP="00743659">
          <w:pPr>
            <w:pStyle w:val="Bibliography"/>
            <w:ind w:left="720" w:hanging="720"/>
            <w:rPr>
              <w:noProof/>
            </w:rPr>
          </w:pPr>
          <w:r>
            <w:rPr>
              <w:noProof/>
            </w:rPr>
            <w:t xml:space="preserve">Plastic Oceans International. (2018, May). </w:t>
          </w:r>
          <w:r>
            <w:rPr>
              <w:i/>
              <w:iCs/>
              <w:noProof/>
            </w:rPr>
            <w:t>The Facts</w:t>
          </w:r>
          <w:r>
            <w:rPr>
              <w:noProof/>
            </w:rPr>
            <w:t>. Retrieved from Plastic Oceans: https://plasticoceans.org/the-facts/</w:t>
          </w:r>
        </w:p>
        <w:p w:rsidR="00743659" w:rsidRDefault="00743659" w:rsidP="00743659">
          <w:pPr>
            <w:pStyle w:val="Bibliography"/>
            <w:ind w:left="720" w:hanging="720"/>
            <w:rPr>
              <w:noProof/>
            </w:rPr>
          </w:pPr>
          <w:r>
            <w:rPr>
              <w:noProof/>
            </w:rPr>
            <w:t xml:space="preserve">Spec's Waste Committee. (2014). </w:t>
          </w:r>
          <w:r>
            <w:rPr>
              <w:i/>
              <w:iCs/>
              <w:noProof/>
            </w:rPr>
            <w:t>Sustainable To-Go Food Containers.</w:t>
          </w:r>
          <w:r>
            <w:rPr>
              <w:noProof/>
            </w:rPr>
            <w:t xml:space="preserve"> Vancouver: Society Promoting Environmental Conservation. Retrieved from http://www.spec.bc.ca/Resources/Documents/Waste/G2G/Green%202%20Go%20Report%20FINALFINAL.pdf</w:t>
          </w:r>
        </w:p>
        <w:p w:rsidR="00743659" w:rsidRDefault="00743659" w:rsidP="00743659">
          <w:pPr>
            <w:pStyle w:val="Bibliography"/>
            <w:ind w:left="720" w:hanging="720"/>
            <w:rPr>
              <w:noProof/>
            </w:rPr>
          </w:pPr>
          <w:r>
            <w:rPr>
              <w:noProof/>
            </w:rPr>
            <w:t xml:space="preserve">Supply Box. (2019). </w:t>
          </w:r>
          <w:r>
            <w:rPr>
              <w:i/>
              <w:iCs/>
              <w:noProof/>
            </w:rPr>
            <w:t>Dart - 16MJ32 - 16 Oz Foam Soup Container, White - 500/Case</w:t>
          </w:r>
          <w:r>
            <w:rPr>
              <w:noProof/>
            </w:rPr>
            <w:t>. Retrieved from Supply Box: https://supplybox.ca/take-out-food-containers/plastic-foam-soup-containers/dart-foam-soup-bowls-and-lids/foam-soup-containers/dart-16mj32-16-oz-foam-soup-container-white-500-case/</w:t>
          </w:r>
        </w:p>
        <w:p w:rsidR="00743659" w:rsidRDefault="00743659" w:rsidP="00743659">
          <w:pPr>
            <w:pStyle w:val="Bibliography"/>
            <w:ind w:left="720" w:hanging="720"/>
            <w:rPr>
              <w:noProof/>
            </w:rPr>
          </w:pPr>
          <w:r>
            <w:rPr>
              <w:noProof/>
            </w:rPr>
            <w:t xml:space="preserve">Supply Box. (2019). </w:t>
          </w:r>
          <w:r>
            <w:rPr>
              <w:i/>
              <w:iCs/>
              <w:noProof/>
            </w:rPr>
            <w:t>Genpak Harvest Fiber - HF240 - 8" x 7.8" x 2.5" - Compostable Medium Hinged Container - 200/Case</w:t>
          </w:r>
          <w:r>
            <w:rPr>
              <w:noProof/>
            </w:rPr>
            <w:t>. Retrieved from Supply Box: https://supplybox.ca/take-out-food-containers/eco-friendly-hinged-containers/genpak-harvest-fiber-hf240-8-x-7-8-x-2-5-compostable-medium-hinged-container-200-case/</w:t>
          </w:r>
        </w:p>
        <w:p w:rsidR="00743659" w:rsidRDefault="00743659" w:rsidP="00743659">
          <w:pPr>
            <w:pStyle w:val="Bibliography"/>
            <w:ind w:left="720" w:hanging="720"/>
            <w:rPr>
              <w:noProof/>
            </w:rPr>
          </w:pPr>
          <w:r>
            <w:rPr>
              <w:noProof/>
            </w:rPr>
            <w:t xml:space="preserve">Supply Box. (2019). </w:t>
          </w:r>
          <w:r>
            <w:rPr>
              <w:i/>
              <w:iCs/>
              <w:noProof/>
            </w:rPr>
            <w:t>Maple Leaf - L924 - 24 oz Microwaveable Black Rectangular Container Base + Clear Lid - 150 Sets</w:t>
          </w:r>
          <w:r>
            <w:rPr>
              <w:noProof/>
            </w:rPr>
            <w:t>. Retrieved from Supply Box: https://supplybox.ca/disposables/take-out-food-containers/plastic-microwavable-containers/maple-leaf-l924-24-oz-microwaveable-black-rectangular-container-base-clear-lid-150-sets/</w:t>
          </w:r>
        </w:p>
        <w:p w:rsidR="00743659" w:rsidRDefault="00743659" w:rsidP="00743659">
          <w:pPr>
            <w:pStyle w:val="Bibliography"/>
            <w:ind w:left="720" w:hanging="720"/>
            <w:rPr>
              <w:noProof/>
            </w:rPr>
          </w:pPr>
          <w:r>
            <w:rPr>
              <w:noProof/>
            </w:rPr>
            <w:lastRenderedPageBreak/>
            <w:t xml:space="preserve">Supply Box. (2019). </w:t>
          </w:r>
          <w:r>
            <w:rPr>
              <w:i/>
              <w:iCs/>
              <w:noProof/>
            </w:rPr>
            <w:t>Pactiv YHLW-0901 - Foam Hinged Container - 150/case</w:t>
          </w:r>
          <w:r>
            <w:rPr>
              <w:noProof/>
            </w:rPr>
            <w:t>. Retrieved from Supply Box: https://supplybox.ca/take-out-food-containers/foam-hinged-take-out-containers/pactiv-yhlw-0901-foam-hinged-container-150-case/</w:t>
          </w:r>
        </w:p>
        <w:p w:rsidR="00743659" w:rsidRDefault="00743659" w:rsidP="00743659">
          <w:pPr>
            <w:pStyle w:val="Bibliography"/>
            <w:ind w:left="720" w:hanging="720"/>
            <w:rPr>
              <w:noProof/>
            </w:rPr>
          </w:pPr>
          <w:r>
            <w:rPr>
              <w:noProof/>
            </w:rPr>
            <w:t xml:space="preserve">Supply Box. (2019). </w:t>
          </w:r>
          <w:r>
            <w:rPr>
              <w:i/>
              <w:iCs/>
              <w:noProof/>
            </w:rPr>
            <w:t>Placon - CS32 - Crystal Seal 32 oz Clear Hinged Container - 200/Case</w:t>
          </w:r>
          <w:r>
            <w:rPr>
              <w:noProof/>
            </w:rPr>
            <w:t>. Retrieved from Supply Box: https://supplybox.ca/take-out-food-containers/deli-containers/hinged-deli-containers/placon-cs32-crystal-seal-32-oz-clear-hinged-container-200-case/</w:t>
          </w:r>
        </w:p>
        <w:p w:rsidR="00743659" w:rsidRDefault="00743659" w:rsidP="00743659">
          <w:pPr>
            <w:pStyle w:val="Bibliography"/>
            <w:ind w:left="720" w:hanging="720"/>
            <w:rPr>
              <w:noProof/>
            </w:rPr>
          </w:pPr>
          <w:r>
            <w:rPr>
              <w:noProof/>
            </w:rPr>
            <w:t xml:space="preserve">Supply Box. (2019). </w:t>
          </w:r>
          <w:r>
            <w:rPr>
              <w:i/>
              <w:iCs/>
              <w:noProof/>
            </w:rPr>
            <w:t>Solo - KHB16A-2050 - 16 oz White Paper Soup Container + Vented Lids Combo - Plain (white) - 250 Sets</w:t>
          </w:r>
          <w:r>
            <w:rPr>
              <w:noProof/>
            </w:rPr>
            <w:t>. Retrieved from Supply Box: https://supplybox.ca/take-out-food-containers/paper-soup-containers/solo-khb16a-2050-16-oz-white-paper-soup-container-vented-lids-combo-plain-white-250-sets/</w:t>
          </w:r>
        </w:p>
        <w:p w:rsidR="00743659" w:rsidRDefault="00743659" w:rsidP="00743659">
          <w:pPr>
            <w:pStyle w:val="Bibliography"/>
            <w:ind w:left="720" w:hanging="720"/>
            <w:rPr>
              <w:noProof/>
            </w:rPr>
          </w:pPr>
          <w:r>
            <w:rPr>
              <w:noProof/>
            </w:rPr>
            <w:t xml:space="preserve">The Associated Press. (2012, December 2). </w:t>
          </w:r>
          <w:r>
            <w:rPr>
              <w:i/>
              <w:iCs/>
              <w:noProof/>
            </w:rPr>
            <w:t>Carbon dioxide emissions rise to 2.4 million pounds per second</w:t>
          </w:r>
          <w:r>
            <w:rPr>
              <w:noProof/>
            </w:rPr>
            <w:t>. Retrieved from CBS News: https://www.cbsnews.com/news/carbon-dioxide-emissions-rise-to-24-million-pounds-per-second/</w:t>
          </w:r>
        </w:p>
        <w:p w:rsidR="00743659" w:rsidRDefault="00743659" w:rsidP="00743659">
          <w:pPr>
            <w:pStyle w:val="Bibliography"/>
            <w:ind w:left="720" w:hanging="720"/>
            <w:rPr>
              <w:noProof/>
            </w:rPr>
          </w:pPr>
          <w:r>
            <w:rPr>
              <w:noProof/>
            </w:rPr>
            <w:t xml:space="preserve">Virgin Unite. (2018, November). </w:t>
          </w:r>
          <w:r>
            <w:rPr>
              <w:i/>
              <w:iCs/>
              <w:noProof/>
            </w:rPr>
            <w:t>Marine Plastic Pollution</w:t>
          </w:r>
          <w:r>
            <w:rPr>
              <w:noProof/>
            </w:rPr>
            <w:t>. Retrieved from Ocean Unite: https://www.oceanunite.org/issues/marine-plastic-pollution/</w:t>
          </w:r>
        </w:p>
        <w:p w:rsidR="008726B6" w:rsidRDefault="008726B6" w:rsidP="00743659">
          <w:r>
            <w:rPr>
              <w:b/>
              <w:bCs/>
            </w:rPr>
            <w:fldChar w:fldCharType="end"/>
          </w:r>
        </w:p>
      </w:sdtContent>
    </w:sdt>
    <w:p w:rsidR="008726B6" w:rsidRDefault="008726B6" w:rsidP="00AE2ABD"/>
    <w:p w:rsidR="00AE2ABD" w:rsidRDefault="00AE2ABD">
      <w:r>
        <w:br w:type="page"/>
      </w:r>
    </w:p>
    <w:p w:rsidR="00AE2ABD" w:rsidRDefault="00AE2ABD" w:rsidP="00AE2ABD">
      <w:pPr>
        <w:pStyle w:val="Heading1"/>
      </w:pPr>
      <w:bookmarkStart w:id="10" w:name="_Toc3739879"/>
      <w:r>
        <w:lastRenderedPageBreak/>
        <w:t>Appendix B: Survey</w:t>
      </w:r>
      <w:bookmarkEnd w:id="10"/>
    </w:p>
    <w:p w:rsidR="00743659" w:rsidRDefault="00743659" w:rsidP="00743659">
      <w:pPr>
        <w:pStyle w:val="Title"/>
      </w:pPr>
      <w:r>
        <w:t>Single-use plastic usage for UBC food vendor _________________</w:t>
      </w:r>
    </w:p>
    <w:p w:rsidR="00743659" w:rsidRDefault="00743659" w:rsidP="00743659">
      <w:pPr>
        <w:pStyle w:val="Heading2"/>
      </w:pPr>
    </w:p>
    <w:p w:rsidR="00743659" w:rsidRPr="008157BB" w:rsidRDefault="00743659" w:rsidP="00743659">
      <w:r>
        <w:t>Hi, I am an undergraduate student at UBC tasked with a technical writing project. This survey is intended to collect data for a report that aims to reduce plastic waste at UBC food vendors. The report will be addressed to all owners of UBC food vendors on UBC campus. The data from this survey will provide me with the amount of plastic waste that each vendor produces per year so I can suggest alternatives that will reduce that amount. This survey contains tabular values to fill out based on what kind of plastic disposable items are used. Your response is voluntary and personally anonymous, but your answers will be linked to the food vendor you represent. Thank you for taking the time to take this survey.</w:t>
      </w:r>
    </w:p>
    <w:p w:rsidR="00743659" w:rsidRDefault="00743659" w:rsidP="00743659">
      <w:pPr>
        <w:pStyle w:val="Heading2"/>
      </w:pPr>
      <w:r>
        <w:t>Takeout containers</w:t>
      </w:r>
    </w:p>
    <w:p w:rsidR="00743659" w:rsidRDefault="00743659" w:rsidP="00743659">
      <w:pPr>
        <w:pStyle w:val="ListParagraph"/>
        <w:numPr>
          <w:ilvl w:val="0"/>
          <w:numId w:val="3"/>
        </w:numPr>
      </w:pPr>
      <w:r>
        <w:t>Material: ________________</w:t>
      </w:r>
    </w:p>
    <w:p w:rsidR="00743659" w:rsidRDefault="00743659" w:rsidP="00743659">
      <w:pPr>
        <w:pStyle w:val="ListParagraph"/>
        <w:numPr>
          <w:ilvl w:val="0"/>
          <w:numId w:val="3"/>
        </w:numPr>
      </w:pPr>
      <w:r>
        <w:t>Recyclability: ________________</w:t>
      </w:r>
    </w:p>
    <w:p w:rsidR="00743659" w:rsidRDefault="00743659" w:rsidP="00743659">
      <w:pPr>
        <w:pStyle w:val="ListParagraph"/>
        <w:numPr>
          <w:ilvl w:val="0"/>
          <w:numId w:val="3"/>
        </w:numPr>
      </w:pPr>
      <w:r>
        <w:t>Cost: ________________</w:t>
      </w:r>
    </w:p>
    <w:p w:rsidR="00743659" w:rsidRDefault="00743659" w:rsidP="00743659">
      <w:pPr>
        <w:pStyle w:val="Heading2"/>
      </w:pPr>
      <w:r>
        <w:t>Cutlery</w:t>
      </w:r>
    </w:p>
    <w:p w:rsidR="00743659" w:rsidRDefault="00743659" w:rsidP="00743659">
      <w:pPr>
        <w:pStyle w:val="ListParagraph"/>
        <w:numPr>
          <w:ilvl w:val="0"/>
          <w:numId w:val="3"/>
        </w:numPr>
      </w:pPr>
      <w:r>
        <w:t>Material: ________________</w:t>
      </w:r>
    </w:p>
    <w:p w:rsidR="00743659" w:rsidRDefault="00743659" w:rsidP="00743659">
      <w:pPr>
        <w:pStyle w:val="ListParagraph"/>
        <w:numPr>
          <w:ilvl w:val="0"/>
          <w:numId w:val="3"/>
        </w:numPr>
      </w:pPr>
      <w:r>
        <w:t>Recyclability: ________________</w:t>
      </w:r>
    </w:p>
    <w:p w:rsidR="00743659" w:rsidRDefault="00743659" w:rsidP="00743659">
      <w:pPr>
        <w:pStyle w:val="ListParagraph"/>
        <w:numPr>
          <w:ilvl w:val="0"/>
          <w:numId w:val="3"/>
        </w:numPr>
      </w:pPr>
      <w:r>
        <w:t>Cost: ________________</w:t>
      </w:r>
    </w:p>
    <w:p w:rsidR="00743659" w:rsidRDefault="00743659" w:rsidP="00743659">
      <w:pPr>
        <w:pStyle w:val="Heading2"/>
      </w:pPr>
      <w:r>
        <w:t>Cups</w:t>
      </w:r>
    </w:p>
    <w:p w:rsidR="00743659" w:rsidRDefault="00743659" w:rsidP="00743659">
      <w:pPr>
        <w:pStyle w:val="ListParagraph"/>
        <w:numPr>
          <w:ilvl w:val="0"/>
          <w:numId w:val="3"/>
        </w:numPr>
      </w:pPr>
      <w:r>
        <w:t>Material: ________________</w:t>
      </w:r>
    </w:p>
    <w:p w:rsidR="00743659" w:rsidRDefault="00743659" w:rsidP="00743659">
      <w:pPr>
        <w:pStyle w:val="ListParagraph"/>
        <w:numPr>
          <w:ilvl w:val="0"/>
          <w:numId w:val="3"/>
        </w:numPr>
      </w:pPr>
      <w:r>
        <w:t>Recyclability: ________________</w:t>
      </w:r>
    </w:p>
    <w:p w:rsidR="00743659" w:rsidRDefault="00743659" w:rsidP="00743659">
      <w:pPr>
        <w:pStyle w:val="ListParagraph"/>
        <w:numPr>
          <w:ilvl w:val="0"/>
          <w:numId w:val="3"/>
        </w:numPr>
      </w:pPr>
      <w:r>
        <w:t>Cost: ________________</w:t>
      </w:r>
    </w:p>
    <w:p w:rsidR="00743659" w:rsidRDefault="00743659" w:rsidP="00743659">
      <w:pPr>
        <w:pStyle w:val="Heading2"/>
      </w:pPr>
      <w:r>
        <w:t>Straws</w:t>
      </w:r>
    </w:p>
    <w:p w:rsidR="00743659" w:rsidRDefault="00743659" w:rsidP="00743659">
      <w:pPr>
        <w:pStyle w:val="ListParagraph"/>
        <w:numPr>
          <w:ilvl w:val="0"/>
          <w:numId w:val="3"/>
        </w:numPr>
      </w:pPr>
      <w:r>
        <w:t>Material: ________________</w:t>
      </w:r>
    </w:p>
    <w:p w:rsidR="00743659" w:rsidRDefault="00743659" w:rsidP="00743659">
      <w:pPr>
        <w:pStyle w:val="ListParagraph"/>
        <w:numPr>
          <w:ilvl w:val="0"/>
          <w:numId w:val="3"/>
        </w:numPr>
      </w:pPr>
      <w:r>
        <w:t>Recyclability: ________________</w:t>
      </w:r>
    </w:p>
    <w:p w:rsidR="00743659" w:rsidRDefault="00743659" w:rsidP="00743659">
      <w:pPr>
        <w:pStyle w:val="ListParagraph"/>
        <w:numPr>
          <w:ilvl w:val="0"/>
          <w:numId w:val="3"/>
        </w:numPr>
      </w:pPr>
      <w:r>
        <w:t>Cost: ________________</w:t>
      </w:r>
    </w:p>
    <w:p w:rsidR="00743659" w:rsidRDefault="00743659" w:rsidP="00743659">
      <w:pPr>
        <w:pStyle w:val="Heading2"/>
      </w:pPr>
      <w:r>
        <w:t>Plates/bowls</w:t>
      </w:r>
    </w:p>
    <w:p w:rsidR="00743659" w:rsidRDefault="00743659" w:rsidP="00743659">
      <w:pPr>
        <w:pStyle w:val="ListParagraph"/>
        <w:numPr>
          <w:ilvl w:val="0"/>
          <w:numId w:val="3"/>
        </w:numPr>
      </w:pPr>
      <w:r>
        <w:t>Material: ________________</w:t>
      </w:r>
    </w:p>
    <w:p w:rsidR="00743659" w:rsidRDefault="00743659" w:rsidP="00743659">
      <w:pPr>
        <w:pStyle w:val="ListParagraph"/>
        <w:numPr>
          <w:ilvl w:val="0"/>
          <w:numId w:val="3"/>
        </w:numPr>
      </w:pPr>
      <w:r>
        <w:t>Recyclability: ________________</w:t>
      </w:r>
    </w:p>
    <w:p w:rsidR="00743659" w:rsidRDefault="00743659" w:rsidP="00743659">
      <w:pPr>
        <w:pStyle w:val="ListParagraph"/>
        <w:numPr>
          <w:ilvl w:val="0"/>
          <w:numId w:val="3"/>
        </w:numPr>
      </w:pPr>
      <w:r>
        <w:t>Cost: ________________</w:t>
      </w:r>
    </w:p>
    <w:p w:rsidR="00743659" w:rsidRDefault="00743659" w:rsidP="00743659">
      <w:pPr>
        <w:pStyle w:val="Heading2"/>
      </w:pPr>
      <w:r>
        <w:t>Other</w:t>
      </w:r>
    </w:p>
    <w:p w:rsidR="00743659" w:rsidRDefault="00743659" w:rsidP="00743659">
      <w:pPr>
        <w:pStyle w:val="ListParagraph"/>
        <w:numPr>
          <w:ilvl w:val="0"/>
          <w:numId w:val="3"/>
        </w:numPr>
      </w:pPr>
      <w:r>
        <w:t>Type: ________________</w:t>
      </w:r>
    </w:p>
    <w:p w:rsidR="00743659" w:rsidRDefault="00743659" w:rsidP="00743659">
      <w:pPr>
        <w:pStyle w:val="ListParagraph"/>
        <w:numPr>
          <w:ilvl w:val="0"/>
          <w:numId w:val="3"/>
        </w:numPr>
      </w:pPr>
      <w:r>
        <w:t>Material: ________________</w:t>
      </w:r>
    </w:p>
    <w:p w:rsidR="00743659" w:rsidRDefault="00743659" w:rsidP="00743659">
      <w:pPr>
        <w:pStyle w:val="ListParagraph"/>
        <w:numPr>
          <w:ilvl w:val="0"/>
          <w:numId w:val="3"/>
        </w:numPr>
      </w:pPr>
      <w:r>
        <w:t>Recyclability: ________________</w:t>
      </w:r>
    </w:p>
    <w:p w:rsidR="00743659" w:rsidRPr="00743659" w:rsidRDefault="00743659" w:rsidP="00743659">
      <w:pPr>
        <w:pStyle w:val="ListParagraph"/>
        <w:numPr>
          <w:ilvl w:val="0"/>
          <w:numId w:val="3"/>
        </w:numPr>
      </w:pPr>
      <w:r>
        <w:t>Cost: ________________</w:t>
      </w:r>
    </w:p>
    <w:sectPr w:rsidR="00743659" w:rsidRPr="007436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82C"/>
    <w:multiLevelType w:val="hybridMultilevel"/>
    <w:tmpl w:val="2594F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097067"/>
    <w:multiLevelType w:val="hybridMultilevel"/>
    <w:tmpl w:val="E3640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303BCE"/>
    <w:multiLevelType w:val="multilevel"/>
    <w:tmpl w:val="2CC6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80"/>
    <w:rsid w:val="00055614"/>
    <w:rsid w:val="0006530B"/>
    <w:rsid w:val="00081455"/>
    <w:rsid w:val="00087CC6"/>
    <w:rsid w:val="001B1B92"/>
    <w:rsid w:val="001F0371"/>
    <w:rsid w:val="002119D7"/>
    <w:rsid w:val="00252147"/>
    <w:rsid w:val="002908A6"/>
    <w:rsid w:val="002E6DA5"/>
    <w:rsid w:val="00372241"/>
    <w:rsid w:val="003D7780"/>
    <w:rsid w:val="003F1077"/>
    <w:rsid w:val="0049309D"/>
    <w:rsid w:val="004F5F5A"/>
    <w:rsid w:val="005D7175"/>
    <w:rsid w:val="006432B3"/>
    <w:rsid w:val="0069591B"/>
    <w:rsid w:val="006F561F"/>
    <w:rsid w:val="00737CB4"/>
    <w:rsid w:val="00743659"/>
    <w:rsid w:val="00773005"/>
    <w:rsid w:val="007B477D"/>
    <w:rsid w:val="00852644"/>
    <w:rsid w:val="00866EAB"/>
    <w:rsid w:val="008726B6"/>
    <w:rsid w:val="008A1727"/>
    <w:rsid w:val="008A702E"/>
    <w:rsid w:val="0093121F"/>
    <w:rsid w:val="00944EBF"/>
    <w:rsid w:val="00954D06"/>
    <w:rsid w:val="009D3B0B"/>
    <w:rsid w:val="00AE2ABD"/>
    <w:rsid w:val="00B261BB"/>
    <w:rsid w:val="00C62166"/>
    <w:rsid w:val="00C766E4"/>
    <w:rsid w:val="00D306A5"/>
    <w:rsid w:val="00D410D4"/>
    <w:rsid w:val="00EA065D"/>
    <w:rsid w:val="00EE69B1"/>
    <w:rsid w:val="00F664E5"/>
    <w:rsid w:val="00F66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1D4C9-02EE-4EC2-9AD4-9FB52BBB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5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2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780"/>
    <w:rPr>
      <w:color w:val="0563C1" w:themeColor="hyperlink"/>
      <w:u w:val="single"/>
    </w:rPr>
  </w:style>
  <w:style w:type="character" w:customStyle="1" w:styleId="Heading1Char">
    <w:name w:val="Heading 1 Char"/>
    <w:basedOn w:val="DefaultParagraphFont"/>
    <w:link w:val="Heading1"/>
    <w:uiPriority w:val="9"/>
    <w:rsid w:val="00F665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1455"/>
    <w:pPr>
      <w:ind w:left="720"/>
      <w:contextualSpacing/>
    </w:pPr>
  </w:style>
  <w:style w:type="table" w:styleId="TableGrid">
    <w:name w:val="Table Grid"/>
    <w:basedOn w:val="TableNormal"/>
    <w:uiPriority w:val="39"/>
    <w:rsid w:val="00773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3121F"/>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AE2ABD"/>
    <w:pPr>
      <w:outlineLvl w:val="9"/>
    </w:pPr>
    <w:rPr>
      <w:lang w:val="en-US"/>
    </w:rPr>
  </w:style>
  <w:style w:type="paragraph" w:styleId="TOC1">
    <w:name w:val="toc 1"/>
    <w:basedOn w:val="Normal"/>
    <w:next w:val="Normal"/>
    <w:autoRedefine/>
    <w:uiPriority w:val="39"/>
    <w:unhideWhenUsed/>
    <w:rsid w:val="00AE2ABD"/>
    <w:pPr>
      <w:spacing w:after="100"/>
    </w:pPr>
  </w:style>
  <w:style w:type="paragraph" w:styleId="Title">
    <w:name w:val="Title"/>
    <w:basedOn w:val="Normal"/>
    <w:next w:val="Normal"/>
    <w:link w:val="TitleChar"/>
    <w:uiPriority w:val="10"/>
    <w:qFormat/>
    <w:rsid w:val="00AE2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2AB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E2ABD"/>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87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35">
      <w:bodyDiv w:val="1"/>
      <w:marLeft w:val="0"/>
      <w:marRight w:val="0"/>
      <w:marTop w:val="0"/>
      <w:marBottom w:val="0"/>
      <w:divBdr>
        <w:top w:val="none" w:sz="0" w:space="0" w:color="auto"/>
        <w:left w:val="none" w:sz="0" w:space="0" w:color="auto"/>
        <w:bottom w:val="none" w:sz="0" w:space="0" w:color="auto"/>
        <w:right w:val="none" w:sz="0" w:space="0" w:color="auto"/>
      </w:divBdr>
    </w:div>
    <w:div w:id="23485259">
      <w:bodyDiv w:val="1"/>
      <w:marLeft w:val="0"/>
      <w:marRight w:val="0"/>
      <w:marTop w:val="0"/>
      <w:marBottom w:val="0"/>
      <w:divBdr>
        <w:top w:val="none" w:sz="0" w:space="0" w:color="auto"/>
        <w:left w:val="none" w:sz="0" w:space="0" w:color="auto"/>
        <w:bottom w:val="none" w:sz="0" w:space="0" w:color="auto"/>
        <w:right w:val="none" w:sz="0" w:space="0" w:color="auto"/>
      </w:divBdr>
    </w:div>
    <w:div w:id="33193182">
      <w:bodyDiv w:val="1"/>
      <w:marLeft w:val="0"/>
      <w:marRight w:val="0"/>
      <w:marTop w:val="0"/>
      <w:marBottom w:val="0"/>
      <w:divBdr>
        <w:top w:val="none" w:sz="0" w:space="0" w:color="auto"/>
        <w:left w:val="none" w:sz="0" w:space="0" w:color="auto"/>
        <w:bottom w:val="none" w:sz="0" w:space="0" w:color="auto"/>
        <w:right w:val="none" w:sz="0" w:space="0" w:color="auto"/>
      </w:divBdr>
    </w:div>
    <w:div w:id="52430561">
      <w:bodyDiv w:val="1"/>
      <w:marLeft w:val="0"/>
      <w:marRight w:val="0"/>
      <w:marTop w:val="0"/>
      <w:marBottom w:val="0"/>
      <w:divBdr>
        <w:top w:val="none" w:sz="0" w:space="0" w:color="auto"/>
        <w:left w:val="none" w:sz="0" w:space="0" w:color="auto"/>
        <w:bottom w:val="none" w:sz="0" w:space="0" w:color="auto"/>
        <w:right w:val="none" w:sz="0" w:space="0" w:color="auto"/>
      </w:divBdr>
    </w:div>
    <w:div w:id="64840023">
      <w:bodyDiv w:val="1"/>
      <w:marLeft w:val="0"/>
      <w:marRight w:val="0"/>
      <w:marTop w:val="0"/>
      <w:marBottom w:val="0"/>
      <w:divBdr>
        <w:top w:val="none" w:sz="0" w:space="0" w:color="auto"/>
        <w:left w:val="none" w:sz="0" w:space="0" w:color="auto"/>
        <w:bottom w:val="none" w:sz="0" w:space="0" w:color="auto"/>
        <w:right w:val="none" w:sz="0" w:space="0" w:color="auto"/>
      </w:divBdr>
    </w:div>
    <w:div w:id="67923779">
      <w:bodyDiv w:val="1"/>
      <w:marLeft w:val="0"/>
      <w:marRight w:val="0"/>
      <w:marTop w:val="0"/>
      <w:marBottom w:val="0"/>
      <w:divBdr>
        <w:top w:val="none" w:sz="0" w:space="0" w:color="auto"/>
        <w:left w:val="none" w:sz="0" w:space="0" w:color="auto"/>
        <w:bottom w:val="none" w:sz="0" w:space="0" w:color="auto"/>
        <w:right w:val="none" w:sz="0" w:space="0" w:color="auto"/>
      </w:divBdr>
    </w:div>
    <w:div w:id="78794085">
      <w:bodyDiv w:val="1"/>
      <w:marLeft w:val="0"/>
      <w:marRight w:val="0"/>
      <w:marTop w:val="0"/>
      <w:marBottom w:val="0"/>
      <w:divBdr>
        <w:top w:val="none" w:sz="0" w:space="0" w:color="auto"/>
        <w:left w:val="none" w:sz="0" w:space="0" w:color="auto"/>
        <w:bottom w:val="none" w:sz="0" w:space="0" w:color="auto"/>
        <w:right w:val="none" w:sz="0" w:space="0" w:color="auto"/>
      </w:divBdr>
    </w:div>
    <w:div w:id="97219062">
      <w:bodyDiv w:val="1"/>
      <w:marLeft w:val="0"/>
      <w:marRight w:val="0"/>
      <w:marTop w:val="0"/>
      <w:marBottom w:val="0"/>
      <w:divBdr>
        <w:top w:val="none" w:sz="0" w:space="0" w:color="auto"/>
        <w:left w:val="none" w:sz="0" w:space="0" w:color="auto"/>
        <w:bottom w:val="none" w:sz="0" w:space="0" w:color="auto"/>
        <w:right w:val="none" w:sz="0" w:space="0" w:color="auto"/>
      </w:divBdr>
    </w:div>
    <w:div w:id="107048919">
      <w:bodyDiv w:val="1"/>
      <w:marLeft w:val="0"/>
      <w:marRight w:val="0"/>
      <w:marTop w:val="0"/>
      <w:marBottom w:val="0"/>
      <w:divBdr>
        <w:top w:val="none" w:sz="0" w:space="0" w:color="auto"/>
        <w:left w:val="none" w:sz="0" w:space="0" w:color="auto"/>
        <w:bottom w:val="none" w:sz="0" w:space="0" w:color="auto"/>
        <w:right w:val="none" w:sz="0" w:space="0" w:color="auto"/>
      </w:divBdr>
    </w:div>
    <w:div w:id="119540703">
      <w:bodyDiv w:val="1"/>
      <w:marLeft w:val="0"/>
      <w:marRight w:val="0"/>
      <w:marTop w:val="0"/>
      <w:marBottom w:val="0"/>
      <w:divBdr>
        <w:top w:val="none" w:sz="0" w:space="0" w:color="auto"/>
        <w:left w:val="none" w:sz="0" w:space="0" w:color="auto"/>
        <w:bottom w:val="none" w:sz="0" w:space="0" w:color="auto"/>
        <w:right w:val="none" w:sz="0" w:space="0" w:color="auto"/>
      </w:divBdr>
    </w:div>
    <w:div w:id="157696762">
      <w:bodyDiv w:val="1"/>
      <w:marLeft w:val="0"/>
      <w:marRight w:val="0"/>
      <w:marTop w:val="0"/>
      <w:marBottom w:val="0"/>
      <w:divBdr>
        <w:top w:val="none" w:sz="0" w:space="0" w:color="auto"/>
        <w:left w:val="none" w:sz="0" w:space="0" w:color="auto"/>
        <w:bottom w:val="none" w:sz="0" w:space="0" w:color="auto"/>
        <w:right w:val="none" w:sz="0" w:space="0" w:color="auto"/>
      </w:divBdr>
    </w:div>
    <w:div w:id="174266522">
      <w:bodyDiv w:val="1"/>
      <w:marLeft w:val="0"/>
      <w:marRight w:val="0"/>
      <w:marTop w:val="0"/>
      <w:marBottom w:val="0"/>
      <w:divBdr>
        <w:top w:val="none" w:sz="0" w:space="0" w:color="auto"/>
        <w:left w:val="none" w:sz="0" w:space="0" w:color="auto"/>
        <w:bottom w:val="none" w:sz="0" w:space="0" w:color="auto"/>
        <w:right w:val="none" w:sz="0" w:space="0" w:color="auto"/>
      </w:divBdr>
    </w:div>
    <w:div w:id="185532774">
      <w:bodyDiv w:val="1"/>
      <w:marLeft w:val="0"/>
      <w:marRight w:val="0"/>
      <w:marTop w:val="0"/>
      <w:marBottom w:val="0"/>
      <w:divBdr>
        <w:top w:val="none" w:sz="0" w:space="0" w:color="auto"/>
        <w:left w:val="none" w:sz="0" w:space="0" w:color="auto"/>
        <w:bottom w:val="none" w:sz="0" w:space="0" w:color="auto"/>
        <w:right w:val="none" w:sz="0" w:space="0" w:color="auto"/>
      </w:divBdr>
      <w:divsChild>
        <w:div w:id="1800100713">
          <w:marLeft w:val="0"/>
          <w:marRight w:val="0"/>
          <w:marTop w:val="0"/>
          <w:marBottom w:val="0"/>
          <w:divBdr>
            <w:top w:val="none" w:sz="0" w:space="0" w:color="auto"/>
            <w:left w:val="none" w:sz="0" w:space="0" w:color="auto"/>
            <w:bottom w:val="none" w:sz="0" w:space="0" w:color="auto"/>
            <w:right w:val="none" w:sz="0" w:space="0" w:color="auto"/>
          </w:divBdr>
        </w:div>
      </w:divsChild>
    </w:div>
    <w:div w:id="196041326">
      <w:bodyDiv w:val="1"/>
      <w:marLeft w:val="0"/>
      <w:marRight w:val="0"/>
      <w:marTop w:val="0"/>
      <w:marBottom w:val="0"/>
      <w:divBdr>
        <w:top w:val="none" w:sz="0" w:space="0" w:color="auto"/>
        <w:left w:val="none" w:sz="0" w:space="0" w:color="auto"/>
        <w:bottom w:val="none" w:sz="0" w:space="0" w:color="auto"/>
        <w:right w:val="none" w:sz="0" w:space="0" w:color="auto"/>
      </w:divBdr>
    </w:div>
    <w:div w:id="198132883">
      <w:bodyDiv w:val="1"/>
      <w:marLeft w:val="0"/>
      <w:marRight w:val="0"/>
      <w:marTop w:val="0"/>
      <w:marBottom w:val="0"/>
      <w:divBdr>
        <w:top w:val="none" w:sz="0" w:space="0" w:color="auto"/>
        <w:left w:val="none" w:sz="0" w:space="0" w:color="auto"/>
        <w:bottom w:val="none" w:sz="0" w:space="0" w:color="auto"/>
        <w:right w:val="none" w:sz="0" w:space="0" w:color="auto"/>
      </w:divBdr>
    </w:div>
    <w:div w:id="281158547">
      <w:bodyDiv w:val="1"/>
      <w:marLeft w:val="0"/>
      <w:marRight w:val="0"/>
      <w:marTop w:val="0"/>
      <w:marBottom w:val="0"/>
      <w:divBdr>
        <w:top w:val="none" w:sz="0" w:space="0" w:color="auto"/>
        <w:left w:val="none" w:sz="0" w:space="0" w:color="auto"/>
        <w:bottom w:val="none" w:sz="0" w:space="0" w:color="auto"/>
        <w:right w:val="none" w:sz="0" w:space="0" w:color="auto"/>
      </w:divBdr>
    </w:div>
    <w:div w:id="308828525">
      <w:bodyDiv w:val="1"/>
      <w:marLeft w:val="0"/>
      <w:marRight w:val="0"/>
      <w:marTop w:val="0"/>
      <w:marBottom w:val="0"/>
      <w:divBdr>
        <w:top w:val="none" w:sz="0" w:space="0" w:color="auto"/>
        <w:left w:val="none" w:sz="0" w:space="0" w:color="auto"/>
        <w:bottom w:val="none" w:sz="0" w:space="0" w:color="auto"/>
        <w:right w:val="none" w:sz="0" w:space="0" w:color="auto"/>
      </w:divBdr>
    </w:div>
    <w:div w:id="341780737">
      <w:bodyDiv w:val="1"/>
      <w:marLeft w:val="0"/>
      <w:marRight w:val="0"/>
      <w:marTop w:val="0"/>
      <w:marBottom w:val="0"/>
      <w:divBdr>
        <w:top w:val="none" w:sz="0" w:space="0" w:color="auto"/>
        <w:left w:val="none" w:sz="0" w:space="0" w:color="auto"/>
        <w:bottom w:val="none" w:sz="0" w:space="0" w:color="auto"/>
        <w:right w:val="none" w:sz="0" w:space="0" w:color="auto"/>
      </w:divBdr>
    </w:div>
    <w:div w:id="349835832">
      <w:bodyDiv w:val="1"/>
      <w:marLeft w:val="0"/>
      <w:marRight w:val="0"/>
      <w:marTop w:val="0"/>
      <w:marBottom w:val="0"/>
      <w:divBdr>
        <w:top w:val="none" w:sz="0" w:space="0" w:color="auto"/>
        <w:left w:val="none" w:sz="0" w:space="0" w:color="auto"/>
        <w:bottom w:val="none" w:sz="0" w:space="0" w:color="auto"/>
        <w:right w:val="none" w:sz="0" w:space="0" w:color="auto"/>
      </w:divBdr>
    </w:div>
    <w:div w:id="353845240">
      <w:bodyDiv w:val="1"/>
      <w:marLeft w:val="0"/>
      <w:marRight w:val="0"/>
      <w:marTop w:val="0"/>
      <w:marBottom w:val="0"/>
      <w:divBdr>
        <w:top w:val="none" w:sz="0" w:space="0" w:color="auto"/>
        <w:left w:val="none" w:sz="0" w:space="0" w:color="auto"/>
        <w:bottom w:val="none" w:sz="0" w:space="0" w:color="auto"/>
        <w:right w:val="none" w:sz="0" w:space="0" w:color="auto"/>
      </w:divBdr>
    </w:div>
    <w:div w:id="428894877">
      <w:bodyDiv w:val="1"/>
      <w:marLeft w:val="0"/>
      <w:marRight w:val="0"/>
      <w:marTop w:val="0"/>
      <w:marBottom w:val="0"/>
      <w:divBdr>
        <w:top w:val="none" w:sz="0" w:space="0" w:color="auto"/>
        <w:left w:val="none" w:sz="0" w:space="0" w:color="auto"/>
        <w:bottom w:val="none" w:sz="0" w:space="0" w:color="auto"/>
        <w:right w:val="none" w:sz="0" w:space="0" w:color="auto"/>
      </w:divBdr>
    </w:div>
    <w:div w:id="434521112">
      <w:bodyDiv w:val="1"/>
      <w:marLeft w:val="0"/>
      <w:marRight w:val="0"/>
      <w:marTop w:val="0"/>
      <w:marBottom w:val="0"/>
      <w:divBdr>
        <w:top w:val="none" w:sz="0" w:space="0" w:color="auto"/>
        <w:left w:val="none" w:sz="0" w:space="0" w:color="auto"/>
        <w:bottom w:val="none" w:sz="0" w:space="0" w:color="auto"/>
        <w:right w:val="none" w:sz="0" w:space="0" w:color="auto"/>
      </w:divBdr>
    </w:div>
    <w:div w:id="441068965">
      <w:bodyDiv w:val="1"/>
      <w:marLeft w:val="0"/>
      <w:marRight w:val="0"/>
      <w:marTop w:val="0"/>
      <w:marBottom w:val="0"/>
      <w:divBdr>
        <w:top w:val="none" w:sz="0" w:space="0" w:color="auto"/>
        <w:left w:val="none" w:sz="0" w:space="0" w:color="auto"/>
        <w:bottom w:val="none" w:sz="0" w:space="0" w:color="auto"/>
        <w:right w:val="none" w:sz="0" w:space="0" w:color="auto"/>
      </w:divBdr>
    </w:div>
    <w:div w:id="472336169">
      <w:bodyDiv w:val="1"/>
      <w:marLeft w:val="0"/>
      <w:marRight w:val="0"/>
      <w:marTop w:val="0"/>
      <w:marBottom w:val="0"/>
      <w:divBdr>
        <w:top w:val="none" w:sz="0" w:space="0" w:color="auto"/>
        <w:left w:val="none" w:sz="0" w:space="0" w:color="auto"/>
        <w:bottom w:val="none" w:sz="0" w:space="0" w:color="auto"/>
        <w:right w:val="none" w:sz="0" w:space="0" w:color="auto"/>
      </w:divBdr>
    </w:div>
    <w:div w:id="479003268">
      <w:bodyDiv w:val="1"/>
      <w:marLeft w:val="0"/>
      <w:marRight w:val="0"/>
      <w:marTop w:val="0"/>
      <w:marBottom w:val="0"/>
      <w:divBdr>
        <w:top w:val="none" w:sz="0" w:space="0" w:color="auto"/>
        <w:left w:val="none" w:sz="0" w:space="0" w:color="auto"/>
        <w:bottom w:val="none" w:sz="0" w:space="0" w:color="auto"/>
        <w:right w:val="none" w:sz="0" w:space="0" w:color="auto"/>
      </w:divBdr>
    </w:div>
    <w:div w:id="533344010">
      <w:bodyDiv w:val="1"/>
      <w:marLeft w:val="0"/>
      <w:marRight w:val="0"/>
      <w:marTop w:val="0"/>
      <w:marBottom w:val="0"/>
      <w:divBdr>
        <w:top w:val="none" w:sz="0" w:space="0" w:color="auto"/>
        <w:left w:val="none" w:sz="0" w:space="0" w:color="auto"/>
        <w:bottom w:val="none" w:sz="0" w:space="0" w:color="auto"/>
        <w:right w:val="none" w:sz="0" w:space="0" w:color="auto"/>
      </w:divBdr>
    </w:div>
    <w:div w:id="543097703">
      <w:bodyDiv w:val="1"/>
      <w:marLeft w:val="0"/>
      <w:marRight w:val="0"/>
      <w:marTop w:val="0"/>
      <w:marBottom w:val="0"/>
      <w:divBdr>
        <w:top w:val="none" w:sz="0" w:space="0" w:color="auto"/>
        <w:left w:val="none" w:sz="0" w:space="0" w:color="auto"/>
        <w:bottom w:val="none" w:sz="0" w:space="0" w:color="auto"/>
        <w:right w:val="none" w:sz="0" w:space="0" w:color="auto"/>
      </w:divBdr>
    </w:div>
    <w:div w:id="556161554">
      <w:bodyDiv w:val="1"/>
      <w:marLeft w:val="0"/>
      <w:marRight w:val="0"/>
      <w:marTop w:val="0"/>
      <w:marBottom w:val="0"/>
      <w:divBdr>
        <w:top w:val="none" w:sz="0" w:space="0" w:color="auto"/>
        <w:left w:val="none" w:sz="0" w:space="0" w:color="auto"/>
        <w:bottom w:val="none" w:sz="0" w:space="0" w:color="auto"/>
        <w:right w:val="none" w:sz="0" w:space="0" w:color="auto"/>
      </w:divBdr>
    </w:div>
    <w:div w:id="637883554">
      <w:bodyDiv w:val="1"/>
      <w:marLeft w:val="0"/>
      <w:marRight w:val="0"/>
      <w:marTop w:val="0"/>
      <w:marBottom w:val="0"/>
      <w:divBdr>
        <w:top w:val="none" w:sz="0" w:space="0" w:color="auto"/>
        <w:left w:val="none" w:sz="0" w:space="0" w:color="auto"/>
        <w:bottom w:val="none" w:sz="0" w:space="0" w:color="auto"/>
        <w:right w:val="none" w:sz="0" w:space="0" w:color="auto"/>
      </w:divBdr>
    </w:div>
    <w:div w:id="680203368">
      <w:bodyDiv w:val="1"/>
      <w:marLeft w:val="0"/>
      <w:marRight w:val="0"/>
      <w:marTop w:val="0"/>
      <w:marBottom w:val="0"/>
      <w:divBdr>
        <w:top w:val="none" w:sz="0" w:space="0" w:color="auto"/>
        <w:left w:val="none" w:sz="0" w:space="0" w:color="auto"/>
        <w:bottom w:val="none" w:sz="0" w:space="0" w:color="auto"/>
        <w:right w:val="none" w:sz="0" w:space="0" w:color="auto"/>
      </w:divBdr>
    </w:div>
    <w:div w:id="688525640">
      <w:bodyDiv w:val="1"/>
      <w:marLeft w:val="0"/>
      <w:marRight w:val="0"/>
      <w:marTop w:val="0"/>
      <w:marBottom w:val="0"/>
      <w:divBdr>
        <w:top w:val="none" w:sz="0" w:space="0" w:color="auto"/>
        <w:left w:val="none" w:sz="0" w:space="0" w:color="auto"/>
        <w:bottom w:val="none" w:sz="0" w:space="0" w:color="auto"/>
        <w:right w:val="none" w:sz="0" w:space="0" w:color="auto"/>
      </w:divBdr>
    </w:div>
    <w:div w:id="705762192">
      <w:bodyDiv w:val="1"/>
      <w:marLeft w:val="0"/>
      <w:marRight w:val="0"/>
      <w:marTop w:val="0"/>
      <w:marBottom w:val="0"/>
      <w:divBdr>
        <w:top w:val="none" w:sz="0" w:space="0" w:color="auto"/>
        <w:left w:val="none" w:sz="0" w:space="0" w:color="auto"/>
        <w:bottom w:val="none" w:sz="0" w:space="0" w:color="auto"/>
        <w:right w:val="none" w:sz="0" w:space="0" w:color="auto"/>
      </w:divBdr>
    </w:div>
    <w:div w:id="713575423">
      <w:bodyDiv w:val="1"/>
      <w:marLeft w:val="0"/>
      <w:marRight w:val="0"/>
      <w:marTop w:val="0"/>
      <w:marBottom w:val="0"/>
      <w:divBdr>
        <w:top w:val="none" w:sz="0" w:space="0" w:color="auto"/>
        <w:left w:val="none" w:sz="0" w:space="0" w:color="auto"/>
        <w:bottom w:val="none" w:sz="0" w:space="0" w:color="auto"/>
        <w:right w:val="none" w:sz="0" w:space="0" w:color="auto"/>
      </w:divBdr>
    </w:div>
    <w:div w:id="722604597">
      <w:bodyDiv w:val="1"/>
      <w:marLeft w:val="0"/>
      <w:marRight w:val="0"/>
      <w:marTop w:val="0"/>
      <w:marBottom w:val="0"/>
      <w:divBdr>
        <w:top w:val="none" w:sz="0" w:space="0" w:color="auto"/>
        <w:left w:val="none" w:sz="0" w:space="0" w:color="auto"/>
        <w:bottom w:val="none" w:sz="0" w:space="0" w:color="auto"/>
        <w:right w:val="none" w:sz="0" w:space="0" w:color="auto"/>
      </w:divBdr>
    </w:div>
    <w:div w:id="727994824">
      <w:bodyDiv w:val="1"/>
      <w:marLeft w:val="0"/>
      <w:marRight w:val="0"/>
      <w:marTop w:val="0"/>
      <w:marBottom w:val="0"/>
      <w:divBdr>
        <w:top w:val="none" w:sz="0" w:space="0" w:color="auto"/>
        <w:left w:val="none" w:sz="0" w:space="0" w:color="auto"/>
        <w:bottom w:val="none" w:sz="0" w:space="0" w:color="auto"/>
        <w:right w:val="none" w:sz="0" w:space="0" w:color="auto"/>
      </w:divBdr>
    </w:div>
    <w:div w:id="770198776">
      <w:bodyDiv w:val="1"/>
      <w:marLeft w:val="0"/>
      <w:marRight w:val="0"/>
      <w:marTop w:val="0"/>
      <w:marBottom w:val="0"/>
      <w:divBdr>
        <w:top w:val="none" w:sz="0" w:space="0" w:color="auto"/>
        <w:left w:val="none" w:sz="0" w:space="0" w:color="auto"/>
        <w:bottom w:val="none" w:sz="0" w:space="0" w:color="auto"/>
        <w:right w:val="none" w:sz="0" w:space="0" w:color="auto"/>
      </w:divBdr>
    </w:div>
    <w:div w:id="776174881">
      <w:bodyDiv w:val="1"/>
      <w:marLeft w:val="0"/>
      <w:marRight w:val="0"/>
      <w:marTop w:val="0"/>
      <w:marBottom w:val="0"/>
      <w:divBdr>
        <w:top w:val="none" w:sz="0" w:space="0" w:color="auto"/>
        <w:left w:val="none" w:sz="0" w:space="0" w:color="auto"/>
        <w:bottom w:val="none" w:sz="0" w:space="0" w:color="auto"/>
        <w:right w:val="none" w:sz="0" w:space="0" w:color="auto"/>
      </w:divBdr>
    </w:div>
    <w:div w:id="780565130">
      <w:bodyDiv w:val="1"/>
      <w:marLeft w:val="0"/>
      <w:marRight w:val="0"/>
      <w:marTop w:val="0"/>
      <w:marBottom w:val="0"/>
      <w:divBdr>
        <w:top w:val="none" w:sz="0" w:space="0" w:color="auto"/>
        <w:left w:val="none" w:sz="0" w:space="0" w:color="auto"/>
        <w:bottom w:val="none" w:sz="0" w:space="0" w:color="auto"/>
        <w:right w:val="none" w:sz="0" w:space="0" w:color="auto"/>
      </w:divBdr>
    </w:div>
    <w:div w:id="781609318">
      <w:bodyDiv w:val="1"/>
      <w:marLeft w:val="0"/>
      <w:marRight w:val="0"/>
      <w:marTop w:val="0"/>
      <w:marBottom w:val="0"/>
      <w:divBdr>
        <w:top w:val="none" w:sz="0" w:space="0" w:color="auto"/>
        <w:left w:val="none" w:sz="0" w:space="0" w:color="auto"/>
        <w:bottom w:val="none" w:sz="0" w:space="0" w:color="auto"/>
        <w:right w:val="none" w:sz="0" w:space="0" w:color="auto"/>
      </w:divBdr>
    </w:div>
    <w:div w:id="821963950">
      <w:bodyDiv w:val="1"/>
      <w:marLeft w:val="0"/>
      <w:marRight w:val="0"/>
      <w:marTop w:val="0"/>
      <w:marBottom w:val="0"/>
      <w:divBdr>
        <w:top w:val="none" w:sz="0" w:space="0" w:color="auto"/>
        <w:left w:val="none" w:sz="0" w:space="0" w:color="auto"/>
        <w:bottom w:val="none" w:sz="0" w:space="0" w:color="auto"/>
        <w:right w:val="none" w:sz="0" w:space="0" w:color="auto"/>
      </w:divBdr>
    </w:div>
    <w:div w:id="837309767">
      <w:bodyDiv w:val="1"/>
      <w:marLeft w:val="0"/>
      <w:marRight w:val="0"/>
      <w:marTop w:val="0"/>
      <w:marBottom w:val="0"/>
      <w:divBdr>
        <w:top w:val="none" w:sz="0" w:space="0" w:color="auto"/>
        <w:left w:val="none" w:sz="0" w:space="0" w:color="auto"/>
        <w:bottom w:val="none" w:sz="0" w:space="0" w:color="auto"/>
        <w:right w:val="none" w:sz="0" w:space="0" w:color="auto"/>
      </w:divBdr>
    </w:div>
    <w:div w:id="858542405">
      <w:bodyDiv w:val="1"/>
      <w:marLeft w:val="0"/>
      <w:marRight w:val="0"/>
      <w:marTop w:val="0"/>
      <w:marBottom w:val="0"/>
      <w:divBdr>
        <w:top w:val="none" w:sz="0" w:space="0" w:color="auto"/>
        <w:left w:val="none" w:sz="0" w:space="0" w:color="auto"/>
        <w:bottom w:val="none" w:sz="0" w:space="0" w:color="auto"/>
        <w:right w:val="none" w:sz="0" w:space="0" w:color="auto"/>
      </w:divBdr>
    </w:div>
    <w:div w:id="866141971">
      <w:bodyDiv w:val="1"/>
      <w:marLeft w:val="0"/>
      <w:marRight w:val="0"/>
      <w:marTop w:val="0"/>
      <w:marBottom w:val="0"/>
      <w:divBdr>
        <w:top w:val="none" w:sz="0" w:space="0" w:color="auto"/>
        <w:left w:val="none" w:sz="0" w:space="0" w:color="auto"/>
        <w:bottom w:val="none" w:sz="0" w:space="0" w:color="auto"/>
        <w:right w:val="none" w:sz="0" w:space="0" w:color="auto"/>
      </w:divBdr>
    </w:div>
    <w:div w:id="882403818">
      <w:bodyDiv w:val="1"/>
      <w:marLeft w:val="0"/>
      <w:marRight w:val="0"/>
      <w:marTop w:val="0"/>
      <w:marBottom w:val="0"/>
      <w:divBdr>
        <w:top w:val="none" w:sz="0" w:space="0" w:color="auto"/>
        <w:left w:val="none" w:sz="0" w:space="0" w:color="auto"/>
        <w:bottom w:val="none" w:sz="0" w:space="0" w:color="auto"/>
        <w:right w:val="none" w:sz="0" w:space="0" w:color="auto"/>
      </w:divBdr>
    </w:div>
    <w:div w:id="884098836">
      <w:bodyDiv w:val="1"/>
      <w:marLeft w:val="0"/>
      <w:marRight w:val="0"/>
      <w:marTop w:val="0"/>
      <w:marBottom w:val="0"/>
      <w:divBdr>
        <w:top w:val="none" w:sz="0" w:space="0" w:color="auto"/>
        <w:left w:val="none" w:sz="0" w:space="0" w:color="auto"/>
        <w:bottom w:val="none" w:sz="0" w:space="0" w:color="auto"/>
        <w:right w:val="none" w:sz="0" w:space="0" w:color="auto"/>
      </w:divBdr>
    </w:div>
    <w:div w:id="910969353">
      <w:bodyDiv w:val="1"/>
      <w:marLeft w:val="0"/>
      <w:marRight w:val="0"/>
      <w:marTop w:val="0"/>
      <w:marBottom w:val="0"/>
      <w:divBdr>
        <w:top w:val="none" w:sz="0" w:space="0" w:color="auto"/>
        <w:left w:val="none" w:sz="0" w:space="0" w:color="auto"/>
        <w:bottom w:val="none" w:sz="0" w:space="0" w:color="auto"/>
        <w:right w:val="none" w:sz="0" w:space="0" w:color="auto"/>
      </w:divBdr>
    </w:div>
    <w:div w:id="937952956">
      <w:bodyDiv w:val="1"/>
      <w:marLeft w:val="0"/>
      <w:marRight w:val="0"/>
      <w:marTop w:val="0"/>
      <w:marBottom w:val="0"/>
      <w:divBdr>
        <w:top w:val="none" w:sz="0" w:space="0" w:color="auto"/>
        <w:left w:val="none" w:sz="0" w:space="0" w:color="auto"/>
        <w:bottom w:val="none" w:sz="0" w:space="0" w:color="auto"/>
        <w:right w:val="none" w:sz="0" w:space="0" w:color="auto"/>
      </w:divBdr>
    </w:div>
    <w:div w:id="941954786">
      <w:bodyDiv w:val="1"/>
      <w:marLeft w:val="0"/>
      <w:marRight w:val="0"/>
      <w:marTop w:val="0"/>
      <w:marBottom w:val="0"/>
      <w:divBdr>
        <w:top w:val="none" w:sz="0" w:space="0" w:color="auto"/>
        <w:left w:val="none" w:sz="0" w:space="0" w:color="auto"/>
        <w:bottom w:val="none" w:sz="0" w:space="0" w:color="auto"/>
        <w:right w:val="none" w:sz="0" w:space="0" w:color="auto"/>
      </w:divBdr>
    </w:div>
    <w:div w:id="963345691">
      <w:bodyDiv w:val="1"/>
      <w:marLeft w:val="0"/>
      <w:marRight w:val="0"/>
      <w:marTop w:val="0"/>
      <w:marBottom w:val="0"/>
      <w:divBdr>
        <w:top w:val="none" w:sz="0" w:space="0" w:color="auto"/>
        <w:left w:val="none" w:sz="0" w:space="0" w:color="auto"/>
        <w:bottom w:val="none" w:sz="0" w:space="0" w:color="auto"/>
        <w:right w:val="none" w:sz="0" w:space="0" w:color="auto"/>
      </w:divBdr>
    </w:div>
    <w:div w:id="979725243">
      <w:bodyDiv w:val="1"/>
      <w:marLeft w:val="0"/>
      <w:marRight w:val="0"/>
      <w:marTop w:val="0"/>
      <w:marBottom w:val="0"/>
      <w:divBdr>
        <w:top w:val="none" w:sz="0" w:space="0" w:color="auto"/>
        <w:left w:val="none" w:sz="0" w:space="0" w:color="auto"/>
        <w:bottom w:val="none" w:sz="0" w:space="0" w:color="auto"/>
        <w:right w:val="none" w:sz="0" w:space="0" w:color="auto"/>
      </w:divBdr>
    </w:div>
    <w:div w:id="1031345709">
      <w:bodyDiv w:val="1"/>
      <w:marLeft w:val="0"/>
      <w:marRight w:val="0"/>
      <w:marTop w:val="0"/>
      <w:marBottom w:val="0"/>
      <w:divBdr>
        <w:top w:val="none" w:sz="0" w:space="0" w:color="auto"/>
        <w:left w:val="none" w:sz="0" w:space="0" w:color="auto"/>
        <w:bottom w:val="none" w:sz="0" w:space="0" w:color="auto"/>
        <w:right w:val="none" w:sz="0" w:space="0" w:color="auto"/>
      </w:divBdr>
    </w:div>
    <w:div w:id="1047608886">
      <w:bodyDiv w:val="1"/>
      <w:marLeft w:val="0"/>
      <w:marRight w:val="0"/>
      <w:marTop w:val="0"/>
      <w:marBottom w:val="0"/>
      <w:divBdr>
        <w:top w:val="none" w:sz="0" w:space="0" w:color="auto"/>
        <w:left w:val="none" w:sz="0" w:space="0" w:color="auto"/>
        <w:bottom w:val="none" w:sz="0" w:space="0" w:color="auto"/>
        <w:right w:val="none" w:sz="0" w:space="0" w:color="auto"/>
      </w:divBdr>
    </w:div>
    <w:div w:id="1061905720">
      <w:bodyDiv w:val="1"/>
      <w:marLeft w:val="0"/>
      <w:marRight w:val="0"/>
      <w:marTop w:val="0"/>
      <w:marBottom w:val="0"/>
      <w:divBdr>
        <w:top w:val="none" w:sz="0" w:space="0" w:color="auto"/>
        <w:left w:val="none" w:sz="0" w:space="0" w:color="auto"/>
        <w:bottom w:val="none" w:sz="0" w:space="0" w:color="auto"/>
        <w:right w:val="none" w:sz="0" w:space="0" w:color="auto"/>
      </w:divBdr>
    </w:div>
    <w:div w:id="1091582970">
      <w:bodyDiv w:val="1"/>
      <w:marLeft w:val="0"/>
      <w:marRight w:val="0"/>
      <w:marTop w:val="0"/>
      <w:marBottom w:val="0"/>
      <w:divBdr>
        <w:top w:val="none" w:sz="0" w:space="0" w:color="auto"/>
        <w:left w:val="none" w:sz="0" w:space="0" w:color="auto"/>
        <w:bottom w:val="none" w:sz="0" w:space="0" w:color="auto"/>
        <w:right w:val="none" w:sz="0" w:space="0" w:color="auto"/>
      </w:divBdr>
    </w:div>
    <w:div w:id="1101147380">
      <w:bodyDiv w:val="1"/>
      <w:marLeft w:val="0"/>
      <w:marRight w:val="0"/>
      <w:marTop w:val="0"/>
      <w:marBottom w:val="0"/>
      <w:divBdr>
        <w:top w:val="none" w:sz="0" w:space="0" w:color="auto"/>
        <w:left w:val="none" w:sz="0" w:space="0" w:color="auto"/>
        <w:bottom w:val="none" w:sz="0" w:space="0" w:color="auto"/>
        <w:right w:val="none" w:sz="0" w:space="0" w:color="auto"/>
      </w:divBdr>
    </w:div>
    <w:div w:id="1108819620">
      <w:bodyDiv w:val="1"/>
      <w:marLeft w:val="0"/>
      <w:marRight w:val="0"/>
      <w:marTop w:val="0"/>
      <w:marBottom w:val="0"/>
      <w:divBdr>
        <w:top w:val="none" w:sz="0" w:space="0" w:color="auto"/>
        <w:left w:val="none" w:sz="0" w:space="0" w:color="auto"/>
        <w:bottom w:val="none" w:sz="0" w:space="0" w:color="auto"/>
        <w:right w:val="none" w:sz="0" w:space="0" w:color="auto"/>
      </w:divBdr>
    </w:div>
    <w:div w:id="1111515907">
      <w:bodyDiv w:val="1"/>
      <w:marLeft w:val="0"/>
      <w:marRight w:val="0"/>
      <w:marTop w:val="0"/>
      <w:marBottom w:val="0"/>
      <w:divBdr>
        <w:top w:val="none" w:sz="0" w:space="0" w:color="auto"/>
        <w:left w:val="none" w:sz="0" w:space="0" w:color="auto"/>
        <w:bottom w:val="none" w:sz="0" w:space="0" w:color="auto"/>
        <w:right w:val="none" w:sz="0" w:space="0" w:color="auto"/>
      </w:divBdr>
    </w:div>
    <w:div w:id="1156265850">
      <w:bodyDiv w:val="1"/>
      <w:marLeft w:val="0"/>
      <w:marRight w:val="0"/>
      <w:marTop w:val="0"/>
      <w:marBottom w:val="0"/>
      <w:divBdr>
        <w:top w:val="none" w:sz="0" w:space="0" w:color="auto"/>
        <w:left w:val="none" w:sz="0" w:space="0" w:color="auto"/>
        <w:bottom w:val="none" w:sz="0" w:space="0" w:color="auto"/>
        <w:right w:val="none" w:sz="0" w:space="0" w:color="auto"/>
      </w:divBdr>
    </w:div>
    <w:div w:id="1171483511">
      <w:bodyDiv w:val="1"/>
      <w:marLeft w:val="0"/>
      <w:marRight w:val="0"/>
      <w:marTop w:val="0"/>
      <w:marBottom w:val="0"/>
      <w:divBdr>
        <w:top w:val="none" w:sz="0" w:space="0" w:color="auto"/>
        <w:left w:val="none" w:sz="0" w:space="0" w:color="auto"/>
        <w:bottom w:val="none" w:sz="0" w:space="0" w:color="auto"/>
        <w:right w:val="none" w:sz="0" w:space="0" w:color="auto"/>
      </w:divBdr>
    </w:div>
    <w:div w:id="1183086617">
      <w:bodyDiv w:val="1"/>
      <w:marLeft w:val="0"/>
      <w:marRight w:val="0"/>
      <w:marTop w:val="0"/>
      <w:marBottom w:val="0"/>
      <w:divBdr>
        <w:top w:val="none" w:sz="0" w:space="0" w:color="auto"/>
        <w:left w:val="none" w:sz="0" w:space="0" w:color="auto"/>
        <w:bottom w:val="none" w:sz="0" w:space="0" w:color="auto"/>
        <w:right w:val="none" w:sz="0" w:space="0" w:color="auto"/>
      </w:divBdr>
    </w:div>
    <w:div w:id="1183714283">
      <w:bodyDiv w:val="1"/>
      <w:marLeft w:val="0"/>
      <w:marRight w:val="0"/>
      <w:marTop w:val="0"/>
      <w:marBottom w:val="0"/>
      <w:divBdr>
        <w:top w:val="none" w:sz="0" w:space="0" w:color="auto"/>
        <w:left w:val="none" w:sz="0" w:space="0" w:color="auto"/>
        <w:bottom w:val="none" w:sz="0" w:space="0" w:color="auto"/>
        <w:right w:val="none" w:sz="0" w:space="0" w:color="auto"/>
      </w:divBdr>
    </w:div>
    <w:div w:id="1222251001">
      <w:bodyDiv w:val="1"/>
      <w:marLeft w:val="0"/>
      <w:marRight w:val="0"/>
      <w:marTop w:val="0"/>
      <w:marBottom w:val="0"/>
      <w:divBdr>
        <w:top w:val="none" w:sz="0" w:space="0" w:color="auto"/>
        <w:left w:val="none" w:sz="0" w:space="0" w:color="auto"/>
        <w:bottom w:val="none" w:sz="0" w:space="0" w:color="auto"/>
        <w:right w:val="none" w:sz="0" w:space="0" w:color="auto"/>
      </w:divBdr>
    </w:div>
    <w:div w:id="1249535659">
      <w:bodyDiv w:val="1"/>
      <w:marLeft w:val="0"/>
      <w:marRight w:val="0"/>
      <w:marTop w:val="0"/>
      <w:marBottom w:val="0"/>
      <w:divBdr>
        <w:top w:val="none" w:sz="0" w:space="0" w:color="auto"/>
        <w:left w:val="none" w:sz="0" w:space="0" w:color="auto"/>
        <w:bottom w:val="none" w:sz="0" w:space="0" w:color="auto"/>
        <w:right w:val="none" w:sz="0" w:space="0" w:color="auto"/>
      </w:divBdr>
    </w:div>
    <w:div w:id="1263221178">
      <w:bodyDiv w:val="1"/>
      <w:marLeft w:val="0"/>
      <w:marRight w:val="0"/>
      <w:marTop w:val="0"/>
      <w:marBottom w:val="0"/>
      <w:divBdr>
        <w:top w:val="none" w:sz="0" w:space="0" w:color="auto"/>
        <w:left w:val="none" w:sz="0" w:space="0" w:color="auto"/>
        <w:bottom w:val="none" w:sz="0" w:space="0" w:color="auto"/>
        <w:right w:val="none" w:sz="0" w:space="0" w:color="auto"/>
      </w:divBdr>
    </w:div>
    <w:div w:id="1274290733">
      <w:bodyDiv w:val="1"/>
      <w:marLeft w:val="0"/>
      <w:marRight w:val="0"/>
      <w:marTop w:val="0"/>
      <w:marBottom w:val="0"/>
      <w:divBdr>
        <w:top w:val="none" w:sz="0" w:space="0" w:color="auto"/>
        <w:left w:val="none" w:sz="0" w:space="0" w:color="auto"/>
        <w:bottom w:val="none" w:sz="0" w:space="0" w:color="auto"/>
        <w:right w:val="none" w:sz="0" w:space="0" w:color="auto"/>
      </w:divBdr>
    </w:div>
    <w:div w:id="1297754994">
      <w:bodyDiv w:val="1"/>
      <w:marLeft w:val="0"/>
      <w:marRight w:val="0"/>
      <w:marTop w:val="0"/>
      <w:marBottom w:val="0"/>
      <w:divBdr>
        <w:top w:val="none" w:sz="0" w:space="0" w:color="auto"/>
        <w:left w:val="none" w:sz="0" w:space="0" w:color="auto"/>
        <w:bottom w:val="none" w:sz="0" w:space="0" w:color="auto"/>
        <w:right w:val="none" w:sz="0" w:space="0" w:color="auto"/>
      </w:divBdr>
    </w:div>
    <w:div w:id="1314408547">
      <w:bodyDiv w:val="1"/>
      <w:marLeft w:val="0"/>
      <w:marRight w:val="0"/>
      <w:marTop w:val="0"/>
      <w:marBottom w:val="0"/>
      <w:divBdr>
        <w:top w:val="none" w:sz="0" w:space="0" w:color="auto"/>
        <w:left w:val="none" w:sz="0" w:space="0" w:color="auto"/>
        <w:bottom w:val="none" w:sz="0" w:space="0" w:color="auto"/>
        <w:right w:val="none" w:sz="0" w:space="0" w:color="auto"/>
      </w:divBdr>
    </w:div>
    <w:div w:id="1333992190">
      <w:bodyDiv w:val="1"/>
      <w:marLeft w:val="0"/>
      <w:marRight w:val="0"/>
      <w:marTop w:val="0"/>
      <w:marBottom w:val="0"/>
      <w:divBdr>
        <w:top w:val="none" w:sz="0" w:space="0" w:color="auto"/>
        <w:left w:val="none" w:sz="0" w:space="0" w:color="auto"/>
        <w:bottom w:val="none" w:sz="0" w:space="0" w:color="auto"/>
        <w:right w:val="none" w:sz="0" w:space="0" w:color="auto"/>
      </w:divBdr>
    </w:div>
    <w:div w:id="1371492525">
      <w:bodyDiv w:val="1"/>
      <w:marLeft w:val="0"/>
      <w:marRight w:val="0"/>
      <w:marTop w:val="0"/>
      <w:marBottom w:val="0"/>
      <w:divBdr>
        <w:top w:val="none" w:sz="0" w:space="0" w:color="auto"/>
        <w:left w:val="none" w:sz="0" w:space="0" w:color="auto"/>
        <w:bottom w:val="none" w:sz="0" w:space="0" w:color="auto"/>
        <w:right w:val="none" w:sz="0" w:space="0" w:color="auto"/>
      </w:divBdr>
    </w:div>
    <w:div w:id="1380780961">
      <w:bodyDiv w:val="1"/>
      <w:marLeft w:val="0"/>
      <w:marRight w:val="0"/>
      <w:marTop w:val="0"/>
      <w:marBottom w:val="0"/>
      <w:divBdr>
        <w:top w:val="none" w:sz="0" w:space="0" w:color="auto"/>
        <w:left w:val="none" w:sz="0" w:space="0" w:color="auto"/>
        <w:bottom w:val="none" w:sz="0" w:space="0" w:color="auto"/>
        <w:right w:val="none" w:sz="0" w:space="0" w:color="auto"/>
      </w:divBdr>
    </w:div>
    <w:div w:id="1428229173">
      <w:bodyDiv w:val="1"/>
      <w:marLeft w:val="0"/>
      <w:marRight w:val="0"/>
      <w:marTop w:val="0"/>
      <w:marBottom w:val="0"/>
      <w:divBdr>
        <w:top w:val="none" w:sz="0" w:space="0" w:color="auto"/>
        <w:left w:val="none" w:sz="0" w:space="0" w:color="auto"/>
        <w:bottom w:val="none" w:sz="0" w:space="0" w:color="auto"/>
        <w:right w:val="none" w:sz="0" w:space="0" w:color="auto"/>
      </w:divBdr>
    </w:div>
    <w:div w:id="1469325533">
      <w:bodyDiv w:val="1"/>
      <w:marLeft w:val="0"/>
      <w:marRight w:val="0"/>
      <w:marTop w:val="0"/>
      <w:marBottom w:val="0"/>
      <w:divBdr>
        <w:top w:val="none" w:sz="0" w:space="0" w:color="auto"/>
        <w:left w:val="none" w:sz="0" w:space="0" w:color="auto"/>
        <w:bottom w:val="none" w:sz="0" w:space="0" w:color="auto"/>
        <w:right w:val="none" w:sz="0" w:space="0" w:color="auto"/>
      </w:divBdr>
    </w:div>
    <w:div w:id="1473791282">
      <w:bodyDiv w:val="1"/>
      <w:marLeft w:val="0"/>
      <w:marRight w:val="0"/>
      <w:marTop w:val="0"/>
      <w:marBottom w:val="0"/>
      <w:divBdr>
        <w:top w:val="none" w:sz="0" w:space="0" w:color="auto"/>
        <w:left w:val="none" w:sz="0" w:space="0" w:color="auto"/>
        <w:bottom w:val="none" w:sz="0" w:space="0" w:color="auto"/>
        <w:right w:val="none" w:sz="0" w:space="0" w:color="auto"/>
      </w:divBdr>
    </w:div>
    <w:div w:id="1568343164">
      <w:bodyDiv w:val="1"/>
      <w:marLeft w:val="0"/>
      <w:marRight w:val="0"/>
      <w:marTop w:val="0"/>
      <w:marBottom w:val="0"/>
      <w:divBdr>
        <w:top w:val="none" w:sz="0" w:space="0" w:color="auto"/>
        <w:left w:val="none" w:sz="0" w:space="0" w:color="auto"/>
        <w:bottom w:val="none" w:sz="0" w:space="0" w:color="auto"/>
        <w:right w:val="none" w:sz="0" w:space="0" w:color="auto"/>
      </w:divBdr>
    </w:div>
    <w:div w:id="1576280790">
      <w:bodyDiv w:val="1"/>
      <w:marLeft w:val="0"/>
      <w:marRight w:val="0"/>
      <w:marTop w:val="0"/>
      <w:marBottom w:val="0"/>
      <w:divBdr>
        <w:top w:val="none" w:sz="0" w:space="0" w:color="auto"/>
        <w:left w:val="none" w:sz="0" w:space="0" w:color="auto"/>
        <w:bottom w:val="none" w:sz="0" w:space="0" w:color="auto"/>
        <w:right w:val="none" w:sz="0" w:space="0" w:color="auto"/>
      </w:divBdr>
    </w:div>
    <w:div w:id="1576433825">
      <w:bodyDiv w:val="1"/>
      <w:marLeft w:val="0"/>
      <w:marRight w:val="0"/>
      <w:marTop w:val="0"/>
      <w:marBottom w:val="0"/>
      <w:divBdr>
        <w:top w:val="none" w:sz="0" w:space="0" w:color="auto"/>
        <w:left w:val="none" w:sz="0" w:space="0" w:color="auto"/>
        <w:bottom w:val="none" w:sz="0" w:space="0" w:color="auto"/>
        <w:right w:val="none" w:sz="0" w:space="0" w:color="auto"/>
      </w:divBdr>
    </w:div>
    <w:div w:id="1579636343">
      <w:bodyDiv w:val="1"/>
      <w:marLeft w:val="0"/>
      <w:marRight w:val="0"/>
      <w:marTop w:val="0"/>
      <w:marBottom w:val="0"/>
      <w:divBdr>
        <w:top w:val="none" w:sz="0" w:space="0" w:color="auto"/>
        <w:left w:val="none" w:sz="0" w:space="0" w:color="auto"/>
        <w:bottom w:val="none" w:sz="0" w:space="0" w:color="auto"/>
        <w:right w:val="none" w:sz="0" w:space="0" w:color="auto"/>
      </w:divBdr>
    </w:div>
    <w:div w:id="1581255718">
      <w:bodyDiv w:val="1"/>
      <w:marLeft w:val="0"/>
      <w:marRight w:val="0"/>
      <w:marTop w:val="0"/>
      <w:marBottom w:val="0"/>
      <w:divBdr>
        <w:top w:val="none" w:sz="0" w:space="0" w:color="auto"/>
        <w:left w:val="none" w:sz="0" w:space="0" w:color="auto"/>
        <w:bottom w:val="none" w:sz="0" w:space="0" w:color="auto"/>
        <w:right w:val="none" w:sz="0" w:space="0" w:color="auto"/>
      </w:divBdr>
    </w:div>
    <w:div w:id="1619988670">
      <w:bodyDiv w:val="1"/>
      <w:marLeft w:val="0"/>
      <w:marRight w:val="0"/>
      <w:marTop w:val="0"/>
      <w:marBottom w:val="0"/>
      <w:divBdr>
        <w:top w:val="none" w:sz="0" w:space="0" w:color="auto"/>
        <w:left w:val="none" w:sz="0" w:space="0" w:color="auto"/>
        <w:bottom w:val="none" w:sz="0" w:space="0" w:color="auto"/>
        <w:right w:val="none" w:sz="0" w:space="0" w:color="auto"/>
      </w:divBdr>
    </w:div>
    <w:div w:id="1651984890">
      <w:bodyDiv w:val="1"/>
      <w:marLeft w:val="0"/>
      <w:marRight w:val="0"/>
      <w:marTop w:val="0"/>
      <w:marBottom w:val="0"/>
      <w:divBdr>
        <w:top w:val="none" w:sz="0" w:space="0" w:color="auto"/>
        <w:left w:val="none" w:sz="0" w:space="0" w:color="auto"/>
        <w:bottom w:val="none" w:sz="0" w:space="0" w:color="auto"/>
        <w:right w:val="none" w:sz="0" w:space="0" w:color="auto"/>
      </w:divBdr>
    </w:div>
    <w:div w:id="1682127024">
      <w:bodyDiv w:val="1"/>
      <w:marLeft w:val="0"/>
      <w:marRight w:val="0"/>
      <w:marTop w:val="0"/>
      <w:marBottom w:val="0"/>
      <w:divBdr>
        <w:top w:val="none" w:sz="0" w:space="0" w:color="auto"/>
        <w:left w:val="none" w:sz="0" w:space="0" w:color="auto"/>
        <w:bottom w:val="none" w:sz="0" w:space="0" w:color="auto"/>
        <w:right w:val="none" w:sz="0" w:space="0" w:color="auto"/>
      </w:divBdr>
    </w:div>
    <w:div w:id="1703507312">
      <w:bodyDiv w:val="1"/>
      <w:marLeft w:val="0"/>
      <w:marRight w:val="0"/>
      <w:marTop w:val="0"/>
      <w:marBottom w:val="0"/>
      <w:divBdr>
        <w:top w:val="none" w:sz="0" w:space="0" w:color="auto"/>
        <w:left w:val="none" w:sz="0" w:space="0" w:color="auto"/>
        <w:bottom w:val="none" w:sz="0" w:space="0" w:color="auto"/>
        <w:right w:val="none" w:sz="0" w:space="0" w:color="auto"/>
      </w:divBdr>
    </w:div>
    <w:div w:id="1712074693">
      <w:bodyDiv w:val="1"/>
      <w:marLeft w:val="0"/>
      <w:marRight w:val="0"/>
      <w:marTop w:val="0"/>
      <w:marBottom w:val="0"/>
      <w:divBdr>
        <w:top w:val="none" w:sz="0" w:space="0" w:color="auto"/>
        <w:left w:val="none" w:sz="0" w:space="0" w:color="auto"/>
        <w:bottom w:val="none" w:sz="0" w:space="0" w:color="auto"/>
        <w:right w:val="none" w:sz="0" w:space="0" w:color="auto"/>
      </w:divBdr>
    </w:div>
    <w:div w:id="1770079284">
      <w:bodyDiv w:val="1"/>
      <w:marLeft w:val="0"/>
      <w:marRight w:val="0"/>
      <w:marTop w:val="0"/>
      <w:marBottom w:val="0"/>
      <w:divBdr>
        <w:top w:val="none" w:sz="0" w:space="0" w:color="auto"/>
        <w:left w:val="none" w:sz="0" w:space="0" w:color="auto"/>
        <w:bottom w:val="none" w:sz="0" w:space="0" w:color="auto"/>
        <w:right w:val="none" w:sz="0" w:space="0" w:color="auto"/>
      </w:divBdr>
    </w:div>
    <w:div w:id="1791778658">
      <w:bodyDiv w:val="1"/>
      <w:marLeft w:val="0"/>
      <w:marRight w:val="0"/>
      <w:marTop w:val="0"/>
      <w:marBottom w:val="0"/>
      <w:divBdr>
        <w:top w:val="none" w:sz="0" w:space="0" w:color="auto"/>
        <w:left w:val="none" w:sz="0" w:space="0" w:color="auto"/>
        <w:bottom w:val="none" w:sz="0" w:space="0" w:color="auto"/>
        <w:right w:val="none" w:sz="0" w:space="0" w:color="auto"/>
      </w:divBdr>
    </w:div>
    <w:div w:id="1825390500">
      <w:bodyDiv w:val="1"/>
      <w:marLeft w:val="0"/>
      <w:marRight w:val="0"/>
      <w:marTop w:val="0"/>
      <w:marBottom w:val="0"/>
      <w:divBdr>
        <w:top w:val="none" w:sz="0" w:space="0" w:color="auto"/>
        <w:left w:val="none" w:sz="0" w:space="0" w:color="auto"/>
        <w:bottom w:val="none" w:sz="0" w:space="0" w:color="auto"/>
        <w:right w:val="none" w:sz="0" w:space="0" w:color="auto"/>
      </w:divBdr>
    </w:div>
    <w:div w:id="1831601109">
      <w:bodyDiv w:val="1"/>
      <w:marLeft w:val="0"/>
      <w:marRight w:val="0"/>
      <w:marTop w:val="0"/>
      <w:marBottom w:val="0"/>
      <w:divBdr>
        <w:top w:val="none" w:sz="0" w:space="0" w:color="auto"/>
        <w:left w:val="none" w:sz="0" w:space="0" w:color="auto"/>
        <w:bottom w:val="none" w:sz="0" w:space="0" w:color="auto"/>
        <w:right w:val="none" w:sz="0" w:space="0" w:color="auto"/>
      </w:divBdr>
    </w:div>
    <w:div w:id="1842818762">
      <w:bodyDiv w:val="1"/>
      <w:marLeft w:val="0"/>
      <w:marRight w:val="0"/>
      <w:marTop w:val="0"/>
      <w:marBottom w:val="0"/>
      <w:divBdr>
        <w:top w:val="none" w:sz="0" w:space="0" w:color="auto"/>
        <w:left w:val="none" w:sz="0" w:space="0" w:color="auto"/>
        <w:bottom w:val="none" w:sz="0" w:space="0" w:color="auto"/>
        <w:right w:val="none" w:sz="0" w:space="0" w:color="auto"/>
      </w:divBdr>
    </w:div>
    <w:div w:id="1924022790">
      <w:bodyDiv w:val="1"/>
      <w:marLeft w:val="0"/>
      <w:marRight w:val="0"/>
      <w:marTop w:val="0"/>
      <w:marBottom w:val="0"/>
      <w:divBdr>
        <w:top w:val="none" w:sz="0" w:space="0" w:color="auto"/>
        <w:left w:val="none" w:sz="0" w:space="0" w:color="auto"/>
        <w:bottom w:val="none" w:sz="0" w:space="0" w:color="auto"/>
        <w:right w:val="none" w:sz="0" w:space="0" w:color="auto"/>
      </w:divBdr>
    </w:div>
    <w:div w:id="1926185993">
      <w:bodyDiv w:val="1"/>
      <w:marLeft w:val="0"/>
      <w:marRight w:val="0"/>
      <w:marTop w:val="0"/>
      <w:marBottom w:val="0"/>
      <w:divBdr>
        <w:top w:val="none" w:sz="0" w:space="0" w:color="auto"/>
        <w:left w:val="none" w:sz="0" w:space="0" w:color="auto"/>
        <w:bottom w:val="none" w:sz="0" w:space="0" w:color="auto"/>
        <w:right w:val="none" w:sz="0" w:space="0" w:color="auto"/>
      </w:divBdr>
    </w:div>
    <w:div w:id="1944066921">
      <w:bodyDiv w:val="1"/>
      <w:marLeft w:val="0"/>
      <w:marRight w:val="0"/>
      <w:marTop w:val="0"/>
      <w:marBottom w:val="0"/>
      <w:divBdr>
        <w:top w:val="none" w:sz="0" w:space="0" w:color="auto"/>
        <w:left w:val="none" w:sz="0" w:space="0" w:color="auto"/>
        <w:bottom w:val="none" w:sz="0" w:space="0" w:color="auto"/>
        <w:right w:val="none" w:sz="0" w:space="0" w:color="auto"/>
      </w:divBdr>
    </w:div>
    <w:div w:id="1969974164">
      <w:bodyDiv w:val="1"/>
      <w:marLeft w:val="0"/>
      <w:marRight w:val="0"/>
      <w:marTop w:val="0"/>
      <w:marBottom w:val="0"/>
      <w:divBdr>
        <w:top w:val="none" w:sz="0" w:space="0" w:color="auto"/>
        <w:left w:val="none" w:sz="0" w:space="0" w:color="auto"/>
        <w:bottom w:val="none" w:sz="0" w:space="0" w:color="auto"/>
        <w:right w:val="none" w:sz="0" w:space="0" w:color="auto"/>
      </w:divBdr>
    </w:div>
    <w:div w:id="1984457870">
      <w:bodyDiv w:val="1"/>
      <w:marLeft w:val="0"/>
      <w:marRight w:val="0"/>
      <w:marTop w:val="0"/>
      <w:marBottom w:val="0"/>
      <w:divBdr>
        <w:top w:val="none" w:sz="0" w:space="0" w:color="auto"/>
        <w:left w:val="none" w:sz="0" w:space="0" w:color="auto"/>
        <w:bottom w:val="none" w:sz="0" w:space="0" w:color="auto"/>
        <w:right w:val="none" w:sz="0" w:space="0" w:color="auto"/>
      </w:divBdr>
    </w:div>
    <w:div w:id="2036610505">
      <w:bodyDiv w:val="1"/>
      <w:marLeft w:val="0"/>
      <w:marRight w:val="0"/>
      <w:marTop w:val="0"/>
      <w:marBottom w:val="0"/>
      <w:divBdr>
        <w:top w:val="none" w:sz="0" w:space="0" w:color="auto"/>
        <w:left w:val="none" w:sz="0" w:space="0" w:color="auto"/>
        <w:bottom w:val="none" w:sz="0" w:space="0" w:color="auto"/>
        <w:right w:val="none" w:sz="0" w:space="0" w:color="auto"/>
      </w:divBdr>
    </w:div>
    <w:div w:id="2044672921">
      <w:bodyDiv w:val="1"/>
      <w:marLeft w:val="0"/>
      <w:marRight w:val="0"/>
      <w:marTop w:val="0"/>
      <w:marBottom w:val="0"/>
      <w:divBdr>
        <w:top w:val="none" w:sz="0" w:space="0" w:color="auto"/>
        <w:left w:val="none" w:sz="0" w:space="0" w:color="auto"/>
        <w:bottom w:val="none" w:sz="0" w:space="0" w:color="auto"/>
        <w:right w:val="none" w:sz="0" w:space="0" w:color="auto"/>
      </w:divBdr>
    </w:div>
    <w:div w:id="2066292166">
      <w:bodyDiv w:val="1"/>
      <w:marLeft w:val="0"/>
      <w:marRight w:val="0"/>
      <w:marTop w:val="0"/>
      <w:marBottom w:val="0"/>
      <w:divBdr>
        <w:top w:val="none" w:sz="0" w:space="0" w:color="auto"/>
        <w:left w:val="none" w:sz="0" w:space="0" w:color="auto"/>
        <w:bottom w:val="none" w:sz="0" w:space="0" w:color="auto"/>
        <w:right w:val="none" w:sz="0" w:space="0" w:color="auto"/>
      </w:divBdr>
    </w:div>
    <w:div w:id="2067795540">
      <w:bodyDiv w:val="1"/>
      <w:marLeft w:val="0"/>
      <w:marRight w:val="0"/>
      <w:marTop w:val="0"/>
      <w:marBottom w:val="0"/>
      <w:divBdr>
        <w:top w:val="none" w:sz="0" w:space="0" w:color="auto"/>
        <w:left w:val="none" w:sz="0" w:space="0" w:color="auto"/>
        <w:bottom w:val="none" w:sz="0" w:space="0" w:color="auto"/>
        <w:right w:val="none" w:sz="0" w:space="0" w:color="auto"/>
      </w:divBdr>
    </w:div>
    <w:div w:id="207365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Par18</b:Tag>
    <b:SourceType>InternetSite</b:SourceType>
    <b:Guid>{47487F95-4B93-40EA-9141-EB76391B50B1}</b:Guid>
    <b:Title>Plastic or Planet?</b:Title>
    <b:Year>2018</b:Year>
    <b:Author>
      <b:Author>
        <b:NameList>
          <b:Person>
            <b:Last>Parker</b:Last>
            <b:First>Laura</b:First>
          </b:Person>
        </b:NameList>
      </b:Author>
    </b:Author>
    <b:InternetSiteTitle>National Geographic</b:InternetSiteTitle>
    <b:Month>June</b:Month>
    <b:URL>https://www.nationalgeographic.com/magazine/2018/06/plastic-planet-waste-pollution-trash-crisis/</b:URL>
    <b:RefOrder>1</b:RefOrder>
  </b:Source>
  <b:Source>
    <b:Tag>Pla18</b:Tag>
    <b:SourceType>InternetSite</b:SourceType>
    <b:Guid>{4BDDDDC0-C75B-4F8C-A1EC-F8EAD508082A}</b:Guid>
    <b:Author>
      <b:Author>
        <b:Corporate>Plastic Oceans International</b:Corporate>
      </b:Author>
    </b:Author>
    <b:Title>The Facts</b:Title>
    <b:InternetSiteTitle>Plastic Oceans</b:InternetSiteTitle>
    <b:Year>2018</b:Year>
    <b:Month>May</b:Month>
    <b:URL>https://plasticoceans.org/the-facts/</b:URL>
    <b:RefOrder>2</b:RefOrder>
  </b:Source>
  <b:Source>
    <b:Tag>Mar18</b:Tag>
    <b:SourceType>InternetSite</b:SourceType>
    <b:Guid>{041B38F6-21B6-485B-8CE6-A6A7CDEDBFB4}</b:Guid>
    <b:Author>
      <b:Author>
        <b:NameList>
          <b:Person>
            <b:Last>Blue</b:Last>
            <b:First>Marie-Luise</b:First>
          </b:Person>
        </b:NameList>
      </b:Author>
    </b:Author>
    <b:Title>What Is the Carbon Footprint of a Plastic Bottle?</b:Title>
    <b:InternetSiteTitle>Sciencing</b:InternetSiteTitle>
    <b:Year>2018</b:Year>
    <b:Month>June</b:Month>
    <b:Day>11</b:Day>
    <b:URL>https://sciencing.com/carbon-footprint-plastic-bottle-12307187.html</b:URL>
    <b:RefOrder>3</b:RefOrder>
  </b:Source>
  <b:Source>
    <b:Tag>The12</b:Tag>
    <b:SourceType>InternetSite</b:SourceType>
    <b:Guid>{DF7CD275-3211-4FF7-969C-575E899E1FF0}</b:Guid>
    <b:Author>
      <b:Author>
        <b:Corporate>The Associated Press</b:Corporate>
      </b:Author>
    </b:Author>
    <b:Title>Carbon dioxide emissions rise to 2.4 million pounds per second</b:Title>
    <b:InternetSiteTitle>CBS News</b:InternetSiteTitle>
    <b:Year>2012</b:Year>
    <b:Month>December</b:Month>
    <b:Day>2</b:Day>
    <b:URL>https://www.cbsnews.com/news/carbon-dioxide-emissions-rise-to-24-million-pounds-per-second/</b:URL>
    <b:RefOrder>4</b:RefOrder>
  </b:Source>
  <b:Source>
    <b:Tag>Lau15</b:Tag>
    <b:SourceType>InternetSite</b:SourceType>
    <b:Guid>{6C30CA93-60EC-4AFB-B72E-138AAB249B1C}</b:Guid>
    <b:Author>
      <b:Author>
        <b:NameList>
          <b:Person>
            <b:Last>Parker</b:Last>
            <b:First>Laura</b:First>
          </b:Person>
        </b:NameList>
      </b:Author>
    </b:Author>
    <b:Title>Nearly Every Seabird on Earth Is Eating Plastic</b:Title>
    <b:InternetSiteTitle>National Geographic</b:InternetSiteTitle>
    <b:Year>2015</b:Year>
    <b:Month>September</b:Month>
    <b:Day>2</b:Day>
    <b:URL>https://news.nationalgeographic.com/2015/09/15092-plastic-seabirds-albatross-australia/</b:URL>
    <b:RefOrder>5</b:RefOrder>
  </b:Source>
  <b:Source>
    <b:Tag>Sad18</b:Tag>
    <b:SourceType>InternetSite</b:SourceType>
    <b:Guid>{8FDA410F-A518-428A-AAAA-6A4DFAA2BC84}</b:Guid>
    <b:Author>
      <b:Author>
        <b:NameList>
          <b:Person>
            <b:Last>Bharanidharan</b:Last>
            <b:First>Sadhana</b:First>
          </b:Person>
        </b:NameList>
      </b:Author>
    </b:Author>
    <b:Title>Tiny Plastic Pieces Are Finding Their Way To Your Stomach, Study Finds</b:Title>
    <b:InternetSiteTitle>Medical Daily</b:InternetSiteTitle>
    <b:Year>2018</b:Year>
    <b:Month>October</b:Month>
    <b:Day>23</b:Day>
    <b:URL>https://www.medicaldaily.com/tiny-plastic-pieces-are-finding-their-way-your-stomach-study-finds-428191</b:URL>
    <b:RefOrder>6</b:RefOrder>
  </b:Source>
  <b:Source>
    <b:Tag>Vir18</b:Tag>
    <b:SourceType>InternetSite</b:SourceType>
    <b:Guid>{EDA14B9A-9409-4F0E-A73D-7D30DABF22FD}</b:Guid>
    <b:Author>
      <b:Author>
        <b:Corporate>Virgin Unite</b:Corporate>
      </b:Author>
    </b:Author>
    <b:Title>Marine Plastic Pollution</b:Title>
    <b:InternetSiteTitle>Ocean Unite</b:InternetSiteTitle>
    <b:Year>2018</b:Year>
    <b:Month>November</b:Month>
    <b:URL>https://www.oceanunite.org/issues/marine-plastic-pollution/</b:URL>
    <b:RefOrder>7</b:RefOrder>
  </b:Source>
  <b:Source>
    <b:Tag>Gra17</b:Tag>
    <b:SourceType>InternetSite</b:SourceType>
    <b:Guid>{8BDF895C-202D-4472-A792-0B88904CCEAC}</b:Guid>
    <b:Author>
      <b:Author>
        <b:Corporate>Grace Communication Foundation</b:Corporate>
      </b:Author>
    </b:Author>
    <b:Title>The Hidden Water in Everyday Products</b:Title>
    <b:InternetSiteTitle>Water Footprint Calculator</b:InternetSiteTitle>
    <b:Year>2017</b:Year>
    <b:Month>July</b:Month>
    <b:Day>1</b:Day>
    <b:URL>https://www.watercalculator.org/water-use/the-hidden-water-in-everyday-products/</b:URL>
    <b:RefOrder>8</b:RefOrder>
  </b:Source>
  <b:Source>
    <b:Tag>AlB18</b:Tag>
    <b:SourceType>InternetSite</b:SourceType>
    <b:Guid>{91213D11-7C9A-4C19-985A-D990DB9D46E0}</b:Guid>
    <b:Author>
      <b:Author>
        <b:NameList>
          <b:Person>
            <b:Last>Bondigas</b:Last>
            <b:First>Al</b:First>
          </b:Person>
        </b:NameList>
      </b:Author>
    </b:Author>
    <b:Title>The Average Number of Patrons for a Coffee Shop</b:Title>
    <b:InternetSiteTitle>azcentral</b:InternetSiteTitle>
    <b:Year>2018</b:Year>
    <b:Month>April</b:Month>
    <b:Day>5</b:Day>
    <b:URL>https://yourbusiness.azcentral.com/average-number-patrons-coffee-shop-26736.html</b:URL>
    <b:RefOrder>9</b:RefOrder>
  </b:Source>
  <b:Source>
    <b:Tag>Spe14</b:Tag>
    <b:SourceType>Report</b:SourceType>
    <b:Guid>{C91C9205-FB14-4106-A273-F9680B8518A6}</b:Guid>
    <b:Title>Sustainable To-Go Food Containers</b:Title>
    <b:Year>2014</b:Year>
    <b:URL>http://www.spec.bc.ca/Resources/Documents/Waste/G2G/Green%202%20Go%20Report%20FINALFINAL.pdf</b:URL>
    <b:Author>
      <b:Author>
        <b:Corporate>Spec's Waste Committee</b:Corporate>
      </b:Author>
    </b:Author>
    <b:Publisher>Society Promoting Environmental Conservation</b:Publisher>
    <b:City>Vancouver</b:City>
    <b:RefOrder>10</b:RefOrder>
  </b:Source>
  <b:Source>
    <b:Tag>Car10</b:Tag>
    <b:SourceType>InternetSite</b:SourceType>
    <b:Guid>{49990D19-34EA-4DA6-93A6-790EE5418D5E}</b:Guid>
    <b:Title>Plastic v cardboard: which is greener?</b:Title>
    <b:Year>2010</b:Year>
    <b:Author>
      <b:Author>
        <b:Corporate>Carbon Commentary</b:Corporate>
      </b:Author>
    </b:Author>
    <b:InternetSiteTitle>The Guardian</b:InternetSiteTitle>
    <b:Month>March</b:Month>
    <b:Day>31</b:Day>
    <b:URL>https://www.theguardian.com/environment/2010/mar/31/plastics-cardboard</b:URL>
    <b:RefOrder>11</b:RefOrder>
  </b:Source>
  <b:Source>
    <b:Tag>Sup19</b:Tag>
    <b:SourceType>InternetSite</b:SourceType>
    <b:Guid>{FE898546-B0D0-4F2A-B895-BBA40A918718}</b:Guid>
    <b:Title>Maple Leaf - L924 - 24 oz Microwaveable Black Rectangular Container Base + Clear Lid - 150 Sets</b:Title>
    <b:InternetSiteTitle>Supply Box</b:InternetSiteTitle>
    <b:Year>2019</b:Year>
    <b:URL>https://supplybox.ca/disposables/take-out-food-containers/plastic-microwavable-containers/maple-leaf-l924-24-oz-microwaveable-black-rectangular-container-base-clear-lid-150-sets/</b:URL>
    <b:Author>
      <b:Author>
        <b:Corporate>Supply Box</b:Corporate>
      </b:Author>
    </b:Author>
    <b:RefOrder>12</b:RefOrder>
  </b:Source>
  <b:Source>
    <b:Tag>Sup191</b:Tag>
    <b:SourceType>InternetSite</b:SourceType>
    <b:Guid>{70739948-C271-4DFE-B471-54C0B79FC1D4}</b:Guid>
    <b:Author>
      <b:Author>
        <b:Corporate>Supply Box</b:Corporate>
      </b:Author>
    </b:Author>
    <b:Title>Dart - 16MJ32 - 16 Oz Foam Soup Container, White - 500/Case</b:Title>
    <b:InternetSiteTitle>Supply Box</b:InternetSiteTitle>
    <b:Year>2019</b:Year>
    <b:URL>https://supplybox.ca/take-out-food-containers/plastic-foam-soup-containers/dart-foam-soup-bowls-and-lids/foam-soup-containers/dart-16mj32-16-oz-foam-soup-container-white-500-case/</b:URL>
    <b:RefOrder>16</b:RefOrder>
  </b:Source>
  <b:Source>
    <b:Tag>Sup192</b:Tag>
    <b:SourceType>InternetSite</b:SourceType>
    <b:Guid>{FFD318E8-533F-4845-929D-6399D8E9E715}</b:Guid>
    <b:Author>
      <b:Author>
        <b:Corporate>Supply Box</b:Corporate>
      </b:Author>
    </b:Author>
    <b:Title>Solo - KHB16A-2050 - 16 oz White Paper Soup Container + Vented Lids Combo - Plain (white) - 250 Sets</b:Title>
    <b:InternetSiteTitle>Supply Box</b:InternetSiteTitle>
    <b:Year>2019</b:Year>
    <b:URL>https://supplybox.ca/take-out-food-containers/paper-soup-containers/solo-khb16a-2050-16-oz-white-paper-soup-container-vented-lids-combo-plain-white-250-sets/</b:URL>
    <b:RefOrder>17</b:RefOrder>
  </b:Source>
  <b:Source>
    <b:Tag>Sup193</b:Tag>
    <b:SourceType>InternetSite</b:SourceType>
    <b:Guid>{499FF95A-61EB-474C-8C5E-FFEBDF9CE98B}</b:Guid>
    <b:Author>
      <b:Author>
        <b:Corporate>Supply Box</b:Corporate>
      </b:Author>
    </b:Author>
    <b:Title>Pactiv YHLW-0901 - Foam Hinged Container - 150/case</b:Title>
    <b:InternetSiteTitle>Supply Box</b:InternetSiteTitle>
    <b:Year>2019</b:Year>
    <b:URL>https://supplybox.ca/take-out-food-containers/foam-hinged-take-out-containers/pactiv-yhlw-0901-foam-hinged-container-150-case/</b:URL>
    <b:RefOrder>13</b:RefOrder>
  </b:Source>
  <b:Source>
    <b:Tag>Sup194</b:Tag>
    <b:SourceType>InternetSite</b:SourceType>
    <b:Guid>{155AFBD1-FEB1-48C7-9336-D4CA0A843ECF}</b:Guid>
    <b:Author>
      <b:Author>
        <b:Corporate>Supply Box</b:Corporate>
      </b:Author>
    </b:Author>
    <b:Title>Placon - CS32 - Crystal Seal 32 oz Clear Hinged Container - 200/Case</b:Title>
    <b:InternetSiteTitle>Supply Box</b:InternetSiteTitle>
    <b:Year>2019</b:Year>
    <b:URL>https://supplybox.ca/take-out-food-containers/deli-containers/hinged-deli-containers/placon-cs32-crystal-seal-32-oz-clear-hinged-container-200-case/</b:URL>
    <b:RefOrder>14</b:RefOrder>
  </b:Source>
  <b:Source>
    <b:Tag>Sup195</b:Tag>
    <b:SourceType>InternetSite</b:SourceType>
    <b:Guid>{F14635F4-1DD0-4F39-A067-10EDE3DDEB3A}</b:Guid>
    <b:Author>
      <b:Author>
        <b:Corporate>Supply Box</b:Corporate>
      </b:Author>
    </b:Author>
    <b:Title>Genpak Harvest Fiber - HF240 - 8" x 7.8" x 2.5" - Compostable Medium Hinged Container - 200/Case</b:Title>
    <b:InternetSiteTitle>Supply Box</b:InternetSiteTitle>
    <b:Year>2019</b:Year>
    <b:URL>https://supplybox.ca/take-out-food-containers/eco-friendly-hinged-containers/genpak-harvest-fiber-hf240-8-x-7-8-x-2-5-compostable-medium-hinged-container-200-case/</b:URL>
    <b:RefOrder>15</b:RefOrder>
  </b:Source>
</b:Sources>
</file>

<file path=customXml/itemProps1.xml><?xml version="1.0" encoding="utf-8"?>
<ds:datastoreItem xmlns:ds="http://schemas.openxmlformats.org/officeDocument/2006/customXml" ds:itemID="{D7312D74-0F75-461D-A8C6-057A436F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Brent</cp:lastModifiedBy>
  <cp:revision>5</cp:revision>
  <dcterms:created xsi:type="dcterms:W3CDTF">2019-03-18T00:52:00Z</dcterms:created>
  <dcterms:modified xsi:type="dcterms:W3CDTF">2019-03-18T03:00:00Z</dcterms:modified>
</cp:coreProperties>
</file>