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E2C3" w14:textId="77777777" w:rsidR="00CE3B5C" w:rsidRDefault="00CE3B5C">
      <w:pPr>
        <w:rPr>
          <w:rFonts w:asciiTheme="majorHAnsi" w:hAnsiTheme="majorHAnsi"/>
          <w:b/>
          <w:sz w:val="22"/>
          <w:szCs w:val="22"/>
        </w:rPr>
      </w:pPr>
      <w:r w:rsidRPr="00CE3B5C">
        <w:rPr>
          <w:rFonts w:asciiTheme="majorHAnsi" w:hAnsiTheme="majorHAnsi"/>
          <w:b/>
          <w:sz w:val="22"/>
          <w:szCs w:val="22"/>
        </w:rPr>
        <w:t>Suggested Use</w:t>
      </w:r>
    </w:p>
    <w:p w14:paraId="1791A2C1" w14:textId="069AAE47" w:rsidR="00CE3B5C" w:rsidRDefault="00CE3B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document adds background to design thinking.  It might be helpful for those new to the approach.  </w:t>
      </w:r>
      <w:r w:rsidR="00E262FD">
        <w:rPr>
          <w:rFonts w:asciiTheme="majorHAnsi" w:hAnsiTheme="majorHAnsi"/>
          <w:sz w:val="22"/>
          <w:szCs w:val="22"/>
        </w:rPr>
        <w:t>Use the Stanford Design Thinking Resource to guide the actual design thinking process.</w:t>
      </w:r>
      <w:bookmarkStart w:id="0" w:name="_GoBack"/>
      <w:bookmarkEnd w:id="0"/>
    </w:p>
    <w:p w14:paraId="0F61FBBA" w14:textId="77777777" w:rsidR="00CE3B5C" w:rsidRPr="00CE3B5C" w:rsidRDefault="00CE3B5C">
      <w:pPr>
        <w:rPr>
          <w:rFonts w:asciiTheme="majorHAnsi" w:hAnsiTheme="majorHAnsi"/>
          <w:sz w:val="22"/>
          <w:szCs w:val="22"/>
        </w:rPr>
      </w:pPr>
    </w:p>
    <w:p w14:paraId="1F2D6772" w14:textId="02B93E24" w:rsidR="00B22BBB" w:rsidRPr="00EA3DA9" w:rsidRDefault="0087301C">
      <w:pPr>
        <w:rPr>
          <w:rFonts w:asciiTheme="majorHAnsi" w:hAnsiTheme="majorHAnsi"/>
          <w:b/>
          <w:sz w:val="28"/>
          <w:szCs w:val="28"/>
        </w:rPr>
      </w:pPr>
      <w:r w:rsidRPr="00EA3DA9">
        <w:rPr>
          <w:rFonts w:asciiTheme="majorHAnsi" w:hAnsiTheme="majorHAnsi"/>
          <w:b/>
          <w:sz w:val="28"/>
          <w:szCs w:val="28"/>
        </w:rPr>
        <w:t>Design Thinking</w:t>
      </w:r>
    </w:p>
    <w:p w14:paraId="3C108497" w14:textId="77777777" w:rsidR="006A451C" w:rsidRPr="00EA3DA9" w:rsidRDefault="006A451C">
      <w:p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hAnsiTheme="majorHAnsi"/>
          <w:sz w:val="22"/>
          <w:szCs w:val="22"/>
        </w:rPr>
        <w:t>“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Design thinking is generally considered the ability to combine </w:t>
      </w:r>
      <w:r w:rsidRPr="00EA3DA9">
        <w:rPr>
          <w:rFonts w:asciiTheme="majorHAnsi" w:eastAsia="Times New Roman" w:hAnsiTheme="majorHAnsi" w:cs="Times New Roman"/>
          <w:i/>
          <w:iCs/>
          <w:sz w:val="22"/>
          <w:szCs w:val="22"/>
        </w:rPr>
        <w:t>empathy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for the context of a problem, </w:t>
      </w:r>
      <w:r w:rsidRPr="00EA3DA9">
        <w:rPr>
          <w:rFonts w:asciiTheme="majorHAnsi" w:eastAsia="Times New Roman" w:hAnsiTheme="majorHAnsi" w:cs="Times New Roman"/>
          <w:i/>
          <w:iCs/>
          <w:sz w:val="22"/>
          <w:szCs w:val="22"/>
        </w:rPr>
        <w:t>creativity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in the generation of insights and solutions, and </w:t>
      </w:r>
      <w:r w:rsidRPr="00EA3DA9">
        <w:rPr>
          <w:rFonts w:asciiTheme="majorHAnsi" w:eastAsia="Times New Roman" w:hAnsiTheme="majorHAnsi" w:cs="Times New Roman"/>
          <w:i/>
          <w:iCs/>
          <w:sz w:val="22"/>
          <w:szCs w:val="22"/>
        </w:rPr>
        <w:t>rationality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to analyze and fit</w:t>
      </w:r>
      <w:r w:rsidR="00661E7B" w:rsidRPr="00EA3DA9">
        <w:rPr>
          <w:rFonts w:asciiTheme="majorHAnsi" w:eastAsia="Times New Roman" w:hAnsiTheme="majorHAnsi" w:cs="Times New Roman"/>
          <w:sz w:val="22"/>
          <w:szCs w:val="22"/>
        </w:rPr>
        <w:t xml:space="preserve"> solutions to the context” (Wiki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pedia, </w:t>
      </w:r>
      <w:proofErr w:type="spellStart"/>
      <w:r w:rsidRPr="00EA3DA9">
        <w:rPr>
          <w:rFonts w:asciiTheme="majorHAnsi" w:eastAsia="Times New Roman" w:hAnsiTheme="majorHAnsi" w:cs="Times New Roman"/>
          <w:sz w:val="22"/>
          <w:szCs w:val="22"/>
        </w:rPr>
        <w:t>n.d.</w:t>
      </w:r>
      <w:proofErr w:type="spellEnd"/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).  </w:t>
      </w:r>
    </w:p>
    <w:p w14:paraId="60BB7AC2" w14:textId="77777777" w:rsidR="008A65B7" w:rsidRPr="00EA3DA9" w:rsidRDefault="008A65B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613F84" w14:textId="14389945" w:rsidR="00DB4A36" w:rsidRPr="00EA3DA9" w:rsidRDefault="008A65B7">
      <w:p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Design thinking aligns</w:t>
      </w:r>
      <w:r w:rsidR="002C6771" w:rsidRPr="00EA3DA9">
        <w:rPr>
          <w:rFonts w:asciiTheme="majorHAnsi" w:eastAsia="Times New Roman" w:hAnsiTheme="majorHAnsi" w:cs="Times New Roman"/>
          <w:sz w:val="22"/>
          <w:szCs w:val="22"/>
        </w:rPr>
        <w:t xml:space="preserve"> nicely with the Maker Movement by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helping makers consider w</w:t>
      </w:r>
      <w:r w:rsidR="00DC063A" w:rsidRPr="00EA3DA9">
        <w:rPr>
          <w:rFonts w:asciiTheme="majorHAnsi" w:eastAsia="Times New Roman" w:hAnsiTheme="majorHAnsi" w:cs="Times New Roman"/>
          <w:sz w:val="22"/>
          <w:szCs w:val="22"/>
        </w:rPr>
        <w:t xml:space="preserve">hat they would like to create and what might be needed.  </w:t>
      </w:r>
      <w:r w:rsidR="00DB4A36" w:rsidRPr="00EA3DA9">
        <w:rPr>
          <w:rFonts w:asciiTheme="majorHAnsi" w:eastAsia="Times New Roman" w:hAnsiTheme="majorHAnsi" w:cs="Times New Roman"/>
          <w:sz w:val="22"/>
          <w:szCs w:val="22"/>
        </w:rPr>
        <w:t>It allows makers to “</w:t>
      </w:r>
      <w:r w:rsidR="00E11817">
        <w:rPr>
          <w:rFonts w:asciiTheme="majorHAnsi" w:eastAsia="Times New Roman" w:hAnsiTheme="majorHAnsi" w:cs="Times New Roman"/>
          <w:sz w:val="22"/>
          <w:szCs w:val="22"/>
        </w:rPr>
        <w:t>creatively</w:t>
      </w:r>
      <w:r w:rsidR="00DB4A36" w:rsidRPr="00EA3DA9">
        <w:rPr>
          <w:rFonts w:asciiTheme="majorHAnsi" w:eastAsia="Times New Roman" w:hAnsiTheme="majorHAnsi" w:cs="Times New Roman"/>
          <w:sz w:val="22"/>
          <w:szCs w:val="22"/>
        </w:rPr>
        <w:t xml:space="preserve"> attack the world’s greatest problems and meet people’s most urgent needs” (Hatch, 2014, p. 10).</w:t>
      </w:r>
      <w:r w:rsidR="00ED6D5A" w:rsidRPr="00EA3DA9">
        <w:rPr>
          <w:rFonts w:asciiTheme="majorHAnsi" w:eastAsia="Times New Roman" w:hAnsiTheme="majorHAnsi" w:cs="Times New Roman"/>
          <w:sz w:val="22"/>
          <w:szCs w:val="22"/>
        </w:rPr>
        <w:t xml:space="preserve"> As Walt Disney is attributed to have said, “It is kind of fun to do the impossible!”</w:t>
      </w:r>
    </w:p>
    <w:p w14:paraId="14CE7908" w14:textId="77777777" w:rsidR="00DB4A36" w:rsidRPr="00EA3DA9" w:rsidRDefault="00DB4A3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005E5B9" w14:textId="1F1FA185" w:rsidR="008A65B7" w:rsidRPr="00EA3DA9" w:rsidRDefault="00DC063A">
      <w:p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The process of design is a series of decisions that inform the user experience.  “Design doesn’t just make things beautiful, it makes them work” (</w:t>
      </w:r>
      <w:proofErr w:type="spellStart"/>
      <w:r w:rsidRPr="00EA3DA9">
        <w:rPr>
          <w:rFonts w:asciiTheme="majorHAnsi" w:eastAsia="Times New Roman" w:hAnsiTheme="majorHAnsi" w:cs="Times New Roman"/>
          <w:sz w:val="22"/>
          <w:szCs w:val="22"/>
        </w:rPr>
        <w:t>Dadich</w:t>
      </w:r>
      <w:proofErr w:type="spellEnd"/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, 2013).  </w:t>
      </w:r>
      <w:r w:rsidR="00FD1615" w:rsidRPr="00EA3DA9">
        <w:rPr>
          <w:rFonts w:asciiTheme="majorHAnsi" w:eastAsia="Times New Roman" w:hAnsiTheme="majorHAnsi" w:cs="Times New Roman"/>
          <w:sz w:val="22"/>
          <w:szCs w:val="22"/>
        </w:rPr>
        <w:t xml:space="preserve">In the 1980’s, Dieter Rams, an architect and a designer for Braun, became concerned with the seemingly “impenetrable confusion of forms, colors and noises” in the world around him.  To help sort out what might </w:t>
      </w:r>
      <w:r w:rsidR="00E94B6F" w:rsidRPr="00EA3DA9">
        <w:rPr>
          <w:rFonts w:asciiTheme="majorHAnsi" w:eastAsia="Times New Roman" w:hAnsiTheme="majorHAnsi" w:cs="Times New Roman"/>
          <w:sz w:val="22"/>
          <w:szCs w:val="22"/>
        </w:rPr>
        <w:t xml:space="preserve">be </w:t>
      </w:r>
      <w:r w:rsidR="00FD1615" w:rsidRPr="00EA3DA9">
        <w:rPr>
          <w:rFonts w:asciiTheme="majorHAnsi" w:eastAsia="Times New Roman" w:hAnsiTheme="majorHAnsi" w:cs="Times New Roman"/>
          <w:sz w:val="22"/>
          <w:szCs w:val="22"/>
        </w:rPr>
        <w:t>consider</w:t>
      </w:r>
      <w:r w:rsidR="00E94B6F" w:rsidRPr="00EA3DA9">
        <w:rPr>
          <w:rFonts w:asciiTheme="majorHAnsi" w:eastAsia="Times New Roman" w:hAnsiTheme="majorHAnsi" w:cs="Times New Roman"/>
          <w:sz w:val="22"/>
          <w:szCs w:val="22"/>
        </w:rPr>
        <w:t>ed as</w:t>
      </w:r>
      <w:r w:rsidR="00FD1615" w:rsidRPr="00EA3DA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D1615" w:rsidRPr="00EA3DA9">
        <w:rPr>
          <w:rFonts w:asciiTheme="majorHAnsi" w:eastAsia="Times New Roman" w:hAnsiTheme="majorHAnsi" w:cs="Times New Roman"/>
          <w:i/>
          <w:sz w:val="22"/>
          <w:szCs w:val="22"/>
        </w:rPr>
        <w:t>good</w:t>
      </w:r>
      <w:r w:rsidR="00FD1615" w:rsidRPr="00EA3DA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94B6F" w:rsidRPr="00EA3DA9">
        <w:rPr>
          <w:rFonts w:asciiTheme="majorHAnsi" w:eastAsia="Times New Roman" w:hAnsiTheme="majorHAnsi" w:cs="Times New Roman"/>
          <w:sz w:val="22"/>
          <w:szCs w:val="22"/>
        </w:rPr>
        <w:t>design</w:t>
      </w:r>
      <w:r w:rsidR="00FD1615" w:rsidRPr="00EA3DA9">
        <w:rPr>
          <w:rFonts w:asciiTheme="majorHAnsi" w:eastAsia="Times New Roman" w:hAnsiTheme="majorHAnsi" w:cs="Times New Roman"/>
          <w:sz w:val="22"/>
          <w:szCs w:val="22"/>
        </w:rPr>
        <w:t xml:space="preserve">, he </w:t>
      </w:r>
      <w:r w:rsidR="00E94B6F" w:rsidRPr="00EA3DA9">
        <w:rPr>
          <w:rFonts w:asciiTheme="majorHAnsi" w:eastAsia="Times New Roman" w:hAnsiTheme="majorHAnsi" w:cs="Times New Roman"/>
          <w:sz w:val="22"/>
          <w:szCs w:val="22"/>
        </w:rPr>
        <w:t>drafted ten principles for good design (</w:t>
      </w:r>
      <w:proofErr w:type="spellStart"/>
      <w:r w:rsidR="00E94B6F" w:rsidRPr="00EA3DA9">
        <w:rPr>
          <w:rFonts w:asciiTheme="majorHAnsi" w:eastAsia="Times New Roman" w:hAnsiTheme="majorHAnsi" w:cs="Times New Roman"/>
          <w:sz w:val="22"/>
          <w:szCs w:val="22"/>
        </w:rPr>
        <w:t>Vitsoe</w:t>
      </w:r>
      <w:proofErr w:type="spellEnd"/>
      <w:r w:rsidR="00E94B6F" w:rsidRPr="00EA3DA9">
        <w:rPr>
          <w:rFonts w:asciiTheme="majorHAnsi" w:eastAsia="Times New Roman" w:hAnsiTheme="majorHAnsi" w:cs="Times New Roman"/>
          <w:sz w:val="22"/>
          <w:szCs w:val="22"/>
        </w:rPr>
        <w:t>, 2013).</w:t>
      </w:r>
      <w:r w:rsidR="00EA3DA9" w:rsidRPr="00EA3DA9">
        <w:rPr>
          <w:rFonts w:asciiTheme="majorHAnsi" w:eastAsia="Times New Roman" w:hAnsiTheme="majorHAnsi" w:cs="Times New Roman"/>
          <w:sz w:val="22"/>
          <w:szCs w:val="22"/>
        </w:rPr>
        <w:t xml:space="preserve">  They include</w:t>
      </w:r>
    </w:p>
    <w:p w14:paraId="05D49D3F" w14:textId="77777777" w:rsidR="00EA3DA9" w:rsidRPr="00EA3DA9" w:rsidRDefault="00EA3DA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CED71F" w14:textId="499D9985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innovative</w:t>
      </w:r>
    </w:p>
    <w:p w14:paraId="5E2B991B" w14:textId="6BE083BA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makes a product useful</w:t>
      </w:r>
    </w:p>
    <w:p w14:paraId="1F32D22A" w14:textId="7E5B859E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aesthetic</w:t>
      </w:r>
    </w:p>
    <w:p w14:paraId="21380D1B" w14:textId="10BCE998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makes a product understandable</w:t>
      </w:r>
    </w:p>
    <w:p w14:paraId="6F6486A6" w14:textId="1A4629C3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unobtrusive</w:t>
      </w:r>
    </w:p>
    <w:p w14:paraId="2452DF1D" w14:textId="7D5BE6AD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honest</w:t>
      </w:r>
    </w:p>
    <w:p w14:paraId="10E35C62" w14:textId="4425FE40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long-lasting</w:t>
      </w:r>
    </w:p>
    <w:p w14:paraId="4B48D526" w14:textId="3B8053CF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thorough down to the last detail</w:t>
      </w:r>
    </w:p>
    <w:p w14:paraId="7A46A394" w14:textId="451BF58E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environmentally friendly</w:t>
      </w:r>
    </w:p>
    <w:p w14:paraId="0A4C9AA7" w14:textId="59A764D8" w:rsidR="00EA3DA9" w:rsidRPr="00EA3DA9" w:rsidRDefault="00EA3DA9" w:rsidP="00EA3DA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Good design is as little design as possible.</w:t>
      </w:r>
    </w:p>
    <w:p w14:paraId="0D4ABE6E" w14:textId="77777777" w:rsidR="00661E7B" w:rsidRPr="00661E7B" w:rsidRDefault="00661E7B">
      <w:pPr>
        <w:rPr>
          <w:rFonts w:asciiTheme="majorHAnsi" w:hAnsiTheme="majorHAnsi"/>
          <w:sz w:val="22"/>
          <w:szCs w:val="22"/>
        </w:rPr>
      </w:pPr>
    </w:p>
    <w:p w14:paraId="07783BBC" w14:textId="115013FA" w:rsidR="00B05A28" w:rsidRDefault="00EA3D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Design thinking is a process for solving problems </w:t>
      </w:r>
      <w:r w:rsidRPr="00EA3DA9">
        <w:rPr>
          <w:rFonts w:asciiTheme="majorHAnsi" w:hAnsiTheme="majorHAnsi"/>
          <w:sz w:val="22"/>
          <w:szCs w:val="22"/>
        </w:rPr>
        <w:t xml:space="preserve">and typically consists of seven steps: </w:t>
      </w:r>
      <w:r w:rsidRPr="00EA3DA9">
        <w:rPr>
          <w:rFonts w:asciiTheme="majorHAnsi" w:eastAsia="Times New Roman" w:hAnsiTheme="majorHAnsi" w:cs="Times New Roman"/>
          <w:i/>
          <w:iCs/>
          <w:sz w:val="22"/>
          <w:szCs w:val="22"/>
        </w:rPr>
        <w:t>define, research, ideate, prototype, choose, implement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, and </w:t>
      </w:r>
      <w:r w:rsidRPr="00EA3DA9">
        <w:rPr>
          <w:rFonts w:asciiTheme="majorHAnsi" w:eastAsia="Times New Roman" w:hAnsiTheme="majorHAnsi" w:cs="Times New Roman"/>
          <w:i/>
          <w:iCs/>
          <w:sz w:val="22"/>
          <w:szCs w:val="22"/>
        </w:rPr>
        <w:t>learn</w:t>
      </w:r>
      <w:r w:rsidRPr="00EA3DA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51C6BE88" w14:textId="77777777" w:rsidR="00EA3DA9" w:rsidRDefault="00EA3DA9">
      <w:pPr>
        <w:rPr>
          <w:rFonts w:asciiTheme="majorHAnsi" w:hAnsiTheme="majorHAnsi"/>
          <w:sz w:val="22"/>
          <w:szCs w:val="22"/>
        </w:rPr>
      </w:pPr>
    </w:p>
    <w:p w14:paraId="419DD82D" w14:textId="77777777" w:rsidR="00EA3DA9" w:rsidRPr="00EA3DA9" w:rsidRDefault="00EA3DA9" w:rsidP="008627D0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Define</w:t>
      </w:r>
    </w:p>
    <w:p w14:paraId="61362547" w14:textId="77777777" w:rsidR="008627D0" w:rsidRDefault="00EA3DA9" w:rsidP="008627D0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8627D0">
        <w:rPr>
          <w:rFonts w:asciiTheme="majorHAnsi" w:eastAsia="Times New Roman" w:hAnsiTheme="majorHAnsi" w:cs="Times New Roman"/>
          <w:sz w:val="22"/>
          <w:szCs w:val="22"/>
        </w:rPr>
        <w:t>Decide what issue you are trying to resolve.</w:t>
      </w:r>
    </w:p>
    <w:p w14:paraId="5336A9A6" w14:textId="77777777" w:rsidR="008627D0" w:rsidRDefault="00EA3DA9" w:rsidP="008627D0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8627D0">
        <w:rPr>
          <w:rFonts w:asciiTheme="majorHAnsi" w:eastAsia="Times New Roman" w:hAnsiTheme="majorHAnsi" w:cs="Times New Roman"/>
          <w:sz w:val="22"/>
          <w:szCs w:val="22"/>
        </w:rPr>
        <w:t>Agree on who the audience is.</w:t>
      </w:r>
    </w:p>
    <w:p w14:paraId="3D9F1EEF" w14:textId="77777777" w:rsidR="008627D0" w:rsidRDefault="00EA3DA9" w:rsidP="008627D0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8627D0">
        <w:rPr>
          <w:rFonts w:asciiTheme="majorHAnsi" w:eastAsia="Times New Roman" w:hAnsiTheme="majorHAnsi" w:cs="Times New Roman"/>
          <w:sz w:val="22"/>
          <w:szCs w:val="22"/>
        </w:rPr>
        <w:t>Prioritize this project in terms of urgency.</w:t>
      </w:r>
    </w:p>
    <w:p w14:paraId="3EAF4E3F" w14:textId="77777777" w:rsidR="008627D0" w:rsidRDefault="00EA3DA9" w:rsidP="008627D0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8627D0">
        <w:rPr>
          <w:rFonts w:asciiTheme="majorHAnsi" w:eastAsia="Times New Roman" w:hAnsiTheme="majorHAnsi" w:cs="Times New Roman"/>
          <w:sz w:val="22"/>
          <w:szCs w:val="22"/>
        </w:rPr>
        <w:t>Determine what will make this project successful.</w:t>
      </w:r>
    </w:p>
    <w:p w14:paraId="338CA848" w14:textId="6659993B" w:rsidR="00EA3DA9" w:rsidRPr="008627D0" w:rsidRDefault="00EA3DA9" w:rsidP="008627D0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8627D0">
        <w:rPr>
          <w:rFonts w:asciiTheme="majorHAnsi" w:eastAsia="Times New Roman" w:hAnsiTheme="majorHAnsi" w:cs="Times New Roman"/>
          <w:sz w:val="22"/>
          <w:szCs w:val="22"/>
        </w:rPr>
        <w:t xml:space="preserve">Establish a </w:t>
      </w:r>
      <w:hyperlink r:id="rId8" w:tooltip="Glossary" w:history="1">
        <w:r w:rsidRPr="008627D0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</w:rPr>
          <w:t>glossary</w:t>
        </w:r>
      </w:hyperlink>
      <w:r w:rsidRPr="008627D0">
        <w:rPr>
          <w:rFonts w:asciiTheme="majorHAnsi" w:eastAsia="Times New Roman" w:hAnsiTheme="majorHAnsi" w:cs="Times New Roman"/>
          <w:sz w:val="22"/>
          <w:szCs w:val="22"/>
        </w:rPr>
        <w:t xml:space="preserve"> of terms.</w:t>
      </w:r>
    </w:p>
    <w:p w14:paraId="16585E2D" w14:textId="77777777" w:rsidR="008627D0" w:rsidRDefault="008627D0" w:rsidP="00EA3DA9">
      <w:pPr>
        <w:ind w:left="360"/>
        <w:rPr>
          <w:rFonts w:asciiTheme="majorHAnsi" w:eastAsia="Times New Roman" w:hAnsiTheme="majorHAnsi" w:cs="Times New Roman"/>
          <w:sz w:val="22"/>
          <w:szCs w:val="22"/>
        </w:rPr>
      </w:pPr>
    </w:p>
    <w:p w14:paraId="36208F39" w14:textId="77777777" w:rsidR="00EA3DA9" w:rsidRPr="00EA3DA9" w:rsidRDefault="00EA3DA9" w:rsidP="008627D0">
      <w:pPr>
        <w:ind w:left="360" w:firstLine="36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lastRenderedPageBreak/>
        <w:t>Research</w:t>
      </w:r>
    </w:p>
    <w:p w14:paraId="1A2358F9" w14:textId="77777777" w:rsidR="00EA3DA9" w:rsidRPr="00EA3DA9" w:rsidRDefault="00EA3DA9" w:rsidP="008627D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Review the history of the issue; remember any existing obstacles.</w:t>
      </w:r>
    </w:p>
    <w:p w14:paraId="59190513" w14:textId="77777777" w:rsidR="00EA3DA9" w:rsidRPr="00EA3DA9" w:rsidRDefault="00EA3DA9" w:rsidP="00EA3DA9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Collect examples of other attempts to solve the same issue.</w:t>
      </w:r>
    </w:p>
    <w:p w14:paraId="2FE481B8" w14:textId="77777777" w:rsidR="00EA3DA9" w:rsidRPr="00EA3DA9" w:rsidRDefault="00EA3DA9" w:rsidP="00EA3DA9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Note the project supporters, investors, and critics.</w:t>
      </w:r>
    </w:p>
    <w:p w14:paraId="6C51452F" w14:textId="77777777" w:rsidR="00EA3DA9" w:rsidRPr="00EA3DA9" w:rsidRDefault="00EA3DA9" w:rsidP="00EA3DA9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Talk to your end-users, that </w:t>
      </w:r>
      <w:proofErr w:type="gramStart"/>
      <w:r w:rsidRPr="00EA3DA9">
        <w:rPr>
          <w:rFonts w:asciiTheme="majorHAnsi" w:eastAsia="Times New Roman" w:hAnsiTheme="majorHAnsi" w:cs="Times New Roman"/>
          <w:sz w:val="22"/>
          <w:szCs w:val="22"/>
        </w:rPr>
        <w:t>brings</w:t>
      </w:r>
      <w:proofErr w:type="gramEnd"/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you the most fruitful ideas for later design.</w:t>
      </w:r>
    </w:p>
    <w:p w14:paraId="04D81802" w14:textId="77777777" w:rsidR="00EA3DA9" w:rsidRPr="00EA3DA9" w:rsidRDefault="00EA3DA9" w:rsidP="00EA3DA9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Take into account thought leaders' opinions.</w:t>
      </w:r>
    </w:p>
    <w:p w14:paraId="711DC8FC" w14:textId="77777777" w:rsidR="00EA3DA9" w:rsidRPr="00EA3DA9" w:rsidRDefault="00EA3DA9" w:rsidP="008627D0">
      <w:pPr>
        <w:ind w:left="360" w:firstLine="36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Ideation</w:t>
      </w:r>
    </w:p>
    <w:p w14:paraId="1EB45799" w14:textId="77777777" w:rsidR="00EA3DA9" w:rsidRPr="00EA3DA9" w:rsidRDefault="00EA3DA9" w:rsidP="008627D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Identify the needs and motivations of your end-users.</w:t>
      </w:r>
    </w:p>
    <w:p w14:paraId="0791395D" w14:textId="77777777" w:rsidR="00EA3DA9" w:rsidRPr="00EA3DA9" w:rsidRDefault="00EA3DA9" w:rsidP="00EA3DA9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Generate as many ideas as possible to serve these identified needs.</w:t>
      </w:r>
    </w:p>
    <w:p w14:paraId="695261C6" w14:textId="77777777" w:rsidR="00EA3DA9" w:rsidRPr="00EA3DA9" w:rsidRDefault="00EA3DA9" w:rsidP="00EA3DA9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Log your </w:t>
      </w:r>
      <w:hyperlink r:id="rId9" w:tooltip="Brainstorming" w:history="1">
        <w:r w:rsidRPr="00EA3DA9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</w:rPr>
          <w:t>brainstorming</w:t>
        </w:r>
      </w:hyperlink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session.</w:t>
      </w:r>
    </w:p>
    <w:p w14:paraId="187DE397" w14:textId="77777777" w:rsidR="00EA3DA9" w:rsidRPr="00EA3DA9" w:rsidRDefault="00EA3DA9" w:rsidP="00EA3DA9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Do not judge or debate ideas.</w:t>
      </w:r>
    </w:p>
    <w:p w14:paraId="3090D898" w14:textId="77777777" w:rsidR="00EA3DA9" w:rsidRPr="00EA3DA9" w:rsidRDefault="00EA3DA9" w:rsidP="00EA3DA9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During brainstorming, have one conversation at a time.</w:t>
      </w:r>
    </w:p>
    <w:p w14:paraId="3FD216A9" w14:textId="77777777" w:rsidR="00EA3DA9" w:rsidRPr="00EA3DA9" w:rsidRDefault="00EA3DA9" w:rsidP="008627D0">
      <w:pPr>
        <w:ind w:left="360" w:firstLine="36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Prototype</w:t>
      </w:r>
    </w:p>
    <w:p w14:paraId="79BC2A42" w14:textId="77777777" w:rsidR="00EA3DA9" w:rsidRPr="00EA3DA9" w:rsidRDefault="00EA3DA9" w:rsidP="008627D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Combine, expand, and refine ideas.</w:t>
      </w:r>
    </w:p>
    <w:p w14:paraId="42AE1026" w14:textId="77777777" w:rsidR="00EA3DA9" w:rsidRPr="00EA3DA9" w:rsidRDefault="00EA3DA9" w:rsidP="00EA3DA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Create multiple drafts.</w:t>
      </w:r>
    </w:p>
    <w:p w14:paraId="2AAE6A7B" w14:textId="77777777" w:rsidR="00EA3DA9" w:rsidRPr="00EA3DA9" w:rsidRDefault="00EA3DA9" w:rsidP="00EA3DA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EA3DA9">
        <w:rPr>
          <w:rFonts w:asciiTheme="majorHAnsi" w:eastAsia="Times New Roman" w:hAnsiTheme="majorHAnsi" w:cs="Times New Roman"/>
          <w:sz w:val="22"/>
          <w:szCs w:val="22"/>
        </w:rPr>
        <w:t>Seek feedback from a diverse group of people</w:t>
      </w:r>
      <w:proofErr w:type="gramEnd"/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gramStart"/>
      <w:r w:rsidRPr="00EA3DA9">
        <w:rPr>
          <w:rFonts w:asciiTheme="majorHAnsi" w:eastAsia="Times New Roman" w:hAnsiTheme="majorHAnsi" w:cs="Times New Roman"/>
          <w:sz w:val="22"/>
          <w:szCs w:val="22"/>
        </w:rPr>
        <w:t>include your end users</w:t>
      </w:r>
      <w:proofErr w:type="gramEnd"/>
      <w:r w:rsidRPr="00EA3DA9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0037C103" w14:textId="77777777" w:rsidR="00EA3DA9" w:rsidRPr="00EA3DA9" w:rsidRDefault="00EA3DA9" w:rsidP="00EA3DA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Present a selection of ideas to the client.</w:t>
      </w:r>
    </w:p>
    <w:p w14:paraId="75F438C6" w14:textId="42FD5AF5" w:rsidR="00EA3DA9" w:rsidRPr="00EA3DA9" w:rsidRDefault="00EA3DA9" w:rsidP="00EA3DA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Reserve </w:t>
      </w:r>
      <w:r w:rsidR="008627D0" w:rsidRPr="00EA3DA9">
        <w:rPr>
          <w:rFonts w:asciiTheme="majorHAnsi" w:eastAsia="Times New Roman" w:hAnsiTheme="majorHAnsi" w:cs="Times New Roman"/>
          <w:sz w:val="22"/>
          <w:szCs w:val="22"/>
        </w:rPr>
        <w:t>judgment</w:t>
      </w:r>
      <w:r w:rsidRPr="00EA3DA9">
        <w:rPr>
          <w:rFonts w:asciiTheme="majorHAnsi" w:eastAsia="Times New Roman" w:hAnsiTheme="majorHAnsi" w:cs="Times New Roman"/>
          <w:sz w:val="22"/>
          <w:szCs w:val="22"/>
        </w:rPr>
        <w:t xml:space="preserve"> and maintain neutrality.</w:t>
      </w:r>
    </w:p>
    <w:p w14:paraId="3532F5F9" w14:textId="77777777" w:rsidR="00EA3DA9" w:rsidRPr="00EA3DA9" w:rsidRDefault="00EA3DA9" w:rsidP="00EA3DA9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Create and present actual working prototype(s)</w:t>
      </w:r>
    </w:p>
    <w:p w14:paraId="7F1324D9" w14:textId="77777777" w:rsidR="00EA3DA9" w:rsidRPr="00EA3DA9" w:rsidRDefault="00EA3DA9" w:rsidP="008627D0">
      <w:pPr>
        <w:ind w:left="360" w:firstLine="36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Choose</w:t>
      </w:r>
    </w:p>
    <w:p w14:paraId="1C799F68" w14:textId="77777777" w:rsidR="00EA3DA9" w:rsidRPr="00EA3DA9" w:rsidRDefault="00EA3DA9" w:rsidP="008627D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Review the objective.</w:t>
      </w:r>
    </w:p>
    <w:p w14:paraId="00E514F4" w14:textId="77777777" w:rsidR="00EA3DA9" w:rsidRPr="00EA3DA9" w:rsidRDefault="00EA3DA9" w:rsidP="00EA3DA9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Set aside emotion and ownership of ideas.</w:t>
      </w:r>
    </w:p>
    <w:p w14:paraId="6F6182A5" w14:textId="77777777" w:rsidR="00EA3DA9" w:rsidRPr="00EA3DA9" w:rsidRDefault="00EA3DA9" w:rsidP="00EA3DA9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Avoid consensus thinking.</w:t>
      </w:r>
    </w:p>
    <w:p w14:paraId="0ADDE204" w14:textId="77777777" w:rsidR="00EA3DA9" w:rsidRPr="00EA3DA9" w:rsidRDefault="00EA3DA9" w:rsidP="00EA3DA9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Remember: the most practical solution isn't always the best.</w:t>
      </w:r>
    </w:p>
    <w:p w14:paraId="7D346C05" w14:textId="77777777" w:rsidR="00EA3DA9" w:rsidRPr="00EA3DA9" w:rsidRDefault="00EA3DA9" w:rsidP="00EA3DA9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Select the powerful ideas.</w:t>
      </w:r>
    </w:p>
    <w:p w14:paraId="5F210156" w14:textId="77777777" w:rsidR="00EA3DA9" w:rsidRPr="00EA3DA9" w:rsidRDefault="00EA3DA9" w:rsidP="008627D0">
      <w:pPr>
        <w:ind w:left="360" w:firstLine="36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Implement</w:t>
      </w:r>
    </w:p>
    <w:p w14:paraId="103D3476" w14:textId="77777777" w:rsidR="00EA3DA9" w:rsidRPr="00EA3DA9" w:rsidRDefault="00EA3DA9" w:rsidP="008627D0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Make task descriptions.</w:t>
      </w:r>
    </w:p>
    <w:p w14:paraId="17123BC8" w14:textId="77777777" w:rsidR="00EA3DA9" w:rsidRPr="00EA3DA9" w:rsidRDefault="00EA3DA9" w:rsidP="00EA3DA9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Plan tasks.</w:t>
      </w:r>
    </w:p>
    <w:p w14:paraId="318C21E0" w14:textId="77777777" w:rsidR="00EA3DA9" w:rsidRPr="00EA3DA9" w:rsidRDefault="00EA3DA9" w:rsidP="00EA3DA9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Determine resources.</w:t>
      </w:r>
    </w:p>
    <w:p w14:paraId="67FC6D62" w14:textId="77777777" w:rsidR="00EA3DA9" w:rsidRPr="00EA3DA9" w:rsidRDefault="00EA3DA9" w:rsidP="00EA3DA9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Assign tasks.</w:t>
      </w:r>
    </w:p>
    <w:p w14:paraId="59FD2EBA" w14:textId="77777777" w:rsidR="00EA3DA9" w:rsidRPr="00EA3DA9" w:rsidRDefault="00EA3DA9" w:rsidP="00EA3DA9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Execute.</w:t>
      </w:r>
    </w:p>
    <w:p w14:paraId="60F68583" w14:textId="77777777" w:rsidR="00EA3DA9" w:rsidRPr="00EA3DA9" w:rsidRDefault="00EA3DA9" w:rsidP="00EA3DA9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Deliver to client.</w:t>
      </w:r>
    </w:p>
    <w:p w14:paraId="6C6CDAAA" w14:textId="77777777" w:rsidR="00EA3DA9" w:rsidRPr="00EA3DA9" w:rsidRDefault="00EA3DA9" w:rsidP="008627D0">
      <w:pPr>
        <w:ind w:left="360" w:firstLine="36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Learn</w:t>
      </w:r>
    </w:p>
    <w:p w14:paraId="270D9110" w14:textId="77777777" w:rsidR="00EA3DA9" w:rsidRPr="00EA3DA9" w:rsidRDefault="00EA3DA9" w:rsidP="008627D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Gather feedback from the consumer.</w:t>
      </w:r>
    </w:p>
    <w:p w14:paraId="4E82DC77" w14:textId="77777777" w:rsidR="00EA3DA9" w:rsidRPr="00EA3DA9" w:rsidRDefault="00EA3DA9" w:rsidP="00EA3D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Determine if the solution met its goals.</w:t>
      </w:r>
    </w:p>
    <w:p w14:paraId="0D50B047" w14:textId="77777777" w:rsidR="00EA3DA9" w:rsidRPr="00EA3DA9" w:rsidRDefault="00EA3DA9" w:rsidP="00EA3D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Discuss what could be improved.</w:t>
      </w:r>
    </w:p>
    <w:p w14:paraId="6B874E9C" w14:textId="77777777" w:rsidR="00EA3DA9" w:rsidRPr="00EA3DA9" w:rsidRDefault="00EA3DA9" w:rsidP="00EA3D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Measure success; collect data.</w:t>
      </w:r>
    </w:p>
    <w:p w14:paraId="40DFA711" w14:textId="77777777" w:rsidR="00EA3DA9" w:rsidRPr="00EA3DA9" w:rsidRDefault="00EA3DA9" w:rsidP="00EA3D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Theme="majorHAnsi" w:eastAsia="Times New Roman" w:hAnsiTheme="majorHAnsi" w:cs="Times New Roman"/>
          <w:sz w:val="22"/>
          <w:szCs w:val="22"/>
        </w:rPr>
      </w:pPr>
      <w:r w:rsidRPr="00EA3DA9">
        <w:rPr>
          <w:rFonts w:asciiTheme="majorHAnsi" w:eastAsia="Times New Roman" w:hAnsiTheme="majorHAnsi" w:cs="Times New Roman"/>
          <w:sz w:val="22"/>
          <w:szCs w:val="22"/>
        </w:rPr>
        <w:t>Document.</w:t>
      </w:r>
    </w:p>
    <w:p w14:paraId="70F18EDD" w14:textId="132720B2" w:rsidR="00EA3DA9" w:rsidRDefault="00EA3DA9" w:rsidP="008627D0">
      <w:pPr>
        <w:spacing w:before="100" w:beforeAutospacing="1" w:after="100" w:afterAutospacing="1"/>
        <w:ind w:left="720"/>
        <w:rPr>
          <w:rFonts w:asciiTheme="majorHAnsi" w:hAnsiTheme="majorHAnsi" w:cs="Times New Roman"/>
          <w:sz w:val="22"/>
          <w:szCs w:val="22"/>
        </w:rPr>
      </w:pPr>
      <w:r w:rsidRPr="00EA3DA9">
        <w:rPr>
          <w:rFonts w:asciiTheme="majorHAnsi" w:hAnsiTheme="majorHAnsi" w:cs="Times New Roman"/>
          <w:sz w:val="22"/>
          <w:szCs w:val="22"/>
        </w:rPr>
        <w:t xml:space="preserve">Although design is always subject to personal taste, design thinkers share a common set of values that drive innovation: these values are mainly creativity, </w:t>
      </w:r>
      <w:r w:rsidRPr="008627D0">
        <w:rPr>
          <w:rFonts w:asciiTheme="majorHAnsi" w:hAnsiTheme="majorHAnsi" w:cs="Times New Roman"/>
          <w:sz w:val="22"/>
          <w:szCs w:val="22"/>
        </w:rPr>
        <w:t xml:space="preserve">ambidextrous </w:t>
      </w:r>
      <w:r w:rsidRPr="00EA3DA9">
        <w:rPr>
          <w:rFonts w:asciiTheme="majorHAnsi" w:hAnsiTheme="majorHAnsi" w:cs="Times New Roman"/>
          <w:sz w:val="22"/>
          <w:szCs w:val="22"/>
        </w:rPr>
        <w:t>thinkin</w:t>
      </w:r>
      <w:r w:rsidRPr="008627D0">
        <w:rPr>
          <w:rFonts w:asciiTheme="majorHAnsi" w:hAnsiTheme="majorHAnsi" w:cs="Times New Roman"/>
          <w:sz w:val="22"/>
          <w:szCs w:val="22"/>
        </w:rPr>
        <w:t>g</w:t>
      </w:r>
      <w:r w:rsidR="008627D0" w:rsidRPr="008627D0">
        <w:rPr>
          <w:rFonts w:asciiTheme="majorHAnsi" w:hAnsiTheme="majorHAnsi" w:cs="Times New Roman"/>
          <w:sz w:val="22"/>
          <w:szCs w:val="22"/>
        </w:rPr>
        <w:t>,</w:t>
      </w:r>
      <w:r w:rsidR="008627D0" w:rsidRPr="008627D0">
        <w:rPr>
          <w:rFonts w:asciiTheme="majorHAnsi" w:hAnsiTheme="majorHAnsi" w:cs="Times New Roman"/>
          <w:color w:val="0000FF"/>
          <w:sz w:val="22"/>
          <w:szCs w:val="22"/>
          <w:vertAlign w:val="superscript"/>
        </w:rPr>
        <w:t xml:space="preserve"> </w:t>
      </w:r>
      <w:r w:rsidRPr="00EA3DA9">
        <w:rPr>
          <w:rFonts w:asciiTheme="majorHAnsi" w:hAnsiTheme="majorHAnsi" w:cs="Times New Roman"/>
          <w:sz w:val="22"/>
          <w:szCs w:val="22"/>
        </w:rPr>
        <w:t>teamwo</w:t>
      </w:r>
      <w:r w:rsidR="008627D0">
        <w:rPr>
          <w:rFonts w:asciiTheme="majorHAnsi" w:hAnsiTheme="majorHAnsi" w:cs="Times New Roman"/>
          <w:sz w:val="22"/>
          <w:szCs w:val="22"/>
        </w:rPr>
        <w:t xml:space="preserve">rk, end-user focus, curiosity (Wikipedia, </w:t>
      </w:r>
      <w:proofErr w:type="spellStart"/>
      <w:r w:rsidR="008627D0">
        <w:rPr>
          <w:rFonts w:asciiTheme="majorHAnsi" w:hAnsiTheme="majorHAnsi" w:cs="Times New Roman"/>
          <w:sz w:val="22"/>
          <w:szCs w:val="22"/>
        </w:rPr>
        <w:t>n.d.</w:t>
      </w:r>
      <w:proofErr w:type="spellEnd"/>
      <w:r w:rsidR="008627D0">
        <w:rPr>
          <w:rFonts w:asciiTheme="majorHAnsi" w:hAnsiTheme="majorHAnsi" w:cs="Times New Roman"/>
          <w:sz w:val="22"/>
          <w:szCs w:val="22"/>
        </w:rPr>
        <w:t>).</w:t>
      </w:r>
    </w:p>
    <w:p w14:paraId="76ADB96F" w14:textId="39126DF4" w:rsidR="00826C79" w:rsidRPr="008627D0" w:rsidRDefault="00826C79" w:rsidP="00826C79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Stanford’s </w:t>
      </w:r>
      <w:proofErr w:type="spellStart"/>
      <w:proofErr w:type="gramStart"/>
      <w:r>
        <w:rPr>
          <w:rFonts w:asciiTheme="majorHAnsi" w:hAnsiTheme="majorHAnsi" w:cs="Times New Roman"/>
          <w:sz w:val="22"/>
          <w:szCs w:val="22"/>
        </w:rPr>
        <w:t>d.School</w:t>
      </w:r>
      <w:proofErr w:type="spellEnd"/>
      <w:proofErr w:type="gramEnd"/>
      <w:r>
        <w:rPr>
          <w:rFonts w:asciiTheme="majorHAnsi" w:hAnsiTheme="majorHAnsi" w:cs="Times New Roman"/>
          <w:sz w:val="22"/>
          <w:szCs w:val="22"/>
        </w:rPr>
        <w:t xml:space="preserve"> offers a great series of resources on design thinking.  Please explore </w:t>
      </w:r>
      <w:hyperlink r:id="rId10" w:history="1">
        <w:r w:rsidRPr="0060707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http://dschool.stanford.edu/dgift/</w:t>
        </w:r>
      </w:hyperlink>
    </w:p>
    <w:p w14:paraId="2A98507F" w14:textId="77777777" w:rsidR="00B05A28" w:rsidRPr="00B05A28" w:rsidRDefault="00B05A28">
      <w:pPr>
        <w:rPr>
          <w:rFonts w:asciiTheme="majorHAnsi" w:hAnsiTheme="majorHAnsi"/>
          <w:b/>
          <w:sz w:val="22"/>
          <w:szCs w:val="22"/>
        </w:rPr>
      </w:pPr>
      <w:r w:rsidRPr="00B05A28">
        <w:rPr>
          <w:rFonts w:asciiTheme="majorHAnsi" w:hAnsiTheme="majorHAnsi"/>
          <w:b/>
          <w:sz w:val="22"/>
          <w:szCs w:val="22"/>
        </w:rPr>
        <w:t xml:space="preserve">Tie </w:t>
      </w:r>
      <w:r>
        <w:rPr>
          <w:rFonts w:asciiTheme="majorHAnsi" w:hAnsiTheme="majorHAnsi"/>
          <w:b/>
          <w:sz w:val="22"/>
          <w:szCs w:val="22"/>
        </w:rPr>
        <w:t>to</w:t>
      </w:r>
      <w:r w:rsidRPr="00B05A28">
        <w:rPr>
          <w:rFonts w:asciiTheme="majorHAnsi" w:hAnsiTheme="majorHAnsi"/>
          <w:b/>
          <w:sz w:val="22"/>
          <w:szCs w:val="22"/>
        </w:rPr>
        <w:t xml:space="preserve"> Education</w:t>
      </w:r>
    </w:p>
    <w:p w14:paraId="3054F0A1" w14:textId="5A5CA097" w:rsidR="0087301C" w:rsidRDefault="0087301C">
      <w:pPr>
        <w:rPr>
          <w:rFonts w:asciiTheme="majorHAnsi" w:hAnsiTheme="majorHAnsi"/>
          <w:sz w:val="22"/>
          <w:szCs w:val="22"/>
        </w:rPr>
      </w:pPr>
      <w:r w:rsidRPr="00661E7B">
        <w:rPr>
          <w:rFonts w:asciiTheme="majorHAnsi" w:hAnsiTheme="majorHAnsi"/>
          <w:sz w:val="22"/>
          <w:szCs w:val="22"/>
        </w:rPr>
        <w:t>Increasing</w:t>
      </w:r>
      <w:r w:rsidR="00E11817">
        <w:rPr>
          <w:rFonts w:asciiTheme="majorHAnsi" w:hAnsiTheme="majorHAnsi"/>
          <w:sz w:val="22"/>
          <w:szCs w:val="22"/>
        </w:rPr>
        <w:t>ly</w:t>
      </w:r>
      <w:r w:rsidRPr="00661E7B">
        <w:rPr>
          <w:rFonts w:asciiTheme="majorHAnsi" w:hAnsiTheme="majorHAnsi"/>
          <w:sz w:val="22"/>
          <w:szCs w:val="22"/>
        </w:rPr>
        <w:t xml:space="preserve"> educators are called upon to be designers of learning experiences.  This is a shift from their previous roles as implementers </w:t>
      </w:r>
      <w:r w:rsidR="008A65B7">
        <w:rPr>
          <w:rFonts w:asciiTheme="majorHAnsi" w:hAnsiTheme="majorHAnsi"/>
          <w:sz w:val="22"/>
          <w:szCs w:val="22"/>
        </w:rPr>
        <w:t xml:space="preserve">or interpreters of curriculum.  A good way to incorporate design thinking in the classroom is to use it to help students intentionally find linkages between authentic learning experiences and curricular problems.  </w:t>
      </w:r>
    </w:p>
    <w:p w14:paraId="45A017D2" w14:textId="77777777" w:rsidR="008A65B7" w:rsidRDefault="008A65B7">
      <w:pPr>
        <w:rPr>
          <w:rFonts w:asciiTheme="majorHAnsi" w:hAnsiTheme="majorHAnsi"/>
          <w:sz w:val="22"/>
          <w:szCs w:val="22"/>
        </w:rPr>
      </w:pPr>
    </w:p>
    <w:p w14:paraId="29BEAA22" w14:textId="2E89A75C" w:rsidR="008A65B7" w:rsidRPr="00661E7B" w:rsidRDefault="008A65B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Because of its emphasis on empathy, </w:t>
      </w:r>
      <w:r w:rsidR="00257A84">
        <w:rPr>
          <w:rFonts w:asciiTheme="majorHAnsi" w:hAnsiTheme="majorHAnsi"/>
          <w:sz w:val="22"/>
          <w:szCs w:val="22"/>
        </w:rPr>
        <w:t>design thinking</w:t>
      </w:r>
      <w:r>
        <w:rPr>
          <w:rFonts w:asciiTheme="majorHAnsi" w:hAnsiTheme="majorHAnsi"/>
          <w:sz w:val="22"/>
          <w:szCs w:val="22"/>
        </w:rPr>
        <w:t xml:space="preserve"> invites students to focus on human </w:t>
      </w:r>
      <w:proofErr w:type="spellStart"/>
      <w:r>
        <w:rPr>
          <w:rFonts w:asciiTheme="majorHAnsi" w:hAnsiTheme="majorHAnsi"/>
          <w:sz w:val="22"/>
          <w:szCs w:val="22"/>
        </w:rPr>
        <w:t>centred</w:t>
      </w:r>
      <w:proofErr w:type="spellEnd"/>
      <w:r>
        <w:rPr>
          <w:rFonts w:asciiTheme="majorHAnsi" w:hAnsiTheme="majorHAnsi"/>
          <w:sz w:val="22"/>
          <w:szCs w:val="22"/>
        </w:rPr>
        <w:t xml:space="preserve"> design and think about things worth considering.  It aligns nicely with </w:t>
      </w:r>
      <w:proofErr w:type="spellStart"/>
      <w:r>
        <w:rPr>
          <w:rFonts w:asciiTheme="majorHAnsi" w:hAnsiTheme="majorHAnsi"/>
          <w:sz w:val="22"/>
          <w:szCs w:val="22"/>
        </w:rPr>
        <w:t>STEMx</w:t>
      </w:r>
      <w:proofErr w:type="spellEnd"/>
      <w:r>
        <w:rPr>
          <w:rFonts w:asciiTheme="majorHAnsi" w:hAnsiTheme="majorHAnsi"/>
          <w:sz w:val="22"/>
          <w:szCs w:val="22"/>
        </w:rPr>
        <w:t xml:space="preserve"> projects grounded in improving the human experience.  </w:t>
      </w:r>
      <w:r w:rsidR="00826C79">
        <w:rPr>
          <w:rFonts w:asciiTheme="majorHAnsi" w:hAnsiTheme="majorHAnsi"/>
          <w:sz w:val="22"/>
          <w:szCs w:val="22"/>
        </w:rPr>
        <w:t xml:space="preserve">Mitch </w:t>
      </w:r>
      <w:proofErr w:type="spellStart"/>
      <w:r w:rsidR="00826C79">
        <w:rPr>
          <w:rFonts w:asciiTheme="majorHAnsi" w:hAnsiTheme="majorHAnsi"/>
          <w:sz w:val="22"/>
          <w:szCs w:val="22"/>
        </w:rPr>
        <w:t>Resnick</w:t>
      </w:r>
      <w:proofErr w:type="spellEnd"/>
      <w:r w:rsidR="00826C79">
        <w:rPr>
          <w:rFonts w:asciiTheme="majorHAnsi" w:hAnsiTheme="majorHAnsi"/>
          <w:sz w:val="22"/>
          <w:szCs w:val="22"/>
        </w:rPr>
        <w:t>, director of Lifelong Kindergarten at MIT’s Media Lab, suggests educator</w:t>
      </w:r>
      <w:r w:rsidR="00B06B38">
        <w:rPr>
          <w:rFonts w:asciiTheme="majorHAnsi" w:hAnsiTheme="majorHAnsi"/>
          <w:sz w:val="22"/>
          <w:szCs w:val="22"/>
        </w:rPr>
        <w:t>s</w:t>
      </w:r>
      <w:r w:rsidR="00826C79">
        <w:rPr>
          <w:rFonts w:asciiTheme="majorHAnsi" w:hAnsiTheme="majorHAnsi"/>
          <w:sz w:val="22"/>
          <w:szCs w:val="22"/>
        </w:rPr>
        <w:t xml:space="preserve"> should incorporate the process of creative thinking – imagine, create, play, share, reflect (</w:t>
      </w:r>
      <w:proofErr w:type="spellStart"/>
      <w:r w:rsidR="00826C79">
        <w:rPr>
          <w:rFonts w:asciiTheme="majorHAnsi" w:hAnsiTheme="majorHAnsi"/>
          <w:sz w:val="22"/>
          <w:szCs w:val="22"/>
        </w:rPr>
        <w:t>Resnick</w:t>
      </w:r>
      <w:proofErr w:type="spellEnd"/>
      <w:r w:rsidR="00826C79">
        <w:rPr>
          <w:rFonts w:asciiTheme="majorHAnsi" w:hAnsiTheme="majorHAnsi"/>
          <w:sz w:val="22"/>
          <w:szCs w:val="22"/>
        </w:rPr>
        <w:t xml:space="preserve">, 2007) in </w:t>
      </w:r>
      <w:r w:rsidR="00B06B38">
        <w:rPr>
          <w:rFonts w:asciiTheme="majorHAnsi" w:hAnsiTheme="majorHAnsi"/>
          <w:sz w:val="22"/>
          <w:szCs w:val="22"/>
        </w:rPr>
        <w:t>their practices as it “reflects the natural way that young children learn and play” (Martinez &amp; Stager, 2013)</w:t>
      </w:r>
      <w:r w:rsidR="00826C79">
        <w:rPr>
          <w:rFonts w:asciiTheme="majorHAnsi" w:hAnsiTheme="majorHAnsi"/>
          <w:sz w:val="22"/>
          <w:szCs w:val="22"/>
        </w:rPr>
        <w:t xml:space="preserve">. </w:t>
      </w:r>
      <w:r w:rsidR="00E11817">
        <w:rPr>
          <w:rFonts w:asciiTheme="majorHAnsi" w:hAnsiTheme="majorHAnsi"/>
          <w:sz w:val="22"/>
          <w:szCs w:val="22"/>
        </w:rPr>
        <w:t>Design thinking and creative thinking align quite nicely!</w:t>
      </w:r>
    </w:p>
    <w:p w14:paraId="586EDD22" w14:textId="77777777" w:rsidR="006A451C" w:rsidRPr="00661E7B" w:rsidRDefault="006A451C">
      <w:pPr>
        <w:rPr>
          <w:rFonts w:asciiTheme="majorHAnsi" w:hAnsiTheme="majorHAnsi"/>
          <w:sz w:val="22"/>
          <w:szCs w:val="22"/>
        </w:rPr>
      </w:pPr>
    </w:p>
    <w:p w14:paraId="302646E1" w14:textId="77777777" w:rsidR="006A451C" w:rsidRPr="00661E7B" w:rsidRDefault="006A451C">
      <w:pPr>
        <w:rPr>
          <w:rFonts w:asciiTheme="majorHAnsi" w:hAnsiTheme="majorHAnsi"/>
          <w:b/>
          <w:sz w:val="22"/>
          <w:szCs w:val="22"/>
        </w:rPr>
      </w:pPr>
      <w:r w:rsidRPr="00661E7B">
        <w:rPr>
          <w:rFonts w:asciiTheme="majorHAnsi" w:hAnsiTheme="majorHAnsi"/>
          <w:b/>
          <w:sz w:val="22"/>
          <w:szCs w:val="22"/>
        </w:rPr>
        <w:t>References</w:t>
      </w:r>
    </w:p>
    <w:p w14:paraId="477A044C" w14:textId="77777777" w:rsidR="00DC063A" w:rsidRPr="00E94B6F" w:rsidRDefault="00DC063A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94B6F">
        <w:rPr>
          <w:rFonts w:asciiTheme="majorHAnsi" w:hAnsiTheme="majorHAnsi"/>
          <w:sz w:val="22"/>
          <w:szCs w:val="22"/>
        </w:rPr>
        <w:t>Dadich</w:t>
      </w:r>
      <w:proofErr w:type="spellEnd"/>
      <w:r w:rsidRPr="00E94B6F">
        <w:rPr>
          <w:rFonts w:asciiTheme="majorHAnsi" w:hAnsiTheme="majorHAnsi"/>
          <w:sz w:val="22"/>
          <w:szCs w:val="22"/>
        </w:rPr>
        <w:t>, S. (</w:t>
      </w:r>
      <w:r w:rsidR="00DB4A36" w:rsidRPr="00E94B6F">
        <w:rPr>
          <w:rFonts w:asciiTheme="majorHAnsi" w:hAnsiTheme="majorHAnsi"/>
          <w:sz w:val="22"/>
          <w:szCs w:val="22"/>
        </w:rPr>
        <w:t>August</w:t>
      </w:r>
      <w:r w:rsidRPr="00E94B6F">
        <w:rPr>
          <w:rFonts w:asciiTheme="majorHAnsi" w:hAnsiTheme="majorHAnsi"/>
          <w:sz w:val="22"/>
          <w:szCs w:val="22"/>
        </w:rPr>
        <w:t>, 2013).</w:t>
      </w:r>
      <w:proofErr w:type="gramEnd"/>
      <w:r w:rsidRPr="00E94B6F">
        <w:rPr>
          <w:rFonts w:asciiTheme="majorHAnsi" w:hAnsiTheme="majorHAnsi"/>
          <w:sz w:val="22"/>
          <w:szCs w:val="22"/>
        </w:rPr>
        <w:t xml:space="preserve">  </w:t>
      </w:r>
      <w:r w:rsidRPr="00E94B6F">
        <w:rPr>
          <w:rFonts w:asciiTheme="majorHAnsi" w:hAnsiTheme="majorHAnsi"/>
          <w:i/>
          <w:sz w:val="22"/>
          <w:szCs w:val="22"/>
        </w:rPr>
        <w:t xml:space="preserve">The age of invisible </w:t>
      </w:r>
      <w:r w:rsidR="00DB4A36" w:rsidRPr="00E94B6F">
        <w:rPr>
          <w:rFonts w:asciiTheme="majorHAnsi" w:hAnsiTheme="majorHAnsi"/>
          <w:i/>
          <w:sz w:val="22"/>
          <w:szCs w:val="22"/>
        </w:rPr>
        <w:t>design</w:t>
      </w:r>
      <w:r w:rsidRPr="00E94B6F">
        <w:rPr>
          <w:rFonts w:asciiTheme="majorHAnsi" w:hAnsiTheme="majorHAnsi"/>
          <w:i/>
          <w:sz w:val="22"/>
          <w:szCs w:val="22"/>
        </w:rPr>
        <w:t xml:space="preserve"> has arrived</w:t>
      </w:r>
      <w:r w:rsidRPr="00E94B6F">
        <w:rPr>
          <w:rFonts w:asciiTheme="majorHAnsi" w:hAnsiTheme="majorHAnsi"/>
          <w:sz w:val="22"/>
          <w:szCs w:val="22"/>
        </w:rPr>
        <w:t>.</w:t>
      </w:r>
      <w:r w:rsidR="00DB4A36" w:rsidRPr="00E94B6F">
        <w:rPr>
          <w:rFonts w:asciiTheme="majorHAnsi" w:hAnsiTheme="majorHAnsi"/>
          <w:sz w:val="22"/>
          <w:szCs w:val="22"/>
        </w:rPr>
        <w:t xml:space="preserve">  Retrieved from </w:t>
      </w:r>
      <w:hyperlink r:id="rId11" w:history="1">
        <w:r w:rsidR="00DB4A36" w:rsidRPr="00E94B6F">
          <w:rPr>
            <w:rStyle w:val="Hyperlink"/>
            <w:rFonts w:asciiTheme="majorHAnsi" w:hAnsiTheme="majorHAnsi"/>
            <w:sz w:val="22"/>
            <w:szCs w:val="22"/>
          </w:rPr>
          <w:t>http://www.wired.com/design/2013/08/the-age-of-invisible-design/</w:t>
        </w:r>
      </w:hyperlink>
      <w:r w:rsidR="00DB4A36" w:rsidRPr="00E94B6F">
        <w:rPr>
          <w:rFonts w:asciiTheme="majorHAnsi" w:hAnsiTheme="majorHAnsi"/>
          <w:sz w:val="22"/>
          <w:szCs w:val="22"/>
        </w:rPr>
        <w:t xml:space="preserve"> </w:t>
      </w:r>
    </w:p>
    <w:p w14:paraId="2F03BA4B" w14:textId="77777777" w:rsidR="00DC063A" w:rsidRPr="00E94B6F" w:rsidRDefault="00DC063A">
      <w:pPr>
        <w:rPr>
          <w:rFonts w:asciiTheme="majorHAnsi" w:hAnsiTheme="majorHAnsi"/>
          <w:sz w:val="22"/>
          <w:szCs w:val="22"/>
        </w:rPr>
      </w:pPr>
    </w:p>
    <w:p w14:paraId="3D0E8B30" w14:textId="77777777" w:rsidR="00DB4A36" w:rsidRDefault="00DB4A36" w:rsidP="00E94B6F">
      <w:pPr>
        <w:rPr>
          <w:rFonts w:asciiTheme="majorHAnsi" w:hAnsiTheme="majorHAnsi"/>
          <w:i/>
          <w:sz w:val="22"/>
          <w:szCs w:val="22"/>
        </w:rPr>
      </w:pPr>
      <w:r w:rsidRPr="00E94B6F">
        <w:rPr>
          <w:rFonts w:asciiTheme="majorHAnsi" w:hAnsiTheme="majorHAnsi"/>
          <w:sz w:val="22"/>
          <w:szCs w:val="22"/>
        </w:rPr>
        <w:t xml:space="preserve">Hatch, M. (2014).  </w:t>
      </w:r>
      <w:r w:rsidRPr="00E94B6F">
        <w:rPr>
          <w:rFonts w:asciiTheme="majorHAnsi" w:hAnsiTheme="majorHAnsi"/>
          <w:i/>
          <w:sz w:val="22"/>
          <w:szCs w:val="22"/>
        </w:rPr>
        <w:t>The maker movement manifesto: Rules for innovation in the new world of crafters, hackers, and tinkers</w:t>
      </w:r>
      <w:r w:rsidRPr="00E94B6F">
        <w:rPr>
          <w:rFonts w:asciiTheme="majorHAnsi" w:hAnsiTheme="majorHAnsi"/>
          <w:sz w:val="22"/>
          <w:szCs w:val="22"/>
        </w:rPr>
        <w:t>.  Toronto: McGraw Hill Education.</w:t>
      </w:r>
      <w:r w:rsidRPr="00E94B6F">
        <w:rPr>
          <w:rFonts w:asciiTheme="majorHAnsi" w:hAnsiTheme="majorHAnsi"/>
          <w:i/>
          <w:sz w:val="22"/>
          <w:szCs w:val="22"/>
        </w:rPr>
        <w:t xml:space="preserve"> </w:t>
      </w:r>
    </w:p>
    <w:p w14:paraId="37142AAD" w14:textId="77777777" w:rsidR="00B06B38" w:rsidRDefault="00B06B38" w:rsidP="00E94B6F">
      <w:pPr>
        <w:rPr>
          <w:rFonts w:asciiTheme="majorHAnsi" w:hAnsiTheme="majorHAnsi"/>
          <w:i/>
          <w:sz w:val="22"/>
          <w:szCs w:val="22"/>
        </w:rPr>
      </w:pPr>
    </w:p>
    <w:p w14:paraId="1BB61248" w14:textId="1578F535" w:rsidR="00B06B38" w:rsidRPr="00B06B38" w:rsidRDefault="00B06B38" w:rsidP="00E94B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Martinez, S. &amp; Stager, G. (2013).  </w:t>
      </w:r>
      <w:r>
        <w:rPr>
          <w:rFonts w:asciiTheme="majorHAnsi" w:hAnsiTheme="majorHAnsi"/>
          <w:i/>
          <w:sz w:val="22"/>
          <w:szCs w:val="22"/>
        </w:rPr>
        <w:t>Invent to learn: Making, tinkering, and engineering in the classroom.</w:t>
      </w:r>
      <w:r>
        <w:rPr>
          <w:rFonts w:asciiTheme="majorHAnsi" w:hAnsiTheme="majorHAnsi"/>
          <w:sz w:val="22"/>
          <w:szCs w:val="22"/>
        </w:rPr>
        <w:t xml:space="preserve">  Torrance, CA: Constructing Modern Knowledge Press.</w:t>
      </w:r>
    </w:p>
    <w:p w14:paraId="7C36E8DE" w14:textId="77777777" w:rsidR="00826C79" w:rsidRDefault="00826C79" w:rsidP="00E94B6F">
      <w:pPr>
        <w:rPr>
          <w:rFonts w:asciiTheme="majorHAnsi" w:hAnsiTheme="majorHAnsi"/>
          <w:sz w:val="22"/>
          <w:szCs w:val="22"/>
        </w:rPr>
      </w:pPr>
    </w:p>
    <w:p w14:paraId="61909491" w14:textId="19926118" w:rsidR="00826C79" w:rsidRPr="00826C79" w:rsidRDefault="00826C79" w:rsidP="00E94B6F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Resnick</w:t>
      </w:r>
      <w:proofErr w:type="spellEnd"/>
      <w:r>
        <w:rPr>
          <w:rFonts w:asciiTheme="majorHAnsi" w:hAnsiTheme="majorHAnsi"/>
          <w:sz w:val="22"/>
          <w:szCs w:val="22"/>
        </w:rPr>
        <w:t xml:space="preserve">, M. (2007).  </w:t>
      </w:r>
      <w:r>
        <w:rPr>
          <w:rFonts w:asciiTheme="majorHAnsi" w:hAnsiTheme="majorHAnsi"/>
          <w:i/>
          <w:sz w:val="22"/>
          <w:szCs w:val="22"/>
        </w:rPr>
        <w:t>All I really need to know (about creative thinking) I learned (by studying how children learn) in kindergarten.</w:t>
      </w:r>
      <w:r>
        <w:rPr>
          <w:rFonts w:asciiTheme="majorHAnsi" w:hAnsiTheme="majorHAnsi"/>
          <w:sz w:val="22"/>
          <w:szCs w:val="22"/>
        </w:rPr>
        <w:t xml:space="preserve">  Paper presented at the Proceedings of the 6</w:t>
      </w:r>
      <w:r w:rsidRPr="00826C7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ACM SIGCHI conference on Creativity &amp; Cognition.</w:t>
      </w:r>
    </w:p>
    <w:p w14:paraId="1D722D17" w14:textId="77777777" w:rsidR="00E94B6F" w:rsidRPr="00E94B6F" w:rsidRDefault="00E94B6F" w:rsidP="00E94B6F">
      <w:pPr>
        <w:rPr>
          <w:rFonts w:asciiTheme="majorHAnsi" w:hAnsiTheme="majorHAnsi"/>
          <w:sz w:val="22"/>
          <w:szCs w:val="22"/>
        </w:rPr>
      </w:pPr>
    </w:p>
    <w:p w14:paraId="30E0F185" w14:textId="7B0174C5" w:rsidR="00E94B6F" w:rsidRPr="00E94B6F" w:rsidRDefault="00E94B6F" w:rsidP="00E94B6F">
      <w:pPr>
        <w:pStyle w:val="Heading1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proofErr w:type="spellStart"/>
      <w:r w:rsidRPr="00E94B6F">
        <w:rPr>
          <w:rFonts w:asciiTheme="majorHAnsi" w:hAnsiTheme="majorHAnsi"/>
          <w:b w:val="0"/>
          <w:sz w:val="22"/>
          <w:szCs w:val="22"/>
        </w:rPr>
        <w:t>Vitsoe</w:t>
      </w:r>
      <w:proofErr w:type="spellEnd"/>
      <w:r w:rsidRPr="00E94B6F">
        <w:rPr>
          <w:rFonts w:asciiTheme="majorHAnsi" w:hAnsiTheme="majorHAnsi"/>
          <w:b w:val="0"/>
          <w:sz w:val="22"/>
          <w:szCs w:val="22"/>
        </w:rPr>
        <w:t xml:space="preserve">. (2013).  </w:t>
      </w:r>
      <w:r w:rsidRPr="00E94B6F">
        <w:rPr>
          <w:rFonts w:asciiTheme="majorHAnsi" w:eastAsia="Times New Roman" w:hAnsiTheme="majorHAnsi" w:cs="Times New Roman"/>
          <w:b w:val="0"/>
          <w:sz w:val="22"/>
          <w:szCs w:val="22"/>
        </w:rPr>
        <w:t xml:space="preserve">Dieter Rams: ten principles for good design.  Retrieved from </w:t>
      </w:r>
      <w:hyperlink r:id="rId12" w:history="1">
        <w:r w:rsidRPr="00E94B6F">
          <w:rPr>
            <w:rStyle w:val="Hyperlink"/>
            <w:rFonts w:asciiTheme="majorHAnsi" w:eastAsia="Times New Roman" w:hAnsiTheme="majorHAnsi" w:cs="Times New Roman"/>
            <w:b w:val="0"/>
            <w:sz w:val="22"/>
            <w:szCs w:val="22"/>
          </w:rPr>
          <w:t>https://www.vitsoe.com/us/about/good-design</w:t>
        </w:r>
      </w:hyperlink>
      <w:r w:rsidRPr="00E94B6F">
        <w:rPr>
          <w:rFonts w:asciiTheme="majorHAnsi" w:eastAsia="Times New Roman" w:hAnsiTheme="majorHAnsi" w:cs="Times New Roman"/>
          <w:b w:val="0"/>
          <w:sz w:val="22"/>
          <w:szCs w:val="22"/>
        </w:rPr>
        <w:t xml:space="preserve"> </w:t>
      </w:r>
    </w:p>
    <w:p w14:paraId="71FE9643" w14:textId="77777777" w:rsidR="00DB4A36" w:rsidRPr="00953FB3" w:rsidRDefault="00DB4A36">
      <w:pPr>
        <w:rPr>
          <w:rFonts w:asciiTheme="majorHAnsi" w:hAnsiTheme="majorHAnsi"/>
          <w:sz w:val="22"/>
          <w:szCs w:val="22"/>
        </w:rPr>
      </w:pPr>
    </w:p>
    <w:p w14:paraId="4ED782C6" w14:textId="77777777" w:rsidR="006A451C" w:rsidRPr="00661E7B" w:rsidRDefault="00661E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Wiki</w:t>
      </w:r>
      <w:r w:rsidR="006A451C" w:rsidRPr="00661E7B">
        <w:rPr>
          <w:rFonts w:asciiTheme="majorHAnsi" w:hAnsiTheme="majorHAnsi"/>
          <w:sz w:val="22"/>
          <w:szCs w:val="22"/>
        </w:rPr>
        <w:t>pedia. (</w:t>
      </w:r>
      <w:proofErr w:type="spellStart"/>
      <w:proofErr w:type="gramStart"/>
      <w:r w:rsidR="006A451C" w:rsidRPr="00661E7B">
        <w:rPr>
          <w:rFonts w:asciiTheme="majorHAnsi" w:hAnsiTheme="majorHAnsi"/>
          <w:sz w:val="22"/>
          <w:szCs w:val="22"/>
        </w:rPr>
        <w:t>n</w:t>
      </w:r>
      <w:proofErr w:type="gramEnd"/>
      <w:r w:rsidR="006A451C" w:rsidRPr="00661E7B">
        <w:rPr>
          <w:rFonts w:asciiTheme="majorHAnsi" w:hAnsiTheme="majorHAnsi"/>
          <w:sz w:val="22"/>
          <w:szCs w:val="22"/>
        </w:rPr>
        <w:t>.d.</w:t>
      </w:r>
      <w:proofErr w:type="spellEnd"/>
      <w:r w:rsidR="006A451C" w:rsidRPr="00661E7B">
        <w:rPr>
          <w:rFonts w:asciiTheme="majorHAnsi" w:hAnsiTheme="majorHAnsi"/>
          <w:sz w:val="22"/>
          <w:szCs w:val="22"/>
        </w:rPr>
        <w:t xml:space="preserve">).  </w:t>
      </w:r>
      <w:proofErr w:type="spellStart"/>
      <w:r w:rsidR="006A451C" w:rsidRPr="00661E7B">
        <w:rPr>
          <w:rFonts w:asciiTheme="majorHAnsi" w:hAnsiTheme="majorHAnsi"/>
          <w:sz w:val="22"/>
          <w:szCs w:val="22"/>
        </w:rPr>
        <w:t>Deisgn</w:t>
      </w:r>
      <w:proofErr w:type="spellEnd"/>
      <w:r w:rsidR="006A451C" w:rsidRPr="00661E7B">
        <w:rPr>
          <w:rFonts w:asciiTheme="majorHAnsi" w:hAnsiTheme="majorHAnsi"/>
          <w:sz w:val="22"/>
          <w:szCs w:val="22"/>
        </w:rPr>
        <w:t xml:space="preserve"> thinking.  Retrieved from </w:t>
      </w:r>
      <w:hyperlink r:id="rId13" w:history="1">
        <w:r w:rsidR="006A451C" w:rsidRPr="00661E7B">
          <w:rPr>
            <w:rStyle w:val="Hyperlink"/>
            <w:rFonts w:asciiTheme="majorHAnsi" w:hAnsiTheme="majorHAnsi"/>
            <w:sz w:val="22"/>
            <w:szCs w:val="22"/>
          </w:rPr>
          <w:t>http://en.wikipedia.org/wiki/Design_thinking</w:t>
        </w:r>
      </w:hyperlink>
      <w:r w:rsidR="006A451C" w:rsidRPr="00661E7B">
        <w:rPr>
          <w:rFonts w:asciiTheme="majorHAnsi" w:hAnsiTheme="majorHAnsi"/>
          <w:sz w:val="22"/>
          <w:szCs w:val="22"/>
        </w:rPr>
        <w:t xml:space="preserve"> </w:t>
      </w:r>
    </w:p>
    <w:sectPr w:rsidR="006A451C" w:rsidRPr="00661E7B" w:rsidSect="006C16C0">
      <w:headerReference w:type="defaul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1F4E" w14:textId="77777777" w:rsidR="00E11817" w:rsidRDefault="00E11817" w:rsidP="00E11817">
      <w:r>
        <w:separator/>
      </w:r>
    </w:p>
  </w:endnote>
  <w:endnote w:type="continuationSeparator" w:id="0">
    <w:p w14:paraId="34423CF7" w14:textId="77777777" w:rsidR="00E11817" w:rsidRDefault="00E11817" w:rsidP="00E1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50A7" w14:textId="77777777" w:rsidR="00E11817" w:rsidRDefault="00E11817" w:rsidP="00E11817">
      <w:r>
        <w:separator/>
      </w:r>
    </w:p>
  </w:footnote>
  <w:footnote w:type="continuationSeparator" w:id="0">
    <w:p w14:paraId="0C52D814" w14:textId="77777777" w:rsidR="00E11817" w:rsidRDefault="00E11817" w:rsidP="00E11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C9DD" w14:textId="1A7E635A" w:rsidR="00E11817" w:rsidRDefault="00E11817">
    <w:pPr>
      <w:pStyle w:val="Header"/>
    </w:pPr>
    <w:r>
      <w:rPr>
        <w:noProof/>
      </w:rPr>
      <w:drawing>
        <wp:inline distT="0" distB="0" distL="0" distR="0" wp14:anchorId="74C12D4F" wp14:editId="308286E9">
          <wp:extent cx="2176145" cy="956945"/>
          <wp:effectExtent l="0" t="0" r="8255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62AD7" w14:textId="77777777" w:rsidR="00E11817" w:rsidRDefault="00E118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8B2"/>
    <w:multiLevelType w:val="hybridMultilevel"/>
    <w:tmpl w:val="7E9248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1251B6"/>
    <w:multiLevelType w:val="multilevel"/>
    <w:tmpl w:val="DC3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43B0A"/>
    <w:multiLevelType w:val="hybridMultilevel"/>
    <w:tmpl w:val="4840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76D0"/>
    <w:multiLevelType w:val="multilevel"/>
    <w:tmpl w:val="C06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32A6F"/>
    <w:multiLevelType w:val="multilevel"/>
    <w:tmpl w:val="2CA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42B19"/>
    <w:multiLevelType w:val="multilevel"/>
    <w:tmpl w:val="211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80FC9"/>
    <w:multiLevelType w:val="multilevel"/>
    <w:tmpl w:val="66E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B325A"/>
    <w:multiLevelType w:val="multilevel"/>
    <w:tmpl w:val="E2882F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>
    <w:nsid w:val="798A079B"/>
    <w:multiLevelType w:val="multilevel"/>
    <w:tmpl w:val="F83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1C"/>
    <w:rsid w:val="00257A84"/>
    <w:rsid w:val="002C6771"/>
    <w:rsid w:val="00661E7B"/>
    <w:rsid w:val="006A451C"/>
    <w:rsid w:val="006C16C0"/>
    <w:rsid w:val="00826C79"/>
    <w:rsid w:val="008627D0"/>
    <w:rsid w:val="0087301C"/>
    <w:rsid w:val="008A65B7"/>
    <w:rsid w:val="00953FB3"/>
    <w:rsid w:val="00AB1250"/>
    <w:rsid w:val="00B05A28"/>
    <w:rsid w:val="00B06B38"/>
    <w:rsid w:val="00B22BBB"/>
    <w:rsid w:val="00CE3B5C"/>
    <w:rsid w:val="00DB4A36"/>
    <w:rsid w:val="00DC063A"/>
    <w:rsid w:val="00E11817"/>
    <w:rsid w:val="00E262FD"/>
    <w:rsid w:val="00E51A04"/>
    <w:rsid w:val="00E94B6F"/>
    <w:rsid w:val="00EA3DA9"/>
    <w:rsid w:val="00ED6D5A"/>
    <w:rsid w:val="00FD1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A4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B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B6F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94B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D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D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17"/>
  </w:style>
  <w:style w:type="paragraph" w:styleId="Footer">
    <w:name w:val="footer"/>
    <w:basedOn w:val="Normal"/>
    <w:link w:val="FooterChar"/>
    <w:uiPriority w:val="99"/>
    <w:unhideWhenUsed/>
    <w:rsid w:val="00E11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17"/>
  </w:style>
  <w:style w:type="paragraph" w:styleId="BalloonText">
    <w:name w:val="Balloon Text"/>
    <w:basedOn w:val="Normal"/>
    <w:link w:val="BalloonTextChar"/>
    <w:uiPriority w:val="99"/>
    <w:semiHidden/>
    <w:unhideWhenUsed/>
    <w:rsid w:val="00E11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B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B6F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94B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D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D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17"/>
  </w:style>
  <w:style w:type="paragraph" w:styleId="Footer">
    <w:name w:val="footer"/>
    <w:basedOn w:val="Normal"/>
    <w:link w:val="FooterChar"/>
    <w:uiPriority w:val="99"/>
    <w:unhideWhenUsed/>
    <w:rsid w:val="00E11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17"/>
  </w:style>
  <w:style w:type="paragraph" w:styleId="BalloonText">
    <w:name w:val="Balloon Text"/>
    <w:basedOn w:val="Normal"/>
    <w:link w:val="BalloonTextChar"/>
    <w:uiPriority w:val="99"/>
    <w:semiHidden/>
    <w:unhideWhenUsed/>
    <w:rsid w:val="00E11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red.com/design/2013/08/the-age-of-invisible-design/" TargetMode="External"/><Relationship Id="rId12" Type="http://schemas.openxmlformats.org/officeDocument/2006/relationships/hyperlink" Target="https://www.vitsoe.com/us/about/good-design" TargetMode="External"/><Relationship Id="rId13" Type="http://schemas.openxmlformats.org/officeDocument/2006/relationships/hyperlink" Target="http://en.wikipedia.org/wiki/Design_thinkin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Glossary" TargetMode="External"/><Relationship Id="rId9" Type="http://schemas.openxmlformats.org/officeDocument/2006/relationships/hyperlink" Target="http://en.wikipedia.org/wiki/Brainstorming" TargetMode="External"/><Relationship Id="rId10" Type="http://schemas.openxmlformats.org/officeDocument/2006/relationships/hyperlink" Target="http://dschool.stanford.edu/dgif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5055</Characters>
  <Application>Microsoft Macintosh Word</Application>
  <DocSecurity>0</DocSecurity>
  <Lines>42</Lines>
  <Paragraphs>11</Paragraphs>
  <ScaleCrop>false</ScaleCrop>
  <Company>University of British Columbia - Okanagan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2</cp:revision>
  <dcterms:created xsi:type="dcterms:W3CDTF">2014-01-28T20:29:00Z</dcterms:created>
  <dcterms:modified xsi:type="dcterms:W3CDTF">2014-01-28T20:29:00Z</dcterms:modified>
</cp:coreProperties>
</file>