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74" w:rsidRDefault="006A1174">
      <w:pPr>
        <w:rPr>
          <w:rFonts w:ascii="Calibri" w:hAnsi="Calibri"/>
          <w:b/>
          <w:szCs w:val="22"/>
        </w:rPr>
      </w:pPr>
    </w:p>
    <w:p w:rsidR="00DB19BD" w:rsidRPr="003B00B9" w:rsidRDefault="003B00B9">
      <w:pPr>
        <w:rPr>
          <w:rFonts w:ascii="Calibri" w:hAnsi="Calibri"/>
          <w:b/>
          <w:szCs w:val="22"/>
        </w:rPr>
      </w:pPr>
      <w:bookmarkStart w:id="0" w:name="_GoBack"/>
      <w:bookmarkEnd w:id="0"/>
      <w:r w:rsidRPr="003B00B9">
        <w:rPr>
          <w:rFonts w:ascii="Calibri" w:hAnsi="Calibri"/>
          <w:b/>
          <w:szCs w:val="22"/>
        </w:rPr>
        <w:t>Suggested Use</w:t>
      </w:r>
    </w:p>
    <w:p w:rsidR="003B00B9" w:rsidRDefault="003B00B9">
      <w:pPr>
        <w:rPr>
          <w:rFonts w:ascii="Calibri" w:hAnsi="Calibri"/>
          <w:szCs w:val="22"/>
        </w:rPr>
      </w:pPr>
      <w:r w:rsidRPr="003B00B9">
        <w:rPr>
          <w:rFonts w:ascii="Calibri" w:hAnsi="Calibri"/>
          <w:szCs w:val="22"/>
        </w:rPr>
        <w:t xml:space="preserve">This document </w:t>
      </w:r>
      <w:r>
        <w:rPr>
          <w:rFonts w:ascii="Calibri" w:hAnsi="Calibri"/>
          <w:szCs w:val="22"/>
        </w:rPr>
        <w:t xml:space="preserve">provides background information to the Maker Movement and its tie to Education.  You might want to review this document and share it with your facilitators and colleagues. </w:t>
      </w:r>
    </w:p>
    <w:p w:rsidR="003B00B9" w:rsidRPr="00F31AC1" w:rsidRDefault="003B00B9">
      <w:pPr>
        <w:rPr>
          <w:rFonts w:ascii="Calibri" w:hAnsi="Calibri"/>
          <w:sz w:val="16"/>
          <w:szCs w:val="16"/>
        </w:rPr>
      </w:pPr>
    </w:p>
    <w:p w:rsidR="00666CF2" w:rsidRPr="00F1289B" w:rsidRDefault="00A078AE">
      <w:pPr>
        <w:rPr>
          <w:rFonts w:ascii="Calibri" w:hAnsi="Calibri"/>
          <w:sz w:val="28"/>
          <w:szCs w:val="28"/>
        </w:rPr>
      </w:pPr>
      <w:r>
        <w:rPr>
          <w:rFonts w:ascii="Calibri" w:hAnsi="Calibri"/>
          <w:b/>
          <w:sz w:val="28"/>
          <w:szCs w:val="28"/>
        </w:rPr>
        <w:t>Making a Case for Making</w:t>
      </w:r>
    </w:p>
    <w:p w:rsidR="001C27BD" w:rsidRDefault="001C27BD">
      <w:pPr>
        <w:rPr>
          <w:rFonts w:ascii="Calibri" w:hAnsi="Calibri"/>
          <w:szCs w:val="22"/>
        </w:rPr>
      </w:pPr>
      <w:r>
        <w:rPr>
          <w:rFonts w:ascii="Calibri" w:hAnsi="Calibri"/>
          <w:szCs w:val="22"/>
        </w:rPr>
        <w:t xml:space="preserve">We have a need to make.  It stems from our curiosity with the world and our basic human desire to make things and then make those things better.  The Do-It-Yourself movement is evidence of this – from cooking channels to home improvement shows, we have been knitting, tinkering with cars, renovating our homes, and making gifts for friends for ages.  </w:t>
      </w:r>
    </w:p>
    <w:p w:rsidR="001C27BD" w:rsidRPr="00F31AC1" w:rsidRDefault="001C27BD">
      <w:pPr>
        <w:rPr>
          <w:rFonts w:ascii="Calibri" w:hAnsi="Calibri"/>
          <w:sz w:val="16"/>
          <w:szCs w:val="16"/>
        </w:rPr>
      </w:pPr>
    </w:p>
    <w:p w:rsidR="00666CF2" w:rsidRDefault="001C27BD">
      <w:pPr>
        <w:rPr>
          <w:rFonts w:ascii="Calibri" w:hAnsi="Calibri"/>
          <w:szCs w:val="22"/>
        </w:rPr>
      </w:pPr>
      <w:r>
        <w:rPr>
          <w:rFonts w:ascii="Calibri" w:hAnsi="Calibri"/>
          <w:szCs w:val="22"/>
        </w:rPr>
        <w:t>Now, we are reclaiming this need and formalizing it into a movement.  We are creating shareable workshops (maker spaces), providing hours of instructional videos (You Tube, Instructables, etc.), and offering workshops (e.g. Home Depot – How to Sessions), reclaiming the model bui</w:t>
      </w:r>
      <w:r w:rsidR="00A81621">
        <w:rPr>
          <w:rFonts w:ascii="Calibri" w:hAnsi="Calibri"/>
          <w:szCs w:val="22"/>
        </w:rPr>
        <w:t>lding kits from our recent past and adding 3D printers and robotics.  And, educators have a role to play.</w:t>
      </w:r>
    </w:p>
    <w:p w:rsidR="001C27BD" w:rsidRDefault="001C27BD">
      <w:pPr>
        <w:rPr>
          <w:rFonts w:ascii="Calibri" w:hAnsi="Calibri"/>
          <w:szCs w:val="22"/>
        </w:rPr>
      </w:pPr>
    </w:p>
    <w:p w:rsidR="00666CF2" w:rsidRDefault="00F1289B">
      <w:pPr>
        <w:rPr>
          <w:rFonts w:ascii="Calibri" w:hAnsi="Calibri"/>
          <w:b/>
          <w:sz w:val="24"/>
        </w:rPr>
      </w:pPr>
      <w:r w:rsidRPr="007A5017">
        <w:rPr>
          <w:rFonts w:ascii="Calibri" w:hAnsi="Calibri"/>
          <w:b/>
          <w:sz w:val="24"/>
        </w:rPr>
        <w:t>Background</w:t>
      </w:r>
    </w:p>
    <w:p w:rsidR="00EF7124" w:rsidRDefault="00EF7124">
      <w:pPr>
        <w:rPr>
          <w:rFonts w:ascii="Calibri" w:hAnsi="Calibri"/>
          <w:szCs w:val="22"/>
        </w:rPr>
      </w:pPr>
      <w:r>
        <w:rPr>
          <w:rFonts w:ascii="Calibri" w:hAnsi="Calibri"/>
          <w:szCs w:val="22"/>
        </w:rPr>
        <w:t xml:space="preserve">North America is in an interesting place.  We currently have three generations in </w:t>
      </w:r>
      <w:r w:rsidR="002F0C4E">
        <w:rPr>
          <w:rFonts w:ascii="Calibri" w:hAnsi="Calibri"/>
          <w:szCs w:val="22"/>
        </w:rPr>
        <w:t>our work force.</w:t>
      </w:r>
      <w:r>
        <w:rPr>
          <w:rFonts w:ascii="Calibri" w:hAnsi="Calibri"/>
          <w:szCs w:val="22"/>
        </w:rPr>
        <w:t xml:space="preserve"> Fifty per cent of the content we access is cloud based.  </w:t>
      </w:r>
      <w:r w:rsidR="0001663F">
        <w:rPr>
          <w:rFonts w:ascii="Calibri" w:hAnsi="Calibri"/>
          <w:szCs w:val="22"/>
        </w:rPr>
        <w:t>Approximately</w:t>
      </w:r>
      <w:r>
        <w:rPr>
          <w:rFonts w:ascii="Calibri" w:hAnsi="Calibri"/>
          <w:szCs w:val="22"/>
        </w:rPr>
        <w:t xml:space="preserve"> 95% of 12 – 17 year olds are </w:t>
      </w:r>
      <w:r w:rsidR="009E75E0">
        <w:rPr>
          <w:rFonts w:ascii="Calibri" w:hAnsi="Calibri"/>
          <w:szCs w:val="22"/>
        </w:rPr>
        <w:t xml:space="preserve">regularly </w:t>
      </w:r>
      <w:r>
        <w:rPr>
          <w:rFonts w:ascii="Calibri" w:hAnsi="Calibri"/>
          <w:szCs w:val="22"/>
        </w:rPr>
        <w:t xml:space="preserve">online, 76% </w:t>
      </w:r>
      <w:r w:rsidR="009E75E0">
        <w:rPr>
          <w:rFonts w:ascii="Calibri" w:hAnsi="Calibri"/>
          <w:szCs w:val="22"/>
        </w:rPr>
        <w:t xml:space="preserve">of them </w:t>
      </w:r>
      <w:r>
        <w:rPr>
          <w:rFonts w:ascii="Calibri" w:hAnsi="Calibri"/>
          <w:szCs w:val="22"/>
        </w:rPr>
        <w:t xml:space="preserve">use social networks, and 77% have cell phones.  Globally, there are over 1 billion smart phones, and the sum of human knowledge, </w:t>
      </w:r>
      <w:r w:rsidR="009E75E0">
        <w:rPr>
          <w:rFonts w:ascii="Calibri" w:hAnsi="Calibri"/>
          <w:szCs w:val="22"/>
        </w:rPr>
        <w:t xml:space="preserve">in the form of </w:t>
      </w:r>
      <w:r>
        <w:rPr>
          <w:rFonts w:ascii="Calibri" w:hAnsi="Calibri"/>
          <w:szCs w:val="22"/>
        </w:rPr>
        <w:t>Wikipedia, is available offl</w:t>
      </w:r>
      <w:r w:rsidR="009E75E0">
        <w:rPr>
          <w:rFonts w:ascii="Calibri" w:hAnsi="Calibri"/>
          <w:szCs w:val="22"/>
        </w:rPr>
        <w:t>ine in a downloadable format.  We appear to have few problems accessing information or finding opportunities connect.</w:t>
      </w:r>
    </w:p>
    <w:p w:rsidR="00EF7124" w:rsidRDefault="00EF7124">
      <w:pPr>
        <w:rPr>
          <w:rFonts w:ascii="Calibri" w:hAnsi="Calibri"/>
          <w:szCs w:val="22"/>
        </w:rPr>
      </w:pPr>
    </w:p>
    <w:p w:rsidR="009E75E0" w:rsidRPr="001636B8" w:rsidRDefault="00EF7124">
      <w:pPr>
        <w:rPr>
          <w:rFonts w:ascii="Calibri" w:hAnsi="Calibri"/>
          <w:szCs w:val="22"/>
        </w:rPr>
      </w:pPr>
      <w:r w:rsidRPr="001636B8">
        <w:rPr>
          <w:rFonts w:ascii="Calibri" w:hAnsi="Calibri"/>
          <w:szCs w:val="22"/>
        </w:rPr>
        <w:t xml:space="preserve">Basically, we are in a time where digital fluency is </w:t>
      </w:r>
      <w:r w:rsidR="009E75E0" w:rsidRPr="001636B8">
        <w:rPr>
          <w:rFonts w:ascii="Calibri" w:hAnsi="Calibri"/>
          <w:szCs w:val="22"/>
        </w:rPr>
        <w:t xml:space="preserve">an </w:t>
      </w:r>
      <w:r w:rsidRPr="001636B8">
        <w:rPr>
          <w:rFonts w:ascii="Calibri" w:hAnsi="Calibri"/>
          <w:szCs w:val="22"/>
        </w:rPr>
        <w:t xml:space="preserve">essential </w:t>
      </w:r>
      <w:r w:rsidR="009E75E0" w:rsidRPr="001636B8">
        <w:rPr>
          <w:rFonts w:ascii="Calibri" w:hAnsi="Calibri"/>
          <w:szCs w:val="22"/>
        </w:rPr>
        <w:t xml:space="preserve">skill </w:t>
      </w:r>
      <w:r w:rsidRPr="001636B8">
        <w:rPr>
          <w:rFonts w:ascii="Calibri" w:hAnsi="Calibri"/>
          <w:szCs w:val="22"/>
        </w:rPr>
        <w:t xml:space="preserve">and </w:t>
      </w:r>
      <w:r w:rsidR="009E75E0" w:rsidRPr="001636B8">
        <w:rPr>
          <w:rFonts w:ascii="Calibri" w:hAnsi="Calibri"/>
          <w:szCs w:val="22"/>
        </w:rPr>
        <w:t xml:space="preserve">we have the potential learn, formally and informally, at any time, place or in format we need.  Learning opportunities have probably never been more ubiquitous and flexible.  </w:t>
      </w:r>
    </w:p>
    <w:p w:rsidR="009E75E0" w:rsidRPr="001636B8" w:rsidRDefault="009E75E0">
      <w:pPr>
        <w:rPr>
          <w:rFonts w:ascii="Calibri" w:hAnsi="Calibri"/>
          <w:szCs w:val="22"/>
        </w:rPr>
      </w:pPr>
    </w:p>
    <w:p w:rsidR="00EF7124" w:rsidRPr="001636B8" w:rsidRDefault="009E75E0">
      <w:pPr>
        <w:rPr>
          <w:rFonts w:ascii="Calibri" w:hAnsi="Calibri"/>
          <w:szCs w:val="22"/>
        </w:rPr>
      </w:pPr>
      <w:r w:rsidRPr="001636B8">
        <w:rPr>
          <w:rFonts w:ascii="Calibri" w:hAnsi="Calibri"/>
          <w:szCs w:val="22"/>
        </w:rPr>
        <w:t>A</w:t>
      </w:r>
      <w:r w:rsidR="002F0C4E" w:rsidRPr="001636B8">
        <w:rPr>
          <w:rFonts w:ascii="Calibri" w:hAnsi="Calibri"/>
          <w:szCs w:val="22"/>
        </w:rPr>
        <w:t xml:space="preserve">ll levels of </w:t>
      </w:r>
      <w:r w:rsidR="00EF7124" w:rsidRPr="001636B8">
        <w:rPr>
          <w:rFonts w:ascii="Calibri" w:hAnsi="Calibri"/>
          <w:szCs w:val="22"/>
        </w:rPr>
        <w:t xml:space="preserve">education </w:t>
      </w:r>
      <w:r w:rsidR="00E4270D" w:rsidRPr="001636B8">
        <w:rPr>
          <w:rFonts w:ascii="Calibri" w:hAnsi="Calibri"/>
          <w:szCs w:val="22"/>
        </w:rPr>
        <w:t xml:space="preserve">are </w:t>
      </w:r>
      <w:r w:rsidR="00EF7124" w:rsidRPr="001636B8">
        <w:rPr>
          <w:rFonts w:ascii="Calibri" w:hAnsi="Calibri"/>
          <w:szCs w:val="22"/>
        </w:rPr>
        <w:t>call</w:t>
      </w:r>
      <w:r w:rsidR="00E4270D" w:rsidRPr="001636B8">
        <w:rPr>
          <w:rFonts w:ascii="Calibri" w:hAnsi="Calibri"/>
          <w:szCs w:val="22"/>
        </w:rPr>
        <w:t>ing</w:t>
      </w:r>
      <w:r w:rsidR="00EF7124" w:rsidRPr="001636B8">
        <w:rPr>
          <w:rFonts w:ascii="Calibri" w:hAnsi="Calibri"/>
          <w:szCs w:val="22"/>
        </w:rPr>
        <w:t xml:space="preserve"> for knowledge skills situated in learning environments that are:</w:t>
      </w:r>
    </w:p>
    <w:p w:rsidR="00EF7124" w:rsidRPr="001636B8" w:rsidRDefault="00EF7124" w:rsidP="00EF7124">
      <w:pPr>
        <w:numPr>
          <w:ilvl w:val="0"/>
          <w:numId w:val="13"/>
        </w:numPr>
        <w:rPr>
          <w:rFonts w:ascii="Calibri" w:eastAsia="Times New Roman" w:hAnsi="Calibri"/>
          <w:szCs w:val="22"/>
          <w:lang w:val="en-US" w:eastAsia="en-US"/>
        </w:rPr>
      </w:pPr>
      <w:r w:rsidRPr="001636B8">
        <w:rPr>
          <w:rFonts w:ascii="Calibri" w:eastAsia="Times New Roman" w:hAnsi="Calibri"/>
          <w:szCs w:val="22"/>
          <w:lang w:val="en-US" w:eastAsia="en-US"/>
        </w:rPr>
        <w:t xml:space="preserve">Learner-centred: highly focused on learning but not as an alternative to the key role for teachers </w:t>
      </w:r>
    </w:p>
    <w:p w:rsidR="00EF7124" w:rsidRPr="001636B8" w:rsidRDefault="00EF7124" w:rsidP="00EF7124">
      <w:pPr>
        <w:numPr>
          <w:ilvl w:val="0"/>
          <w:numId w:val="13"/>
        </w:numPr>
        <w:rPr>
          <w:rFonts w:ascii="Calibri" w:eastAsia="Times New Roman" w:hAnsi="Calibri"/>
          <w:szCs w:val="22"/>
          <w:lang w:val="en-US" w:eastAsia="en-US"/>
        </w:rPr>
      </w:pPr>
      <w:r w:rsidRPr="001636B8">
        <w:rPr>
          <w:rFonts w:ascii="Calibri" w:eastAsia="Times New Roman" w:hAnsi="Calibri"/>
          <w:szCs w:val="22"/>
          <w:lang w:val="en-US" w:eastAsia="en-US"/>
        </w:rPr>
        <w:t>Structured and well-designed: needs careful design and high professionalism alongside inquiry &amp; autonomous learning</w:t>
      </w:r>
    </w:p>
    <w:p w:rsidR="00EF7124" w:rsidRPr="001636B8" w:rsidRDefault="00EF7124" w:rsidP="00EF7124">
      <w:pPr>
        <w:numPr>
          <w:ilvl w:val="0"/>
          <w:numId w:val="13"/>
        </w:numPr>
        <w:rPr>
          <w:rFonts w:ascii="Calibri" w:eastAsia="Times New Roman" w:hAnsi="Calibri"/>
          <w:szCs w:val="22"/>
          <w:lang w:val="en-US" w:eastAsia="en-US"/>
        </w:rPr>
      </w:pPr>
      <w:r w:rsidRPr="001636B8">
        <w:rPr>
          <w:rFonts w:ascii="Calibri" w:eastAsia="Times New Roman" w:hAnsi="Calibri"/>
          <w:szCs w:val="22"/>
          <w:lang w:val="en-US" w:eastAsia="en-US"/>
        </w:rPr>
        <w:t xml:space="preserve">Profoundly personalised: acutely sensitive to individual and group differences and offering tailored feedback </w:t>
      </w:r>
    </w:p>
    <w:p w:rsidR="00EF7124" w:rsidRPr="001636B8" w:rsidRDefault="00EF7124" w:rsidP="00EF7124">
      <w:pPr>
        <w:numPr>
          <w:ilvl w:val="0"/>
          <w:numId w:val="13"/>
        </w:numPr>
        <w:rPr>
          <w:rFonts w:ascii="Calibri" w:eastAsia="Times New Roman" w:hAnsi="Calibri"/>
          <w:szCs w:val="22"/>
          <w:lang w:val="en-US" w:eastAsia="en-US"/>
        </w:rPr>
      </w:pPr>
      <w:r w:rsidRPr="001636B8">
        <w:rPr>
          <w:rFonts w:ascii="Calibri" w:eastAsia="Times New Roman" w:hAnsi="Calibri"/>
          <w:szCs w:val="22"/>
          <w:lang w:val="en-US" w:eastAsia="en-US"/>
        </w:rPr>
        <w:t>Inclusive: such sensitivity to individual and group differences means they are fundamentally inclusive</w:t>
      </w:r>
    </w:p>
    <w:p w:rsidR="00EF7124" w:rsidRPr="001636B8" w:rsidRDefault="00EF7124" w:rsidP="00EF7124">
      <w:pPr>
        <w:numPr>
          <w:ilvl w:val="0"/>
          <w:numId w:val="13"/>
        </w:numPr>
        <w:rPr>
          <w:rFonts w:ascii="Calibri" w:eastAsia="Times New Roman" w:hAnsi="Calibri"/>
          <w:szCs w:val="22"/>
          <w:lang w:val="en-US" w:eastAsia="en-US"/>
        </w:rPr>
      </w:pPr>
      <w:r w:rsidRPr="001636B8">
        <w:rPr>
          <w:rFonts w:ascii="Calibri" w:eastAsia="Times New Roman" w:hAnsi="Calibri"/>
          <w:szCs w:val="22"/>
          <w:lang w:val="en-US" w:eastAsia="en-US"/>
        </w:rPr>
        <w:t>Social: learning is effective in group settings, when learners collaborate, and when the</w:t>
      </w:r>
      <w:r w:rsidR="000B1FEF" w:rsidRPr="001636B8">
        <w:rPr>
          <w:rFonts w:ascii="Calibri" w:eastAsia="Times New Roman" w:hAnsi="Calibri"/>
          <w:szCs w:val="22"/>
          <w:lang w:val="en-US" w:eastAsia="en-US"/>
        </w:rPr>
        <w:t>re is a connection to community</w:t>
      </w:r>
      <w:r w:rsidRPr="001636B8">
        <w:rPr>
          <w:rFonts w:ascii="Calibri" w:eastAsia="Times New Roman" w:hAnsi="Calibri"/>
          <w:szCs w:val="22"/>
          <w:lang w:val="en-US" w:eastAsia="en-US"/>
        </w:rPr>
        <w:t xml:space="preserve"> (OECD, 2011)</w:t>
      </w:r>
      <w:r w:rsidR="00F31AC1">
        <w:rPr>
          <w:rStyle w:val="FootnoteReference"/>
          <w:rFonts w:ascii="Calibri" w:eastAsia="Times New Roman" w:hAnsi="Calibri"/>
          <w:szCs w:val="22"/>
          <w:lang w:val="en-US" w:eastAsia="en-US"/>
        </w:rPr>
        <w:footnoteReference w:id="1"/>
      </w:r>
      <w:r w:rsidR="000B1FEF" w:rsidRPr="001636B8">
        <w:rPr>
          <w:rFonts w:ascii="Calibri" w:eastAsia="Times New Roman" w:hAnsi="Calibri"/>
          <w:szCs w:val="22"/>
          <w:lang w:val="en-US" w:eastAsia="en-US"/>
        </w:rPr>
        <w:t>.</w:t>
      </w:r>
    </w:p>
    <w:p w:rsidR="00EF7124" w:rsidRPr="001636B8" w:rsidRDefault="00EF7124" w:rsidP="00EF7124">
      <w:pPr>
        <w:rPr>
          <w:rFonts w:ascii="Calibri" w:hAnsi="Calibri"/>
          <w:szCs w:val="22"/>
        </w:rPr>
      </w:pPr>
    </w:p>
    <w:p w:rsidR="0001663F" w:rsidRPr="001636B8" w:rsidRDefault="0001663F" w:rsidP="00EF7124">
      <w:pPr>
        <w:rPr>
          <w:rFonts w:ascii="Calibri" w:hAnsi="Calibri"/>
          <w:szCs w:val="22"/>
        </w:rPr>
      </w:pPr>
      <w:r w:rsidRPr="001636B8">
        <w:rPr>
          <w:rFonts w:ascii="Calibri" w:hAnsi="Calibri"/>
          <w:szCs w:val="22"/>
        </w:rPr>
        <w:t>These learning environments are consistent with what Pink (2005)</w:t>
      </w:r>
      <w:r w:rsidR="007F070C">
        <w:rPr>
          <w:rStyle w:val="FootnoteReference"/>
          <w:rFonts w:ascii="Calibri" w:hAnsi="Calibri"/>
          <w:szCs w:val="22"/>
        </w:rPr>
        <w:footnoteReference w:id="2"/>
      </w:r>
      <w:r w:rsidRPr="001636B8">
        <w:rPr>
          <w:rFonts w:ascii="Calibri" w:hAnsi="Calibri"/>
          <w:szCs w:val="22"/>
        </w:rPr>
        <w:t xml:space="preserve"> calls our current</w:t>
      </w:r>
      <w:r w:rsidR="007A38EF" w:rsidRPr="001636B8">
        <w:rPr>
          <w:rFonts w:ascii="Calibri" w:hAnsi="Calibri"/>
          <w:szCs w:val="22"/>
        </w:rPr>
        <w:t xml:space="preserve"> Conceptual Age </w:t>
      </w:r>
      <w:r w:rsidR="00E4270D" w:rsidRPr="001636B8">
        <w:rPr>
          <w:rFonts w:ascii="Calibri" w:hAnsi="Calibri"/>
          <w:szCs w:val="22"/>
        </w:rPr>
        <w:t xml:space="preserve"> </w:t>
      </w:r>
      <w:r w:rsidR="007A38EF" w:rsidRPr="001636B8">
        <w:rPr>
          <w:rFonts w:ascii="Calibri" w:hAnsi="Calibri"/>
          <w:szCs w:val="22"/>
        </w:rPr>
        <w:t>– a time where logical and linear thinking is valued</w:t>
      </w:r>
      <w:r w:rsidR="00741BC2" w:rsidRPr="001636B8">
        <w:rPr>
          <w:rFonts w:ascii="Calibri" w:hAnsi="Calibri"/>
          <w:szCs w:val="22"/>
        </w:rPr>
        <w:t>, especially</w:t>
      </w:r>
      <w:r w:rsidR="007A38EF" w:rsidRPr="001636B8">
        <w:rPr>
          <w:rFonts w:ascii="Calibri" w:hAnsi="Calibri"/>
          <w:szCs w:val="22"/>
        </w:rPr>
        <w:t xml:space="preserve"> when </w:t>
      </w:r>
      <w:r w:rsidR="00741BC2" w:rsidRPr="001636B8">
        <w:rPr>
          <w:rFonts w:ascii="Calibri" w:hAnsi="Calibri"/>
          <w:szCs w:val="22"/>
        </w:rPr>
        <w:t xml:space="preserve">it is </w:t>
      </w:r>
      <w:r w:rsidR="007A38EF" w:rsidRPr="001636B8">
        <w:rPr>
          <w:rFonts w:ascii="Calibri" w:hAnsi="Calibri"/>
          <w:szCs w:val="22"/>
        </w:rPr>
        <w:t>couple</w:t>
      </w:r>
      <w:r w:rsidR="00160AFB" w:rsidRPr="001636B8">
        <w:rPr>
          <w:rFonts w:ascii="Calibri" w:hAnsi="Calibri"/>
          <w:szCs w:val="22"/>
        </w:rPr>
        <w:t>d</w:t>
      </w:r>
      <w:r w:rsidR="007A38EF" w:rsidRPr="001636B8">
        <w:rPr>
          <w:rFonts w:ascii="Calibri" w:hAnsi="Calibri"/>
          <w:szCs w:val="22"/>
        </w:rPr>
        <w:t xml:space="preserve"> with creativity and innovation.  Exploration, </w:t>
      </w:r>
      <w:r w:rsidR="00160AFB" w:rsidRPr="001636B8">
        <w:rPr>
          <w:rFonts w:ascii="Calibri" w:hAnsi="Calibri"/>
          <w:szCs w:val="22"/>
        </w:rPr>
        <w:t xml:space="preserve">visual </w:t>
      </w:r>
      <w:r w:rsidR="0016674F" w:rsidRPr="001636B8">
        <w:rPr>
          <w:rFonts w:ascii="Calibri" w:hAnsi="Calibri"/>
          <w:szCs w:val="22"/>
        </w:rPr>
        <w:t>aesthetics</w:t>
      </w:r>
      <w:r w:rsidR="007A38EF" w:rsidRPr="001636B8">
        <w:rPr>
          <w:rFonts w:ascii="Calibri" w:hAnsi="Calibri"/>
          <w:szCs w:val="22"/>
        </w:rPr>
        <w:t xml:space="preserve">, problem find and problem solving </w:t>
      </w:r>
      <w:r w:rsidR="00160AFB" w:rsidRPr="001636B8">
        <w:rPr>
          <w:rFonts w:ascii="Calibri" w:hAnsi="Calibri"/>
          <w:szCs w:val="22"/>
        </w:rPr>
        <w:t>have been identified as essential skills in th</w:t>
      </w:r>
      <w:r w:rsidR="00741BC2" w:rsidRPr="001636B8">
        <w:rPr>
          <w:rFonts w:ascii="Calibri" w:hAnsi="Calibri"/>
          <w:szCs w:val="22"/>
        </w:rPr>
        <w:t xml:space="preserve">is age.  </w:t>
      </w:r>
    </w:p>
    <w:p w:rsidR="0001663F" w:rsidRPr="001636B8" w:rsidRDefault="0001663F" w:rsidP="00EF7124">
      <w:pPr>
        <w:rPr>
          <w:rFonts w:ascii="Calibri" w:hAnsi="Calibri"/>
          <w:szCs w:val="22"/>
        </w:rPr>
      </w:pPr>
    </w:p>
    <w:p w:rsidR="00E4270D" w:rsidRDefault="00741BC2" w:rsidP="00EF7124">
      <w:pPr>
        <w:rPr>
          <w:rFonts w:ascii="Calibri" w:hAnsi="Calibri"/>
          <w:szCs w:val="22"/>
        </w:rPr>
      </w:pPr>
      <w:r w:rsidRPr="001636B8">
        <w:rPr>
          <w:rFonts w:ascii="Calibri" w:hAnsi="Calibri"/>
          <w:szCs w:val="22"/>
        </w:rPr>
        <w:t>Hatch (2014)</w:t>
      </w:r>
      <w:r w:rsidR="00F31AC1">
        <w:rPr>
          <w:rStyle w:val="FootnoteReference"/>
          <w:rFonts w:ascii="Calibri" w:hAnsi="Calibri"/>
          <w:szCs w:val="22"/>
        </w:rPr>
        <w:footnoteReference w:id="3"/>
      </w:r>
      <w:r w:rsidRPr="001636B8">
        <w:rPr>
          <w:rFonts w:ascii="Calibri" w:hAnsi="Calibri"/>
          <w:szCs w:val="22"/>
        </w:rPr>
        <w:t xml:space="preserve">, author of the </w:t>
      </w:r>
      <w:r w:rsidRPr="00E4270D">
        <w:rPr>
          <w:rFonts w:ascii="Calibri" w:hAnsi="Calibri"/>
          <w:b/>
          <w:i/>
          <w:szCs w:val="22"/>
        </w:rPr>
        <w:t>Maker Manifesto</w:t>
      </w:r>
      <w:r w:rsidR="00A542B9">
        <w:rPr>
          <w:rFonts w:ascii="Calibri" w:hAnsi="Calibri"/>
          <w:szCs w:val="22"/>
        </w:rPr>
        <w:t>,</w:t>
      </w:r>
      <w:r w:rsidRPr="00741BC2">
        <w:rPr>
          <w:rFonts w:ascii="Calibri" w:hAnsi="Calibri"/>
          <w:szCs w:val="22"/>
        </w:rPr>
        <w:t xml:space="preserve"> </w:t>
      </w:r>
      <w:r>
        <w:rPr>
          <w:rFonts w:ascii="Calibri" w:hAnsi="Calibri"/>
          <w:szCs w:val="22"/>
        </w:rPr>
        <w:t xml:space="preserve">suggests </w:t>
      </w:r>
      <w:r w:rsidR="00E4270D">
        <w:rPr>
          <w:rFonts w:ascii="Calibri" w:hAnsi="Calibri"/>
          <w:szCs w:val="22"/>
        </w:rPr>
        <w:t xml:space="preserve">that as part of this Conceptual Age, </w:t>
      </w:r>
      <w:r>
        <w:rPr>
          <w:rFonts w:ascii="Calibri" w:hAnsi="Calibri"/>
          <w:szCs w:val="22"/>
        </w:rPr>
        <w:t xml:space="preserve">we are </w:t>
      </w:r>
      <w:r w:rsidR="00E4270D">
        <w:rPr>
          <w:rFonts w:ascii="Calibri" w:hAnsi="Calibri"/>
          <w:szCs w:val="22"/>
        </w:rPr>
        <w:t xml:space="preserve">actually </w:t>
      </w:r>
      <w:r w:rsidR="00A542B9">
        <w:rPr>
          <w:rFonts w:ascii="Calibri" w:hAnsi="Calibri"/>
          <w:szCs w:val="22"/>
        </w:rPr>
        <w:t>entering a new industrial revolution</w:t>
      </w:r>
      <w:r w:rsidR="00E4270D">
        <w:rPr>
          <w:rFonts w:ascii="Calibri" w:hAnsi="Calibri"/>
          <w:szCs w:val="22"/>
        </w:rPr>
        <w:t>.  If</w:t>
      </w:r>
      <w:r w:rsidR="00A542B9">
        <w:rPr>
          <w:rFonts w:ascii="Calibri" w:hAnsi="Calibri"/>
          <w:szCs w:val="22"/>
        </w:rPr>
        <w:t xml:space="preserve"> the first </w:t>
      </w:r>
      <w:r w:rsidR="0001663F">
        <w:rPr>
          <w:rFonts w:ascii="Calibri" w:hAnsi="Calibri"/>
          <w:szCs w:val="22"/>
        </w:rPr>
        <w:t xml:space="preserve">revolution </w:t>
      </w:r>
      <w:r w:rsidR="00A542B9">
        <w:rPr>
          <w:rFonts w:ascii="Calibri" w:hAnsi="Calibri"/>
          <w:szCs w:val="22"/>
        </w:rPr>
        <w:t xml:space="preserve">was fuelled by </w:t>
      </w:r>
      <w:r w:rsidR="00E4270D">
        <w:rPr>
          <w:rFonts w:ascii="Calibri" w:hAnsi="Calibri"/>
          <w:szCs w:val="22"/>
        </w:rPr>
        <w:t xml:space="preserve">factories powered by </w:t>
      </w:r>
      <w:r w:rsidR="00A542B9">
        <w:rPr>
          <w:rFonts w:ascii="Calibri" w:hAnsi="Calibri"/>
          <w:szCs w:val="22"/>
        </w:rPr>
        <w:t xml:space="preserve">steam and the second by electricity, our new age is to powered by </w:t>
      </w:r>
      <w:r>
        <w:rPr>
          <w:rFonts w:ascii="Calibri" w:hAnsi="Calibri"/>
          <w:szCs w:val="22"/>
        </w:rPr>
        <w:t xml:space="preserve">unlimited access to information, </w:t>
      </w:r>
      <w:r w:rsidR="00A542B9">
        <w:rPr>
          <w:rFonts w:ascii="Calibri" w:hAnsi="Calibri"/>
          <w:szCs w:val="22"/>
        </w:rPr>
        <w:t xml:space="preserve">the development of </w:t>
      </w:r>
      <w:r w:rsidR="00E4270D">
        <w:rPr>
          <w:rFonts w:ascii="Calibri" w:hAnsi="Calibri"/>
          <w:szCs w:val="22"/>
        </w:rPr>
        <w:t>increasingly reasonably price, powerful tool</w:t>
      </w:r>
      <w:r w:rsidR="00A542B9">
        <w:rPr>
          <w:rFonts w:ascii="Calibri" w:hAnsi="Calibri"/>
          <w:szCs w:val="22"/>
        </w:rPr>
        <w:t xml:space="preserve">s, and the ability to obtain a range </w:t>
      </w:r>
      <w:r w:rsidR="00E4270D">
        <w:rPr>
          <w:rFonts w:ascii="Calibri" w:hAnsi="Calibri"/>
          <w:szCs w:val="22"/>
        </w:rPr>
        <w:t xml:space="preserve">globally sourced </w:t>
      </w:r>
      <w:r w:rsidR="00A542B9" w:rsidRPr="00E4270D">
        <w:rPr>
          <w:rFonts w:ascii="Calibri" w:hAnsi="Calibri"/>
          <w:szCs w:val="22"/>
        </w:rPr>
        <w:t xml:space="preserve">materials and resources with which to </w:t>
      </w:r>
      <w:r w:rsidR="00E4270D" w:rsidRPr="00E4270D">
        <w:rPr>
          <w:rFonts w:ascii="Calibri" w:hAnsi="Calibri"/>
          <w:szCs w:val="22"/>
        </w:rPr>
        <w:t>make things</w:t>
      </w:r>
      <w:r w:rsidR="00A542B9" w:rsidRPr="00E4270D">
        <w:rPr>
          <w:rFonts w:ascii="Calibri" w:hAnsi="Calibri"/>
          <w:szCs w:val="22"/>
        </w:rPr>
        <w:t xml:space="preserve">.  Hatch </w:t>
      </w:r>
      <w:r w:rsidR="00E4270D" w:rsidRPr="00E4270D">
        <w:rPr>
          <w:rFonts w:ascii="Calibri" w:hAnsi="Calibri"/>
          <w:szCs w:val="22"/>
        </w:rPr>
        <w:t>suggests the Maker Movement is actually an</w:t>
      </w:r>
      <w:r w:rsidR="00A542B9" w:rsidRPr="00E4270D">
        <w:rPr>
          <w:rFonts w:ascii="Calibri" w:hAnsi="Calibri"/>
          <w:szCs w:val="22"/>
        </w:rPr>
        <w:t xml:space="preserve"> Internet of </w:t>
      </w:r>
      <w:r w:rsidR="00A41CE1" w:rsidRPr="00E4270D">
        <w:rPr>
          <w:rFonts w:ascii="Calibri" w:hAnsi="Calibri"/>
          <w:szCs w:val="22"/>
        </w:rPr>
        <w:t xml:space="preserve">Physical Things </w:t>
      </w:r>
      <w:r w:rsidR="00E4270D" w:rsidRPr="00E4270D">
        <w:rPr>
          <w:rFonts w:ascii="Calibri" w:hAnsi="Calibri"/>
          <w:szCs w:val="22"/>
        </w:rPr>
        <w:t xml:space="preserve">(p. 3) claiming it </w:t>
      </w:r>
      <w:r w:rsidR="00A41CE1" w:rsidRPr="00E4270D">
        <w:rPr>
          <w:rFonts w:ascii="Calibri" w:hAnsi="Calibri"/>
          <w:szCs w:val="22"/>
        </w:rPr>
        <w:t xml:space="preserve">is actually bigger </w:t>
      </w:r>
      <w:r w:rsidR="00E4270D" w:rsidRPr="00E4270D">
        <w:rPr>
          <w:rFonts w:ascii="Calibri" w:hAnsi="Calibri"/>
          <w:szCs w:val="22"/>
        </w:rPr>
        <w:t>because it consists of physical objects connected via sensors to the Internet</w:t>
      </w:r>
      <w:r w:rsidR="00A542B9" w:rsidRPr="00E4270D">
        <w:rPr>
          <w:rFonts w:ascii="Calibri" w:hAnsi="Calibri"/>
          <w:szCs w:val="22"/>
        </w:rPr>
        <w:t xml:space="preserve">.  </w:t>
      </w:r>
    </w:p>
    <w:p w:rsidR="00E4270D" w:rsidRDefault="00E4270D" w:rsidP="00EF7124">
      <w:pPr>
        <w:rPr>
          <w:rFonts w:ascii="Calibri" w:hAnsi="Calibri"/>
          <w:szCs w:val="22"/>
        </w:rPr>
      </w:pPr>
    </w:p>
    <w:p w:rsidR="00A542B9" w:rsidRDefault="00A542B9" w:rsidP="00EF7124">
      <w:pPr>
        <w:rPr>
          <w:rFonts w:ascii="Calibri" w:hAnsi="Calibri"/>
          <w:szCs w:val="22"/>
        </w:rPr>
      </w:pPr>
      <w:r w:rsidRPr="00E4270D">
        <w:rPr>
          <w:rFonts w:ascii="Calibri" w:hAnsi="Calibri"/>
          <w:szCs w:val="22"/>
        </w:rPr>
        <w:t xml:space="preserve">Running parallel with this new age </w:t>
      </w:r>
      <w:r w:rsidR="00E4270D">
        <w:rPr>
          <w:rFonts w:ascii="Calibri" w:hAnsi="Calibri"/>
          <w:szCs w:val="22"/>
        </w:rPr>
        <w:t xml:space="preserve">and Internet of Things is “the </w:t>
      </w:r>
      <w:r w:rsidRPr="00E4270D">
        <w:rPr>
          <w:rFonts w:ascii="Calibri" w:hAnsi="Calibri"/>
          <w:szCs w:val="22"/>
        </w:rPr>
        <w:t>large</w:t>
      </w:r>
      <w:r w:rsidR="00E4270D">
        <w:rPr>
          <w:rFonts w:ascii="Calibri" w:hAnsi="Calibri"/>
          <w:szCs w:val="22"/>
        </w:rPr>
        <w:t xml:space="preserve">st untapped </w:t>
      </w:r>
      <w:r w:rsidRPr="00E4270D">
        <w:rPr>
          <w:rFonts w:ascii="Calibri" w:hAnsi="Calibri"/>
          <w:szCs w:val="22"/>
        </w:rPr>
        <w:t xml:space="preserve">human resource </w:t>
      </w:r>
      <w:r w:rsidR="00E4270D">
        <w:rPr>
          <w:rFonts w:ascii="Calibri" w:hAnsi="Calibri"/>
          <w:szCs w:val="22"/>
        </w:rPr>
        <w:t>on the planet … the space time, creativity, and disposal income of the ‘creative class</w:t>
      </w:r>
      <w:r w:rsidR="00F31AC1">
        <w:rPr>
          <w:rFonts w:ascii="Calibri" w:hAnsi="Calibri"/>
          <w:szCs w:val="22"/>
        </w:rPr>
        <w:t xml:space="preserve">’ </w:t>
      </w:r>
      <w:r w:rsidR="00E4270D">
        <w:rPr>
          <w:rFonts w:ascii="Calibri" w:hAnsi="Calibri"/>
          <w:szCs w:val="22"/>
        </w:rPr>
        <w:t xml:space="preserve">” (Hatch, p. 52).  </w:t>
      </w:r>
      <w:r w:rsidR="009166CA">
        <w:rPr>
          <w:rFonts w:ascii="Calibri" w:hAnsi="Calibri"/>
          <w:szCs w:val="22"/>
        </w:rPr>
        <w:t>This group was id</w:t>
      </w:r>
      <w:r w:rsidR="0001663F">
        <w:rPr>
          <w:rFonts w:ascii="Calibri" w:hAnsi="Calibri"/>
          <w:szCs w:val="22"/>
        </w:rPr>
        <w:t>entified by Richard Florida</w:t>
      </w:r>
      <w:r w:rsidR="00F31AC1">
        <w:rPr>
          <w:rStyle w:val="FootnoteReference"/>
          <w:rFonts w:ascii="Calibri" w:hAnsi="Calibri"/>
          <w:szCs w:val="22"/>
        </w:rPr>
        <w:footnoteReference w:id="4"/>
      </w:r>
      <w:r w:rsidR="0001663F">
        <w:rPr>
          <w:rFonts w:ascii="Calibri" w:hAnsi="Calibri"/>
          <w:szCs w:val="22"/>
        </w:rPr>
        <w:t xml:space="preserve"> in </w:t>
      </w:r>
      <w:r w:rsidR="0001663F" w:rsidRPr="0001663F">
        <w:rPr>
          <w:rFonts w:ascii="Calibri" w:hAnsi="Calibri"/>
          <w:b/>
          <w:i/>
          <w:szCs w:val="22"/>
        </w:rPr>
        <w:t>The Rise of the Creative Class</w:t>
      </w:r>
      <w:r w:rsidR="0001663F">
        <w:rPr>
          <w:rFonts w:ascii="Calibri" w:hAnsi="Calibri"/>
          <w:szCs w:val="22"/>
        </w:rPr>
        <w:t>.</w:t>
      </w:r>
      <w:r w:rsidR="009166CA">
        <w:rPr>
          <w:rFonts w:ascii="Calibri" w:hAnsi="Calibri"/>
          <w:szCs w:val="22"/>
        </w:rPr>
        <w:t xml:space="preserve">  Florida suggests this class is an “amalgamation of engineers, artists, lawyers, programmers, designers, and other who have the educational or professional propensity to ‘create’” (Hatch, p. 52).  </w:t>
      </w:r>
      <w:r w:rsidR="0001663F">
        <w:rPr>
          <w:rFonts w:ascii="Calibri" w:hAnsi="Calibri"/>
          <w:szCs w:val="22"/>
        </w:rPr>
        <w:t>He</w:t>
      </w:r>
      <w:r w:rsidR="009166CA">
        <w:rPr>
          <w:rFonts w:ascii="Calibri" w:hAnsi="Calibri"/>
          <w:szCs w:val="22"/>
        </w:rPr>
        <w:t xml:space="preserve"> suggests this class </w:t>
      </w:r>
      <w:r w:rsidR="0001663F">
        <w:rPr>
          <w:rFonts w:ascii="Calibri" w:hAnsi="Calibri"/>
          <w:szCs w:val="22"/>
        </w:rPr>
        <w:t xml:space="preserve">is </w:t>
      </w:r>
      <w:r w:rsidR="009166CA">
        <w:rPr>
          <w:rFonts w:ascii="Calibri" w:hAnsi="Calibri"/>
          <w:szCs w:val="22"/>
        </w:rPr>
        <w:t>foster</w:t>
      </w:r>
      <w:r w:rsidR="0001663F">
        <w:rPr>
          <w:rFonts w:ascii="Calibri" w:hAnsi="Calibri"/>
          <w:szCs w:val="22"/>
        </w:rPr>
        <w:t>ing</w:t>
      </w:r>
      <w:r w:rsidR="009166CA">
        <w:rPr>
          <w:rFonts w:ascii="Calibri" w:hAnsi="Calibri"/>
          <w:szCs w:val="22"/>
        </w:rPr>
        <w:t xml:space="preserve"> the majority of contemporary innovation</w:t>
      </w:r>
      <w:r w:rsidR="0001663F">
        <w:rPr>
          <w:rFonts w:ascii="Calibri" w:hAnsi="Calibri"/>
          <w:szCs w:val="22"/>
        </w:rPr>
        <w:t xml:space="preserve"> and is moving into advanced manufacturing which in turn is supporting an economic recovery</w:t>
      </w:r>
      <w:r w:rsidR="006C6D3E">
        <w:rPr>
          <w:rFonts w:ascii="Calibri" w:hAnsi="Calibri"/>
          <w:szCs w:val="22"/>
        </w:rPr>
        <w:t>, new employment options, and the rapid growth of the Maker Movement</w:t>
      </w:r>
      <w:r w:rsidR="009166CA">
        <w:rPr>
          <w:rFonts w:ascii="Calibri" w:hAnsi="Calibri"/>
          <w:szCs w:val="22"/>
        </w:rPr>
        <w:t xml:space="preserve">.  </w:t>
      </w:r>
      <w:r w:rsidR="00055500">
        <w:rPr>
          <w:rFonts w:ascii="Calibri" w:hAnsi="Calibri"/>
          <w:szCs w:val="22"/>
        </w:rPr>
        <w:t>In 2010</w:t>
      </w:r>
      <w:r w:rsidR="006C6D3E">
        <w:rPr>
          <w:rFonts w:ascii="Calibri" w:hAnsi="Calibri"/>
          <w:szCs w:val="22"/>
        </w:rPr>
        <w:t>, the United States alone, it wa</w:t>
      </w:r>
      <w:r w:rsidR="00055500">
        <w:rPr>
          <w:rFonts w:ascii="Calibri" w:hAnsi="Calibri"/>
          <w:szCs w:val="22"/>
        </w:rPr>
        <w:t xml:space="preserve">s estimated there at 40 million Americans in the creative class – 50% of the employed workforce, controlling $474 billion in disposable income (p. 52).  </w:t>
      </w:r>
      <w:r w:rsidR="006C6D3E">
        <w:rPr>
          <w:rFonts w:ascii="Calibri" w:hAnsi="Calibri"/>
          <w:szCs w:val="22"/>
        </w:rPr>
        <w:t xml:space="preserve">This income is increasingly being directed to creative and imaginative work, often using Maker Spaces for prototyping and networking. </w:t>
      </w:r>
    </w:p>
    <w:p w:rsidR="006C6D3E" w:rsidRDefault="006C6D3E" w:rsidP="00EF7124">
      <w:pPr>
        <w:rPr>
          <w:rFonts w:ascii="Calibri" w:hAnsi="Calibri"/>
          <w:szCs w:val="22"/>
        </w:rPr>
      </w:pPr>
    </w:p>
    <w:p w:rsidR="00A81621" w:rsidRDefault="00A81621" w:rsidP="00EF7124">
      <w:pPr>
        <w:rPr>
          <w:rFonts w:ascii="Calibri" w:hAnsi="Calibri"/>
          <w:szCs w:val="22"/>
        </w:rPr>
      </w:pPr>
      <w:r>
        <w:rPr>
          <w:rFonts w:ascii="Calibri" w:hAnsi="Calibri"/>
          <w:szCs w:val="22"/>
        </w:rPr>
        <w:t>Oddly, at the same time, we are question</w:t>
      </w:r>
      <w:r w:rsidR="000709F3">
        <w:rPr>
          <w:rFonts w:ascii="Calibri" w:hAnsi="Calibri"/>
          <w:szCs w:val="22"/>
        </w:rPr>
        <w:t>ing</w:t>
      </w:r>
      <w:r>
        <w:rPr>
          <w:rFonts w:ascii="Calibri" w:hAnsi="Calibri"/>
          <w:szCs w:val="22"/>
        </w:rPr>
        <w:t xml:space="preserve"> </w:t>
      </w:r>
      <w:r w:rsidR="000709F3">
        <w:rPr>
          <w:rFonts w:ascii="Calibri" w:hAnsi="Calibri"/>
          <w:szCs w:val="22"/>
        </w:rPr>
        <w:t>w</w:t>
      </w:r>
      <w:r>
        <w:rPr>
          <w:rFonts w:ascii="Calibri" w:hAnsi="Calibri"/>
          <w:szCs w:val="22"/>
        </w:rPr>
        <w:t>here all the skilled worker</w:t>
      </w:r>
      <w:r w:rsidR="000709F3">
        <w:rPr>
          <w:rFonts w:ascii="Calibri" w:hAnsi="Calibri"/>
          <w:szCs w:val="22"/>
        </w:rPr>
        <w:t xml:space="preserve">s are in Canada? </w:t>
      </w:r>
      <w:r>
        <w:rPr>
          <w:rFonts w:ascii="Calibri" w:hAnsi="Calibri"/>
          <w:szCs w:val="22"/>
        </w:rPr>
        <w:t>(Mason, Oct. 18, 2013)</w:t>
      </w:r>
      <w:r w:rsidR="007F070C">
        <w:rPr>
          <w:rStyle w:val="FootnoteReference"/>
          <w:rFonts w:ascii="Calibri" w:hAnsi="Calibri"/>
          <w:szCs w:val="22"/>
        </w:rPr>
        <w:footnoteReference w:id="5"/>
      </w:r>
      <w:r>
        <w:rPr>
          <w:rFonts w:ascii="Calibri" w:hAnsi="Calibri"/>
          <w:szCs w:val="22"/>
        </w:rPr>
        <w:t>.</w:t>
      </w:r>
      <w:r w:rsidR="000709F3">
        <w:rPr>
          <w:rFonts w:ascii="Calibri" w:hAnsi="Calibri"/>
          <w:szCs w:val="22"/>
        </w:rPr>
        <w:t xml:space="preserve">  Mason states</w:t>
      </w:r>
    </w:p>
    <w:p w:rsidR="000709F3" w:rsidRDefault="000709F3" w:rsidP="00EF7124">
      <w:pPr>
        <w:rPr>
          <w:rFonts w:ascii="Calibri" w:hAnsi="Calibri"/>
          <w:szCs w:val="22"/>
        </w:rPr>
      </w:pPr>
    </w:p>
    <w:p w:rsidR="000709F3" w:rsidRPr="001636B8" w:rsidRDefault="000709F3" w:rsidP="000709F3">
      <w:pPr>
        <w:pStyle w:val="NormalWeb"/>
        <w:spacing w:before="0" w:beforeAutospacing="0" w:after="0" w:afterAutospacing="0"/>
        <w:ind w:left="720"/>
        <w:rPr>
          <w:rFonts w:ascii="Calibri" w:hAnsi="Calibri"/>
          <w:sz w:val="22"/>
          <w:szCs w:val="22"/>
        </w:rPr>
      </w:pPr>
      <w:r w:rsidRPr="001636B8">
        <w:rPr>
          <w:rFonts w:ascii="Calibri" w:hAnsi="Calibri"/>
          <w:sz w:val="22"/>
          <w:szCs w:val="22"/>
        </w:rPr>
        <w:t>Once upon</w:t>
      </w:r>
      <w:r w:rsidR="003B00B9">
        <w:rPr>
          <w:rFonts w:ascii="Calibri" w:hAnsi="Calibri"/>
          <w:sz w:val="22"/>
          <w:szCs w:val="22"/>
        </w:rPr>
        <w:t xml:space="preserve"> a time, </w:t>
      </w:r>
      <w:r w:rsidRPr="001636B8">
        <w:rPr>
          <w:rFonts w:ascii="Calibri" w:hAnsi="Calibri"/>
          <w:sz w:val="22"/>
          <w:szCs w:val="22"/>
        </w:rPr>
        <w:t>shop class was mandatory in most high schools. There was a belief that even if a student wasn’t intent on becoming a mechanic or carpenter, having some basic life skills in these areas wasn’t a bad thing.</w:t>
      </w:r>
    </w:p>
    <w:p w:rsidR="000709F3" w:rsidRPr="001636B8" w:rsidRDefault="000709F3" w:rsidP="000709F3">
      <w:pPr>
        <w:pStyle w:val="NormalWeb"/>
        <w:spacing w:before="0" w:beforeAutospacing="0" w:after="0" w:afterAutospacing="0"/>
        <w:ind w:left="720"/>
        <w:rPr>
          <w:rFonts w:ascii="Calibri" w:hAnsi="Calibri"/>
          <w:sz w:val="22"/>
          <w:szCs w:val="22"/>
        </w:rPr>
      </w:pPr>
    </w:p>
    <w:p w:rsidR="000709F3" w:rsidRPr="001636B8" w:rsidRDefault="000709F3" w:rsidP="000709F3">
      <w:pPr>
        <w:pStyle w:val="NormalWeb"/>
        <w:spacing w:before="0" w:beforeAutospacing="0" w:after="0" w:afterAutospacing="0"/>
        <w:ind w:left="720"/>
        <w:rPr>
          <w:rFonts w:ascii="Calibri" w:hAnsi="Calibri"/>
          <w:sz w:val="22"/>
          <w:szCs w:val="22"/>
        </w:rPr>
      </w:pPr>
      <w:r w:rsidRPr="001636B8">
        <w:rPr>
          <w:rFonts w:ascii="Calibri" w:hAnsi="Calibri"/>
          <w:sz w:val="22"/>
          <w:szCs w:val="22"/>
        </w:rPr>
        <w:t>Over time, however, shop began to look dated and irrelevant and was given less status. Somewhere along the way, it was drilled into students that the only way to get ahead in life was to go to university and earn a degree.</w:t>
      </w:r>
    </w:p>
    <w:p w:rsidR="00A81621" w:rsidRDefault="00A81621" w:rsidP="00EF7124">
      <w:pPr>
        <w:rPr>
          <w:rFonts w:ascii="Calibri" w:hAnsi="Calibri"/>
          <w:szCs w:val="22"/>
        </w:rPr>
      </w:pPr>
    </w:p>
    <w:p w:rsidR="000709F3" w:rsidRDefault="003100F7" w:rsidP="00EF7124">
      <w:pPr>
        <w:rPr>
          <w:rFonts w:ascii="Calibri" w:hAnsi="Calibri"/>
          <w:szCs w:val="22"/>
        </w:rPr>
      </w:pPr>
      <w:r>
        <w:rPr>
          <w:rFonts w:ascii="Calibri" w:hAnsi="Calibri"/>
          <w:szCs w:val="22"/>
        </w:rPr>
        <w:t xml:space="preserve">The complete Mason article is reprinted with his permission in section four of this tool kit. </w:t>
      </w:r>
    </w:p>
    <w:p w:rsidR="003100F7" w:rsidRDefault="003100F7" w:rsidP="00EF7124">
      <w:pPr>
        <w:rPr>
          <w:rFonts w:ascii="Calibri" w:hAnsi="Calibri"/>
          <w:szCs w:val="22"/>
        </w:rPr>
      </w:pPr>
    </w:p>
    <w:p w:rsidR="00160AFB" w:rsidRPr="001636B8" w:rsidRDefault="00A542B9" w:rsidP="00EF7124">
      <w:pPr>
        <w:rPr>
          <w:rFonts w:ascii="Calibri" w:hAnsi="Calibri"/>
          <w:b/>
          <w:sz w:val="24"/>
        </w:rPr>
      </w:pPr>
      <w:r w:rsidRPr="001636B8">
        <w:rPr>
          <w:rFonts w:ascii="Calibri" w:hAnsi="Calibri"/>
          <w:b/>
          <w:sz w:val="24"/>
        </w:rPr>
        <w:t>Taking Making Into Class</w:t>
      </w:r>
    </w:p>
    <w:p w:rsidR="00A542B9" w:rsidRPr="001636B8" w:rsidRDefault="00C54BD7" w:rsidP="00160AFB">
      <w:pPr>
        <w:rPr>
          <w:rFonts w:ascii="Calibri" w:hAnsi="Calibri"/>
          <w:szCs w:val="22"/>
        </w:rPr>
      </w:pPr>
      <w:r w:rsidRPr="001636B8">
        <w:rPr>
          <w:rFonts w:ascii="Calibri" w:hAnsi="Calibri"/>
          <w:szCs w:val="22"/>
        </w:rPr>
        <w:t xml:space="preserve">The Maker Movement and classrooms seem perfect partners.  Inquiry based learning, problem base learning, constructivism, experiential learning, Reggio Inspired learning all cry out for hands-on approaches to making learning visible.   </w:t>
      </w:r>
    </w:p>
    <w:p w:rsidR="000509FB" w:rsidRPr="001636B8" w:rsidRDefault="000509FB" w:rsidP="00160AFB">
      <w:pPr>
        <w:rPr>
          <w:rFonts w:ascii="Calibri" w:hAnsi="Calibri"/>
          <w:szCs w:val="22"/>
        </w:rPr>
      </w:pPr>
    </w:p>
    <w:p w:rsidR="006D63EC" w:rsidRPr="006D63EC" w:rsidRDefault="000509FB" w:rsidP="006D63EC">
      <w:pPr>
        <w:rPr>
          <w:rFonts w:ascii="Calibri" w:hAnsi="Calibri"/>
          <w:szCs w:val="22"/>
        </w:rPr>
      </w:pPr>
      <w:r w:rsidRPr="001636B8">
        <w:rPr>
          <w:rFonts w:ascii="Calibri" w:hAnsi="Calibri"/>
          <w:szCs w:val="22"/>
        </w:rPr>
        <w:t>Sylvia Martinez and Gary Stager</w:t>
      </w:r>
      <w:r w:rsidR="007F070C">
        <w:rPr>
          <w:rStyle w:val="FootnoteReference"/>
          <w:rFonts w:ascii="Calibri" w:hAnsi="Calibri"/>
          <w:szCs w:val="22"/>
        </w:rPr>
        <w:footnoteReference w:id="6"/>
      </w:r>
      <w:r w:rsidRPr="001636B8">
        <w:rPr>
          <w:rFonts w:ascii="Calibri" w:hAnsi="Calibri"/>
          <w:szCs w:val="22"/>
        </w:rPr>
        <w:t xml:space="preserve">, in their highly lauded book </w:t>
      </w:r>
      <w:r w:rsidRPr="001636B8">
        <w:rPr>
          <w:rFonts w:ascii="Calibri" w:hAnsi="Calibri"/>
          <w:b/>
          <w:i/>
          <w:szCs w:val="22"/>
        </w:rPr>
        <w:t>Invent to Learn</w:t>
      </w:r>
      <w:r w:rsidRPr="001636B8">
        <w:rPr>
          <w:rFonts w:ascii="Calibri" w:hAnsi="Calibri"/>
          <w:szCs w:val="22"/>
        </w:rPr>
        <w:t xml:space="preserve">, </w:t>
      </w:r>
      <w:r w:rsidR="006D63EC" w:rsidRPr="001636B8">
        <w:rPr>
          <w:rFonts w:ascii="Calibri" w:hAnsi="Calibri"/>
          <w:szCs w:val="22"/>
        </w:rPr>
        <w:t>explain m</w:t>
      </w:r>
      <w:r w:rsidRPr="001636B8">
        <w:rPr>
          <w:rFonts w:ascii="Calibri" w:hAnsi="Calibri"/>
          <w:szCs w:val="22"/>
        </w:rPr>
        <w:t>aking is an authenti</w:t>
      </w:r>
      <w:r w:rsidR="00BC7905" w:rsidRPr="001636B8">
        <w:rPr>
          <w:rFonts w:ascii="Calibri" w:hAnsi="Calibri"/>
          <w:szCs w:val="22"/>
        </w:rPr>
        <w:t>c way to bring STEMx (Science, Technology, E</w:t>
      </w:r>
      <w:r w:rsidRPr="001636B8">
        <w:rPr>
          <w:rFonts w:ascii="Calibri" w:hAnsi="Calibri"/>
          <w:szCs w:val="22"/>
        </w:rPr>
        <w:t xml:space="preserve">ngineering, </w:t>
      </w:r>
      <w:r w:rsidR="00BC7905" w:rsidRPr="001636B8">
        <w:rPr>
          <w:rFonts w:ascii="Calibri" w:hAnsi="Calibri"/>
          <w:szCs w:val="22"/>
        </w:rPr>
        <w:t xml:space="preserve">Mathematics and Design) into the classroom.  </w:t>
      </w:r>
      <w:r w:rsidR="006D63EC" w:rsidRPr="006D63EC">
        <w:rPr>
          <w:rFonts w:ascii="Calibri" w:hAnsi="Calibri"/>
          <w:szCs w:val="22"/>
        </w:rPr>
        <w:t xml:space="preserve">Reading </w:t>
      </w:r>
      <w:r w:rsidR="006D63EC" w:rsidRPr="006D63EC">
        <w:rPr>
          <w:rFonts w:ascii="Calibri" w:hAnsi="Calibri"/>
          <w:b/>
          <w:i/>
          <w:szCs w:val="22"/>
        </w:rPr>
        <w:t>Invent to Learn: Making, Tinkering, and Engineering in the Classroom</w:t>
      </w:r>
      <w:r w:rsidR="006D63EC" w:rsidRPr="006D63EC">
        <w:rPr>
          <w:rFonts w:ascii="Calibri" w:hAnsi="Calibri"/>
          <w:szCs w:val="22"/>
        </w:rPr>
        <w:t xml:space="preserve"> (2013) is a first step.  Chapters include a background to the Maker Movement and the educational leaders who have embraced its principles; a link to current educational theories and practices (constructivism and constructionism), descriptions of good projects to Maker and how to design them, suggestions for classroom design, and suggestions for resources and references.</w:t>
      </w:r>
    </w:p>
    <w:p w:rsidR="006D63EC" w:rsidRPr="001636B8" w:rsidRDefault="006D63EC" w:rsidP="00160AFB">
      <w:pPr>
        <w:rPr>
          <w:rFonts w:ascii="Calibri" w:hAnsi="Calibri"/>
          <w:szCs w:val="22"/>
        </w:rPr>
      </w:pPr>
    </w:p>
    <w:p w:rsidR="000509FB" w:rsidRPr="001636B8" w:rsidRDefault="00BC7905" w:rsidP="00160AFB">
      <w:pPr>
        <w:rPr>
          <w:rFonts w:ascii="Calibri" w:hAnsi="Calibri"/>
          <w:szCs w:val="22"/>
        </w:rPr>
      </w:pPr>
      <w:r w:rsidRPr="001636B8">
        <w:rPr>
          <w:rFonts w:ascii="Calibri" w:hAnsi="Calibri"/>
          <w:szCs w:val="22"/>
        </w:rPr>
        <w:t xml:space="preserve">Making is a pedagogical orientation that integrates imagination and creativity with design thinking, problem solving, and even more importantly, problem finding.  We have watched schools turn their libraries into Learning Commons, embracing more than print materials.  We are now at the stage of actively turning our art, shop, and learning commons into Maker Spaces.  Spaces that have simple hand tools, cardboard, robotics, and 3D printers.  </w:t>
      </w:r>
    </w:p>
    <w:p w:rsidR="001C27BD" w:rsidRPr="001636B8" w:rsidRDefault="001C27BD" w:rsidP="00160AFB">
      <w:pPr>
        <w:rPr>
          <w:rFonts w:ascii="Calibri" w:hAnsi="Calibri"/>
          <w:szCs w:val="22"/>
        </w:rPr>
      </w:pPr>
    </w:p>
    <w:p w:rsidR="00BC7905" w:rsidRPr="001636B8" w:rsidRDefault="001C27BD" w:rsidP="00160AFB">
      <w:pPr>
        <w:rPr>
          <w:rFonts w:ascii="Calibri" w:hAnsi="Calibri"/>
          <w:szCs w:val="22"/>
        </w:rPr>
      </w:pPr>
      <w:r w:rsidRPr="001636B8">
        <w:rPr>
          <w:rFonts w:ascii="Calibri" w:hAnsi="Calibri"/>
          <w:szCs w:val="22"/>
        </w:rPr>
        <w:t xml:space="preserve">Also, refer to the links in this resource (Designing a Problem Sketch and Annotated Reference List) for ideas and support.  Mark Hatch’s </w:t>
      </w:r>
      <w:r w:rsidRPr="001636B8">
        <w:rPr>
          <w:rFonts w:ascii="Calibri" w:hAnsi="Calibri"/>
          <w:b/>
          <w:i/>
          <w:szCs w:val="22"/>
        </w:rPr>
        <w:t>The Maker Movement Manifesto</w:t>
      </w:r>
      <w:r w:rsidRPr="001636B8">
        <w:rPr>
          <w:rFonts w:ascii="Calibri" w:hAnsi="Calibri"/>
          <w:szCs w:val="22"/>
        </w:rPr>
        <w:t xml:space="preserve"> is an excellent introduction to the Maker Movement and community based Maker Spaces.  </w:t>
      </w:r>
    </w:p>
    <w:p w:rsidR="003E0FF2" w:rsidRPr="001636B8" w:rsidRDefault="003E0FF2" w:rsidP="00160AFB">
      <w:pPr>
        <w:rPr>
          <w:rFonts w:ascii="Calibri" w:hAnsi="Calibri"/>
          <w:szCs w:val="22"/>
        </w:rPr>
      </w:pPr>
    </w:p>
    <w:p w:rsidR="003E0FF2" w:rsidRPr="001636B8" w:rsidRDefault="003E0FF2" w:rsidP="00160AFB">
      <w:pPr>
        <w:rPr>
          <w:rFonts w:ascii="Calibri" w:hAnsi="Calibri"/>
          <w:szCs w:val="22"/>
        </w:rPr>
      </w:pPr>
      <w:r w:rsidRPr="001636B8">
        <w:rPr>
          <w:rFonts w:ascii="Calibri" w:hAnsi="Calibri"/>
          <w:szCs w:val="22"/>
        </w:rPr>
        <w:t xml:space="preserve">Bringing making into the schools is NOT about adding another course or discipline to an already overcrowded curriculum.  Rather, it is an intentional way of integrating STEMx and supporting personalized constructionist learning across the curriculum.  It is also a way to encourage ALL students to explore Trades and Technology as </w:t>
      </w:r>
      <w:r w:rsidR="000709F3" w:rsidRPr="001636B8">
        <w:rPr>
          <w:rFonts w:ascii="Calibri" w:hAnsi="Calibri"/>
          <w:szCs w:val="22"/>
        </w:rPr>
        <w:t xml:space="preserve">a course of study, reclaiming “Shop” as a valuable place to turn theory into practice, ideas into design, design in prototype.  Making in the schools could just begin to answer the question of where the skilled workers are … they are probably </w:t>
      </w:r>
      <w:r w:rsidR="000709F3" w:rsidRPr="001636B8">
        <w:rPr>
          <w:rFonts w:ascii="Calibri" w:hAnsi="Calibri"/>
          <w:szCs w:val="22"/>
        </w:rPr>
        <w:lastRenderedPageBreak/>
        <w:t>right there in our classes just wanting an opportunity to explore their creating and make something new and meaningful!</w:t>
      </w:r>
    </w:p>
    <w:p w:rsidR="003E0FF2" w:rsidRPr="001636B8" w:rsidRDefault="003E0FF2" w:rsidP="00160AFB">
      <w:pPr>
        <w:rPr>
          <w:rFonts w:ascii="Calibri" w:hAnsi="Calibri"/>
          <w:b/>
          <w:sz w:val="24"/>
        </w:rPr>
      </w:pPr>
    </w:p>
    <w:p w:rsidR="00EF7124" w:rsidRPr="001636B8" w:rsidRDefault="00EF7124" w:rsidP="00160AFB">
      <w:pPr>
        <w:rPr>
          <w:rFonts w:ascii="Calibri" w:hAnsi="Calibri"/>
          <w:b/>
          <w:sz w:val="24"/>
        </w:rPr>
      </w:pPr>
      <w:r w:rsidRPr="001636B8">
        <w:rPr>
          <w:rFonts w:ascii="Calibri" w:hAnsi="Calibri"/>
          <w:b/>
          <w:sz w:val="24"/>
        </w:rPr>
        <w:t>References</w:t>
      </w:r>
    </w:p>
    <w:p w:rsidR="00160AFB" w:rsidRPr="001636B8" w:rsidRDefault="00160AFB" w:rsidP="00160AFB">
      <w:pPr>
        <w:pStyle w:val="Heading1"/>
        <w:spacing w:before="0" w:beforeAutospacing="0" w:after="0" w:afterAutospacing="0"/>
        <w:rPr>
          <w:rFonts w:ascii="Calibri" w:eastAsia="Times New Roman" w:hAnsi="Calibri"/>
          <w:b w:val="0"/>
          <w:sz w:val="22"/>
          <w:szCs w:val="22"/>
        </w:rPr>
      </w:pPr>
      <w:r w:rsidRPr="001636B8">
        <w:rPr>
          <w:rFonts w:ascii="Calibri" w:hAnsi="Calibri"/>
          <w:b w:val="0"/>
          <w:sz w:val="22"/>
          <w:szCs w:val="22"/>
        </w:rPr>
        <w:t xml:space="preserve">Hatch, M. (2014).  </w:t>
      </w:r>
      <w:r w:rsidRPr="003B00B9">
        <w:rPr>
          <w:rFonts w:ascii="Calibri" w:eastAsia="Times New Roman" w:hAnsi="Calibri"/>
          <w:b w:val="0"/>
          <w:i/>
          <w:sz w:val="22"/>
          <w:szCs w:val="22"/>
        </w:rPr>
        <w:t>The Maker Movement Manifesto: Rules for Innovation in the New World of Crafters, Hackers, and Tinkerers</w:t>
      </w:r>
      <w:r w:rsidRPr="001636B8">
        <w:rPr>
          <w:rFonts w:ascii="Calibri" w:eastAsia="Times New Roman" w:hAnsi="Calibri"/>
          <w:b w:val="0"/>
          <w:sz w:val="22"/>
          <w:szCs w:val="22"/>
        </w:rPr>
        <w:t xml:space="preserve">.  </w:t>
      </w:r>
      <w:r w:rsidR="00741BC2" w:rsidRPr="001636B8">
        <w:rPr>
          <w:rFonts w:ascii="Calibri" w:eastAsia="Times New Roman" w:hAnsi="Calibri"/>
          <w:b w:val="0"/>
          <w:sz w:val="22"/>
          <w:szCs w:val="22"/>
        </w:rPr>
        <w:t>NY: Mc</w:t>
      </w:r>
      <w:r w:rsidRPr="001636B8">
        <w:rPr>
          <w:rFonts w:ascii="Calibri" w:eastAsia="Times New Roman" w:hAnsi="Calibri"/>
          <w:b w:val="0"/>
          <w:sz w:val="22"/>
          <w:szCs w:val="22"/>
        </w:rPr>
        <w:t>Graw-Hill</w:t>
      </w:r>
      <w:r w:rsidR="00741BC2" w:rsidRPr="001636B8">
        <w:rPr>
          <w:rFonts w:ascii="Calibri" w:eastAsia="Times New Roman" w:hAnsi="Calibri"/>
          <w:b w:val="0"/>
          <w:sz w:val="22"/>
          <w:szCs w:val="22"/>
        </w:rPr>
        <w:t>.</w:t>
      </w:r>
    </w:p>
    <w:p w:rsidR="00160AFB" w:rsidRPr="001636B8" w:rsidRDefault="00160AFB" w:rsidP="00160AFB">
      <w:pPr>
        <w:pStyle w:val="Heading1"/>
        <w:spacing w:before="0" w:beforeAutospacing="0" w:after="0" w:afterAutospacing="0"/>
        <w:rPr>
          <w:rFonts w:ascii="Calibri" w:eastAsia="Times New Roman" w:hAnsi="Calibri"/>
          <w:b w:val="0"/>
          <w:sz w:val="22"/>
          <w:szCs w:val="22"/>
        </w:rPr>
      </w:pPr>
    </w:p>
    <w:p w:rsidR="007F070C" w:rsidRPr="00F31AC1" w:rsidRDefault="007F070C" w:rsidP="007F070C">
      <w:pPr>
        <w:pStyle w:val="Heading1"/>
        <w:spacing w:before="0" w:beforeAutospacing="0" w:after="0" w:afterAutospacing="0"/>
        <w:rPr>
          <w:rFonts w:ascii="Calibri" w:hAnsi="Calibri"/>
          <w:b w:val="0"/>
          <w:sz w:val="22"/>
          <w:szCs w:val="22"/>
        </w:rPr>
      </w:pPr>
      <w:r>
        <w:rPr>
          <w:rFonts w:ascii="Calibri" w:hAnsi="Calibri"/>
          <w:b w:val="0"/>
          <w:sz w:val="22"/>
          <w:szCs w:val="22"/>
        </w:rPr>
        <w:t xml:space="preserve">Florida, R. L. (2002). </w:t>
      </w:r>
      <w:r w:rsidRPr="007F070C">
        <w:rPr>
          <w:rFonts w:ascii="Calibri" w:hAnsi="Calibri"/>
          <w:b w:val="0"/>
          <w:i/>
          <w:sz w:val="22"/>
          <w:szCs w:val="22"/>
        </w:rPr>
        <w:t>The Rise of the Creative Class: And how It's Transforming Work, Leisure, Community and Everyday Life.</w:t>
      </w:r>
      <w:r>
        <w:rPr>
          <w:rFonts w:ascii="Calibri" w:hAnsi="Calibri"/>
          <w:b w:val="0"/>
          <w:sz w:val="22"/>
          <w:szCs w:val="22"/>
        </w:rPr>
        <w:t xml:space="preserve"> New York: Basic Books.</w:t>
      </w:r>
    </w:p>
    <w:p w:rsidR="007F070C" w:rsidRDefault="007F070C" w:rsidP="00EF7124">
      <w:pPr>
        <w:rPr>
          <w:rFonts w:ascii="Calibri" w:hAnsi="Calibri"/>
          <w:szCs w:val="22"/>
        </w:rPr>
      </w:pPr>
    </w:p>
    <w:p w:rsidR="00A81621" w:rsidRPr="001636B8" w:rsidRDefault="00A81621" w:rsidP="00EF7124">
      <w:pPr>
        <w:rPr>
          <w:rFonts w:ascii="Calibri" w:hAnsi="Calibri"/>
          <w:szCs w:val="22"/>
        </w:rPr>
      </w:pPr>
      <w:r w:rsidRPr="001636B8">
        <w:rPr>
          <w:rFonts w:ascii="Calibri" w:hAnsi="Calibri"/>
          <w:szCs w:val="22"/>
        </w:rPr>
        <w:t xml:space="preserve">Mason. G.  (Oct. 18, 2013).  Skilled workers: Where’d they go?  Retrieved from </w:t>
      </w:r>
      <w:hyperlink r:id="rId8" w:history="1">
        <w:r w:rsidRPr="004A21D4">
          <w:rPr>
            <w:rStyle w:val="Hyperlink"/>
            <w:rFonts w:ascii="Calibri" w:hAnsi="Calibri"/>
            <w:szCs w:val="22"/>
          </w:rPr>
          <w:t>http://www.theglobeandmail.com/commentary/where-did-all-our-skilled-workers-go/article14909494/</w:t>
        </w:r>
      </w:hyperlink>
      <w:r>
        <w:rPr>
          <w:rFonts w:ascii="Calibri" w:hAnsi="Calibri"/>
          <w:szCs w:val="22"/>
        </w:rPr>
        <w:t xml:space="preserve"> </w:t>
      </w:r>
    </w:p>
    <w:p w:rsidR="00A81621" w:rsidRPr="001636B8" w:rsidRDefault="00A81621" w:rsidP="00EF7124">
      <w:pPr>
        <w:rPr>
          <w:rFonts w:ascii="Calibri" w:hAnsi="Calibri"/>
          <w:szCs w:val="22"/>
        </w:rPr>
      </w:pPr>
    </w:p>
    <w:p w:rsidR="00EF7124" w:rsidRPr="001636B8" w:rsidRDefault="00EF7124" w:rsidP="00EF7124">
      <w:pPr>
        <w:rPr>
          <w:rFonts w:ascii="Calibri" w:eastAsia="Times New Roman" w:hAnsi="Calibri"/>
          <w:szCs w:val="22"/>
          <w:lang w:val="en-US" w:eastAsia="en-US"/>
        </w:rPr>
      </w:pPr>
      <w:r w:rsidRPr="001636B8">
        <w:rPr>
          <w:rFonts w:ascii="Calibri" w:hAnsi="Calibri"/>
          <w:szCs w:val="22"/>
        </w:rPr>
        <w:t xml:space="preserve">Organization for economic co-operation and development (OECD). (May 2011).  </w:t>
      </w:r>
      <w:r w:rsidR="0016674F" w:rsidRPr="001636B8">
        <w:rPr>
          <w:rFonts w:ascii="Calibri" w:eastAsia="Times New Roman" w:hAnsi="Calibri"/>
          <w:szCs w:val="22"/>
          <w:lang w:val="en-US" w:eastAsia="en-US"/>
        </w:rPr>
        <w:t xml:space="preserve">Innovative </w:t>
      </w:r>
    </w:p>
    <w:p w:rsidR="00EF7124" w:rsidRPr="001636B8" w:rsidRDefault="0016674F" w:rsidP="00EF7124">
      <w:pPr>
        <w:rPr>
          <w:rFonts w:ascii="Calibri" w:eastAsia="Times New Roman" w:hAnsi="Calibri"/>
          <w:szCs w:val="22"/>
          <w:lang w:val="en-US" w:eastAsia="en-US"/>
        </w:rPr>
      </w:pPr>
      <w:r w:rsidRPr="001636B8">
        <w:rPr>
          <w:rFonts w:ascii="Calibri" w:eastAsia="Times New Roman" w:hAnsi="Calibri"/>
          <w:szCs w:val="22"/>
          <w:lang w:val="en-US" w:eastAsia="en-US"/>
        </w:rPr>
        <w:t>learning environments – A leading OECD/CERI project</w:t>
      </w:r>
      <w:r w:rsidR="00EF7124" w:rsidRPr="001636B8">
        <w:rPr>
          <w:rFonts w:ascii="Calibri" w:eastAsia="Times New Roman" w:hAnsi="Calibri"/>
          <w:szCs w:val="22"/>
          <w:lang w:val="en-US" w:eastAsia="en-US"/>
        </w:rPr>
        <w:t xml:space="preserve">.  Retrieved from </w:t>
      </w:r>
      <w:hyperlink r:id="rId9" w:history="1">
        <w:r w:rsidR="00EF7124" w:rsidRPr="004A21D4">
          <w:rPr>
            <w:rStyle w:val="Hyperlink"/>
            <w:rFonts w:ascii="Calibri" w:eastAsia="Times New Roman" w:hAnsi="Calibri"/>
            <w:szCs w:val="22"/>
            <w:lang w:val="en-US" w:eastAsia="en-US"/>
          </w:rPr>
          <w:t>http://www.innovations.sa.edu.au/files/links/ILEMay.pdf</w:t>
        </w:r>
      </w:hyperlink>
    </w:p>
    <w:p w:rsidR="00EF7124" w:rsidRPr="001636B8" w:rsidRDefault="00EF7124" w:rsidP="00EF7124">
      <w:pPr>
        <w:rPr>
          <w:rFonts w:ascii="Calibri" w:eastAsia="Times New Roman" w:hAnsi="Calibri"/>
          <w:szCs w:val="22"/>
          <w:lang w:val="en-US" w:eastAsia="en-US"/>
        </w:rPr>
      </w:pPr>
    </w:p>
    <w:p w:rsidR="00EF7124" w:rsidRPr="00EF7124" w:rsidRDefault="0016674F" w:rsidP="00EF7124">
      <w:pPr>
        <w:rPr>
          <w:rFonts w:ascii="Calibri" w:hAnsi="Calibri"/>
          <w:szCs w:val="22"/>
        </w:rPr>
      </w:pPr>
      <w:r>
        <w:rPr>
          <w:rFonts w:ascii="Calibri" w:hAnsi="Calibri"/>
          <w:szCs w:val="22"/>
        </w:rPr>
        <w:t xml:space="preserve">Pink, D. (2005). </w:t>
      </w:r>
      <w:r w:rsidRPr="003B00B9">
        <w:rPr>
          <w:rFonts w:ascii="Calibri" w:hAnsi="Calibri"/>
          <w:i/>
          <w:szCs w:val="22"/>
        </w:rPr>
        <w:t>A whole new mind</w:t>
      </w:r>
      <w:r>
        <w:rPr>
          <w:rFonts w:ascii="Calibri" w:hAnsi="Calibri"/>
          <w:szCs w:val="22"/>
        </w:rPr>
        <w:t xml:space="preserve">.  Retrieved from </w:t>
      </w:r>
      <w:hyperlink r:id="rId10" w:history="1">
        <w:r w:rsidRPr="004A21D4">
          <w:rPr>
            <w:rStyle w:val="Hyperlink"/>
            <w:rFonts w:ascii="Calibri" w:hAnsi="Calibri"/>
            <w:szCs w:val="22"/>
          </w:rPr>
          <w:t>http://www.empathyed.org/index.php?option=com_content&amp;view=category&amp;id=34&amp;Itemid=60</w:t>
        </w:r>
      </w:hyperlink>
      <w:r>
        <w:rPr>
          <w:rFonts w:ascii="Calibri" w:hAnsi="Calibri"/>
          <w:szCs w:val="22"/>
        </w:rPr>
        <w:t xml:space="preserve"> </w:t>
      </w:r>
    </w:p>
    <w:sectPr w:rsidR="00EF7124" w:rsidRPr="00EF7124" w:rsidSect="006A1174">
      <w:headerReference w:type="default" r:id="rId11"/>
      <w:footerReference w:type="default" r:id="rId12"/>
      <w:pgSz w:w="12240" w:h="15840"/>
      <w:pgMar w:top="2410" w:right="1800" w:bottom="1440" w:left="180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0C" w:rsidRDefault="007F070C" w:rsidP="00B92467">
      <w:r>
        <w:separator/>
      </w:r>
    </w:p>
  </w:endnote>
  <w:endnote w:type="continuationSeparator" w:id="0">
    <w:p w:rsidR="007F070C" w:rsidRDefault="007F070C" w:rsidP="00B9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0C" w:rsidRPr="00DD425E" w:rsidRDefault="007F070C" w:rsidP="00DD425E">
    <w:pPr>
      <w:rPr>
        <w:rFonts w:ascii="Calibri" w:hAnsi="Calibri"/>
        <w:sz w:val="20"/>
        <w:szCs w:val="20"/>
      </w:rPr>
    </w:pPr>
    <w:r w:rsidRPr="00DD425E">
      <w:rPr>
        <w:rFonts w:ascii="Calibri" w:hAnsi="Calibri"/>
        <w:sz w:val="20"/>
        <w:szCs w:val="20"/>
      </w:rPr>
      <w:t>Hosted by the Innovative Learning Centre (ILC) - UBC Okanagan and the Industry Trade Authority (ITA)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0C" w:rsidRDefault="007F070C" w:rsidP="00B92467">
      <w:r>
        <w:separator/>
      </w:r>
    </w:p>
  </w:footnote>
  <w:footnote w:type="continuationSeparator" w:id="0">
    <w:p w:rsidR="007F070C" w:rsidRDefault="007F070C" w:rsidP="00B92467">
      <w:r>
        <w:continuationSeparator/>
      </w:r>
    </w:p>
  </w:footnote>
  <w:footnote w:id="1">
    <w:p w:rsidR="007F070C" w:rsidRPr="001636B8" w:rsidRDefault="007F070C" w:rsidP="00F31AC1">
      <w:pPr>
        <w:rPr>
          <w:rFonts w:ascii="Calibri" w:eastAsia="Times New Roman" w:hAnsi="Calibri"/>
          <w:szCs w:val="22"/>
          <w:lang w:val="en-US" w:eastAsia="en-US"/>
        </w:rPr>
      </w:pPr>
      <w:r>
        <w:rPr>
          <w:rStyle w:val="FootnoteReference"/>
        </w:rPr>
        <w:footnoteRef/>
      </w:r>
      <w:r>
        <w:t xml:space="preserve"> </w:t>
      </w:r>
      <w:r w:rsidRPr="001636B8">
        <w:rPr>
          <w:rFonts w:ascii="Calibri" w:hAnsi="Calibri"/>
          <w:szCs w:val="22"/>
        </w:rPr>
        <w:t xml:space="preserve">Organization for economic co-operation and development (OECD). (May 2011).  </w:t>
      </w:r>
      <w:r w:rsidRPr="001636B8">
        <w:rPr>
          <w:rFonts w:ascii="Calibri" w:eastAsia="Times New Roman" w:hAnsi="Calibri"/>
          <w:szCs w:val="22"/>
          <w:lang w:val="en-US" w:eastAsia="en-US"/>
        </w:rPr>
        <w:t xml:space="preserve">Innovative </w:t>
      </w:r>
    </w:p>
    <w:p w:rsidR="007F070C" w:rsidRPr="001636B8" w:rsidRDefault="007F070C" w:rsidP="00F31AC1">
      <w:pPr>
        <w:rPr>
          <w:rFonts w:ascii="Calibri" w:eastAsia="Times New Roman" w:hAnsi="Calibri"/>
          <w:szCs w:val="22"/>
          <w:lang w:val="en-US" w:eastAsia="en-US"/>
        </w:rPr>
      </w:pPr>
      <w:r w:rsidRPr="001636B8">
        <w:rPr>
          <w:rFonts w:ascii="Calibri" w:eastAsia="Times New Roman" w:hAnsi="Calibri"/>
          <w:szCs w:val="22"/>
          <w:lang w:val="en-US" w:eastAsia="en-US"/>
        </w:rPr>
        <w:t xml:space="preserve">learning environments – A leading OECD/CERI project.  Retrieved from </w:t>
      </w:r>
      <w:hyperlink r:id="rId1" w:history="1">
        <w:r w:rsidRPr="004A21D4">
          <w:rPr>
            <w:rStyle w:val="Hyperlink"/>
            <w:rFonts w:ascii="Calibri" w:eastAsia="Times New Roman" w:hAnsi="Calibri"/>
            <w:szCs w:val="22"/>
            <w:lang w:val="en-US" w:eastAsia="en-US"/>
          </w:rPr>
          <w:t>http://www.innovations.sa.edu.au/files/links/ILEMay.pdf</w:t>
        </w:r>
      </w:hyperlink>
    </w:p>
    <w:p w:rsidR="007F070C" w:rsidRPr="00F31AC1" w:rsidRDefault="007F070C">
      <w:pPr>
        <w:pStyle w:val="FootnoteText"/>
        <w:rPr>
          <w:lang w:val="en-US"/>
        </w:rPr>
      </w:pPr>
    </w:p>
  </w:footnote>
  <w:footnote w:id="2">
    <w:p w:rsidR="007F070C" w:rsidRPr="007F070C" w:rsidRDefault="007F070C">
      <w:pPr>
        <w:pStyle w:val="FootnoteText"/>
        <w:rPr>
          <w:sz w:val="22"/>
          <w:szCs w:val="22"/>
          <w:lang w:val="en-US"/>
        </w:rPr>
      </w:pPr>
      <w:r>
        <w:rPr>
          <w:rStyle w:val="FootnoteReference"/>
        </w:rPr>
        <w:footnoteRef/>
      </w:r>
      <w:r>
        <w:t xml:space="preserve"> </w:t>
      </w:r>
      <w:r w:rsidRPr="007F070C">
        <w:rPr>
          <w:rFonts w:ascii="Calibri" w:hAnsi="Calibri"/>
          <w:sz w:val="22"/>
          <w:szCs w:val="22"/>
        </w:rPr>
        <w:t xml:space="preserve">Pink, D. (2005). </w:t>
      </w:r>
      <w:r w:rsidRPr="007F070C">
        <w:rPr>
          <w:rFonts w:ascii="Calibri" w:hAnsi="Calibri"/>
          <w:i/>
          <w:sz w:val="22"/>
          <w:szCs w:val="22"/>
        </w:rPr>
        <w:t>A whole new mind</w:t>
      </w:r>
      <w:r w:rsidRPr="007F070C">
        <w:rPr>
          <w:rFonts w:ascii="Calibri" w:hAnsi="Calibri"/>
          <w:sz w:val="22"/>
          <w:szCs w:val="22"/>
        </w:rPr>
        <w:t xml:space="preserve">.  Retrieved from </w:t>
      </w:r>
      <w:hyperlink r:id="rId2" w:history="1">
        <w:r w:rsidRPr="007F070C">
          <w:rPr>
            <w:rStyle w:val="Hyperlink"/>
            <w:rFonts w:ascii="Calibri" w:hAnsi="Calibri"/>
            <w:sz w:val="22"/>
            <w:szCs w:val="22"/>
          </w:rPr>
          <w:t>http://www.empathyed.org/index.php?option=com_content&amp;view=category&amp;id=34&amp;Itemid=60</w:t>
        </w:r>
      </w:hyperlink>
    </w:p>
  </w:footnote>
  <w:footnote w:id="3">
    <w:p w:rsidR="007F070C" w:rsidRPr="001636B8" w:rsidRDefault="007F070C" w:rsidP="00F31AC1">
      <w:pPr>
        <w:pStyle w:val="Heading1"/>
        <w:spacing w:before="0" w:beforeAutospacing="0" w:after="0" w:afterAutospacing="0"/>
        <w:rPr>
          <w:rFonts w:ascii="Calibri" w:eastAsia="Times New Roman" w:hAnsi="Calibri"/>
          <w:b w:val="0"/>
          <w:sz w:val="22"/>
          <w:szCs w:val="22"/>
        </w:rPr>
      </w:pPr>
      <w:r w:rsidRPr="00F31AC1">
        <w:rPr>
          <w:rStyle w:val="FootnoteReference"/>
          <w:sz w:val="28"/>
        </w:rPr>
        <w:footnoteRef/>
      </w:r>
      <w:r>
        <w:t xml:space="preserve"> </w:t>
      </w:r>
      <w:r w:rsidRPr="001636B8">
        <w:rPr>
          <w:rFonts w:ascii="Calibri" w:hAnsi="Calibri"/>
          <w:b w:val="0"/>
          <w:sz w:val="22"/>
          <w:szCs w:val="22"/>
        </w:rPr>
        <w:t xml:space="preserve">Hatch, M. (2014).  </w:t>
      </w:r>
      <w:r w:rsidRPr="003B00B9">
        <w:rPr>
          <w:rFonts w:ascii="Calibri" w:eastAsia="Times New Roman" w:hAnsi="Calibri"/>
          <w:b w:val="0"/>
          <w:i/>
          <w:sz w:val="22"/>
          <w:szCs w:val="22"/>
        </w:rPr>
        <w:t>The Maker Movement Manifesto: Rules for Innovation in the New World of Crafters, Hackers, and Tinkerers</w:t>
      </w:r>
      <w:r w:rsidRPr="001636B8">
        <w:rPr>
          <w:rFonts w:ascii="Calibri" w:eastAsia="Times New Roman" w:hAnsi="Calibri"/>
          <w:b w:val="0"/>
          <w:sz w:val="22"/>
          <w:szCs w:val="22"/>
        </w:rPr>
        <w:t>.  NY: McGraw-Hill.</w:t>
      </w:r>
    </w:p>
    <w:p w:rsidR="007F070C" w:rsidRPr="00F31AC1" w:rsidRDefault="007F070C">
      <w:pPr>
        <w:pStyle w:val="FootnoteText"/>
        <w:rPr>
          <w:lang w:val="en-US"/>
        </w:rPr>
      </w:pPr>
    </w:p>
  </w:footnote>
  <w:footnote w:id="4">
    <w:p w:rsidR="007F070C" w:rsidRPr="00F31AC1" w:rsidRDefault="007F070C" w:rsidP="00F31AC1">
      <w:pPr>
        <w:pStyle w:val="Heading1"/>
        <w:spacing w:before="0" w:beforeAutospacing="0" w:after="0" w:afterAutospacing="0"/>
        <w:rPr>
          <w:rFonts w:ascii="Calibri" w:hAnsi="Calibri"/>
          <w:b w:val="0"/>
          <w:sz w:val="22"/>
          <w:szCs w:val="22"/>
        </w:rPr>
      </w:pPr>
      <w:r w:rsidRPr="007F070C">
        <w:rPr>
          <w:rStyle w:val="FootnoteReference"/>
          <w:sz w:val="28"/>
          <w:szCs w:val="28"/>
        </w:rPr>
        <w:footnoteRef/>
      </w:r>
      <w:r>
        <w:t xml:space="preserve"> </w:t>
      </w:r>
      <w:r>
        <w:rPr>
          <w:rFonts w:ascii="Calibri" w:hAnsi="Calibri"/>
          <w:b w:val="0"/>
          <w:sz w:val="22"/>
          <w:szCs w:val="22"/>
        </w:rPr>
        <w:t xml:space="preserve">Florida, R. L. (2002). </w:t>
      </w:r>
      <w:r w:rsidRPr="007F070C">
        <w:rPr>
          <w:rFonts w:ascii="Calibri" w:hAnsi="Calibri"/>
          <w:b w:val="0"/>
          <w:i/>
          <w:sz w:val="22"/>
          <w:szCs w:val="22"/>
        </w:rPr>
        <w:t>The Rise of the Creative Class: And how It's Transforming Work, Leisure, Community and Everyday Life.</w:t>
      </w:r>
      <w:r>
        <w:rPr>
          <w:rFonts w:ascii="Calibri" w:hAnsi="Calibri"/>
          <w:b w:val="0"/>
          <w:sz w:val="22"/>
          <w:szCs w:val="22"/>
        </w:rPr>
        <w:t xml:space="preserve"> New York: Basic Books.</w:t>
      </w:r>
    </w:p>
    <w:p w:rsidR="007F070C" w:rsidRPr="00F31AC1" w:rsidRDefault="007F070C">
      <w:pPr>
        <w:pStyle w:val="FootnoteText"/>
        <w:rPr>
          <w:lang w:val="en-US"/>
        </w:rPr>
      </w:pPr>
    </w:p>
  </w:footnote>
  <w:footnote w:id="5">
    <w:p w:rsidR="007F070C" w:rsidRPr="001636B8" w:rsidRDefault="007F070C" w:rsidP="007F070C">
      <w:pPr>
        <w:rPr>
          <w:rFonts w:ascii="Calibri" w:hAnsi="Calibri"/>
          <w:szCs w:val="22"/>
        </w:rPr>
      </w:pPr>
      <w:r>
        <w:rPr>
          <w:rStyle w:val="FootnoteReference"/>
        </w:rPr>
        <w:footnoteRef/>
      </w:r>
      <w:r>
        <w:t xml:space="preserve"> </w:t>
      </w:r>
      <w:r w:rsidRPr="001636B8">
        <w:rPr>
          <w:rFonts w:ascii="Calibri" w:hAnsi="Calibri"/>
          <w:szCs w:val="22"/>
        </w:rPr>
        <w:t xml:space="preserve">Mason. G.  (Oct. 18, 2013).  </w:t>
      </w:r>
      <w:r w:rsidRPr="007F070C">
        <w:rPr>
          <w:rFonts w:ascii="Calibri" w:hAnsi="Calibri"/>
          <w:i/>
          <w:szCs w:val="22"/>
        </w:rPr>
        <w:t>Skilled workers: Where’d they go?</w:t>
      </w:r>
      <w:r w:rsidRPr="001636B8">
        <w:rPr>
          <w:rFonts w:ascii="Calibri" w:hAnsi="Calibri"/>
          <w:szCs w:val="22"/>
        </w:rPr>
        <w:t xml:space="preserve">  Retrieved from </w:t>
      </w:r>
      <w:hyperlink r:id="rId3" w:history="1">
        <w:r w:rsidRPr="004A21D4">
          <w:rPr>
            <w:rStyle w:val="Hyperlink"/>
            <w:rFonts w:ascii="Calibri" w:hAnsi="Calibri"/>
            <w:szCs w:val="22"/>
          </w:rPr>
          <w:t>http://www.theglobeandmail.com/commentary/where-did-all-our-skilled-workers-go/article14909494/</w:t>
        </w:r>
      </w:hyperlink>
      <w:r>
        <w:rPr>
          <w:rFonts w:ascii="Calibri" w:hAnsi="Calibri"/>
          <w:szCs w:val="22"/>
        </w:rPr>
        <w:t xml:space="preserve"> </w:t>
      </w:r>
    </w:p>
    <w:p w:rsidR="007F070C" w:rsidRPr="007F070C" w:rsidRDefault="007F070C">
      <w:pPr>
        <w:pStyle w:val="FootnoteText"/>
        <w:rPr>
          <w:lang w:val="en-US"/>
        </w:rPr>
      </w:pPr>
    </w:p>
  </w:footnote>
  <w:footnote w:id="6">
    <w:p w:rsidR="007F070C" w:rsidRPr="007F070C" w:rsidRDefault="007F070C">
      <w:pPr>
        <w:pStyle w:val="FootnoteText"/>
        <w:rPr>
          <w:lang w:val="en-US"/>
        </w:rPr>
      </w:pPr>
      <w:r>
        <w:rPr>
          <w:rStyle w:val="FootnoteReference"/>
        </w:rPr>
        <w:footnoteRef/>
      </w:r>
      <w:r>
        <w:t xml:space="preserve"> </w:t>
      </w:r>
      <w:r w:rsidRPr="0022043C">
        <w:rPr>
          <w:sz w:val="20"/>
          <w:lang w:val="en-US"/>
        </w:rPr>
        <w:t xml:space="preserve">Martinez, S. &amp; Stager, G. (2013). </w:t>
      </w:r>
      <w:r w:rsidRPr="0022043C">
        <w:rPr>
          <w:i/>
          <w:sz w:val="20"/>
          <w:lang w:val="en-US"/>
        </w:rPr>
        <w:t xml:space="preserve">Invent to Learn: </w:t>
      </w:r>
      <w:r w:rsidRPr="0022043C">
        <w:rPr>
          <w:rStyle w:val="Emphasis"/>
          <w:rFonts w:eastAsia="Times New Roman"/>
          <w:sz w:val="20"/>
        </w:rPr>
        <w:t>Making</w:t>
      </w:r>
      <w:r w:rsidRPr="0022043C">
        <w:rPr>
          <w:rStyle w:val="st"/>
          <w:rFonts w:eastAsia="Times New Roman"/>
          <w:sz w:val="20"/>
        </w:rPr>
        <w:t xml:space="preserve">, </w:t>
      </w:r>
      <w:r w:rsidRPr="0022043C">
        <w:rPr>
          <w:rStyle w:val="Emphasis"/>
          <w:rFonts w:eastAsia="Times New Roman"/>
          <w:sz w:val="20"/>
        </w:rPr>
        <w:t>tinkering</w:t>
      </w:r>
      <w:r w:rsidRPr="0022043C">
        <w:rPr>
          <w:rStyle w:val="st"/>
          <w:rFonts w:eastAsia="Times New Roman"/>
          <w:sz w:val="20"/>
        </w:rPr>
        <w:t xml:space="preserve">, and </w:t>
      </w:r>
      <w:r w:rsidRPr="0022043C">
        <w:rPr>
          <w:rStyle w:val="Emphasis"/>
          <w:rFonts w:eastAsia="Times New Roman"/>
          <w:sz w:val="20"/>
        </w:rPr>
        <w:t>engineering</w:t>
      </w:r>
      <w:r w:rsidRPr="0022043C">
        <w:rPr>
          <w:rStyle w:val="st"/>
          <w:rFonts w:eastAsia="Times New Roman"/>
          <w:sz w:val="20"/>
        </w:rPr>
        <w:t xml:space="preserve"> in the </w:t>
      </w:r>
      <w:r w:rsidRPr="0022043C">
        <w:rPr>
          <w:rStyle w:val="Emphasis"/>
          <w:rFonts w:eastAsia="Times New Roman"/>
          <w:sz w:val="20"/>
        </w:rPr>
        <w:t>classroom</w:t>
      </w:r>
      <w:r w:rsidRPr="0022043C">
        <w:rPr>
          <w:rStyle w:val="st"/>
          <w:rFonts w:eastAsia="Times New Roman"/>
          <w:sz w:val="20"/>
        </w:rPr>
        <w:t xml:space="preserve">. </w:t>
      </w:r>
      <w:r w:rsidRPr="0022043C">
        <w:rPr>
          <w:rStyle w:val="Emphasis"/>
          <w:rFonts w:eastAsia="Times New Roman"/>
          <w:sz w:val="20"/>
        </w:rPr>
        <w:t>Torrance</w:t>
      </w:r>
      <w:r w:rsidRPr="0022043C">
        <w:rPr>
          <w:rStyle w:val="st"/>
          <w:rFonts w:eastAsia="Times New Roman"/>
          <w:sz w:val="20"/>
        </w:rPr>
        <w:t xml:space="preserve">, </w:t>
      </w:r>
      <w:r w:rsidRPr="0022043C">
        <w:rPr>
          <w:rStyle w:val="Emphasis"/>
          <w:rFonts w:eastAsia="Times New Roman"/>
          <w:sz w:val="20"/>
        </w:rPr>
        <w:t>CA</w:t>
      </w:r>
      <w:r w:rsidRPr="0022043C">
        <w:rPr>
          <w:rStyle w:val="st"/>
          <w:rFonts w:eastAsia="Times New Roman"/>
          <w:sz w:val="20"/>
        </w:rPr>
        <w:t xml:space="preserve">: </w:t>
      </w:r>
      <w:r w:rsidRPr="0022043C">
        <w:rPr>
          <w:rStyle w:val="Emphasis"/>
          <w:rFonts w:eastAsia="Times New Roman"/>
          <w:sz w:val="20"/>
        </w:rPr>
        <w:t>Constructing Modern Knowledge Press</w:t>
      </w:r>
      <w:r w:rsidRPr="0022043C">
        <w:rPr>
          <w:i/>
          <w:sz w:val="20"/>
          <w:lang w:val="en-US"/>
        </w:rPr>
        <w:t xml:space="preserve">. </w:t>
      </w:r>
      <w:r w:rsidRPr="0022043C">
        <w:rPr>
          <w:sz w:val="20"/>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0C" w:rsidRDefault="008E78BA">
    <w:pPr>
      <w:pStyle w:val="Header"/>
    </w:pPr>
    <w:r>
      <w:rPr>
        <w:noProof/>
        <w:lang w:val="en-US" w:eastAsia="en-US"/>
      </w:rPr>
      <w:drawing>
        <wp:inline distT="0" distB="0" distL="0" distR="0">
          <wp:extent cx="2176145" cy="956945"/>
          <wp:effectExtent l="0" t="0" r="825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956945"/>
                  </a:xfrm>
                  <a:prstGeom prst="rect">
                    <a:avLst/>
                  </a:prstGeom>
                  <a:noFill/>
                  <a:ln>
                    <a:noFill/>
                  </a:ln>
                </pic:spPr>
              </pic:pic>
            </a:graphicData>
          </a:graphic>
        </wp:inline>
      </w:drawing>
    </w:r>
  </w:p>
  <w:p w:rsidR="007F070C" w:rsidRDefault="007F07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7A3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AB6CC5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left"/>
      <w:pPr>
        <w:tabs>
          <w:tab w:val="num" w:pos="1080"/>
        </w:tabs>
        <w:ind w:left="1080" w:hanging="360"/>
      </w:pPr>
    </w:lvl>
    <w:lvl w:ilvl="3" w:tplc="FFFFFFFF">
      <w:start w:val="1"/>
      <w:numFmt w:val="decimal"/>
      <w:lvlText w:val="%4."/>
      <w:lvlJc w:val="left"/>
      <w:pPr>
        <w:tabs>
          <w:tab w:val="num" w:pos="1440"/>
        </w:tabs>
        <w:ind w:left="1440" w:hanging="360"/>
      </w:pPr>
    </w:lvl>
    <w:lvl w:ilvl="4" w:tplc="FFFFFFFF">
      <w:start w:val="1"/>
      <w:numFmt w:val="lowerLetter"/>
      <w:lvlText w:val="%5."/>
      <w:lvlJc w:val="left"/>
      <w:pPr>
        <w:tabs>
          <w:tab w:val="num" w:pos="1800"/>
        </w:tabs>
        <w:ind w:left="1800" w:hanging="360"/>
      </w:pPr>
    </w:lvl>
    <w:lvl w:ilvl="5" w:tplc="FFFFFFFF">
      <w:start w:val="1"/>
      <w:numFmt w:val="lowerRoman"/>
      <w:lvlText w:val="%6."/>
      <w:lvlJc w:val="left"/>
      <w:pPr>
        <w:tabs>
          <w:tab w:val="num" w:pos="2160"/>
        </w:tabs>
        <w:ind w:left="2160" w:hanging="360"/>
      </w:pPr>
    </w:lvl>
    <w:lvl w:ilvl="6" w:tplc="FFFFFFFF">
      <w:start w:val="1"/>
      <w:numFmt w:val="decimal"/>
      <w:lvlText w:val="%7."/>
      <w:lvlJc w:val="left"/>
      <w:pPr>
        <w:tabs>
          <w:tab w:val="num" w:pos="2520"/>
        </w:tabs>
        <w:ind w:left="2520" w:hanging="360"/>
      </w:pPr>
    </w:lvl>
    <w:lvl w:ilvl="7" w:tplc="FFFFFFFF">
      <w:start w:val="1"/>
      <w:numFmt w:val="lowerLetter"/>
      <w:lvlText w:val="%8."/>
      <w:lvlJc w:val="left"/>
      <w:pPr>
        <w:tabs>
          <w:tab w:val="num" w:pos="2880"/>
        </w:tabs>
        <w:ind w:left="2880" w:hanging="360"/>
      </w:pPr>
    </w:lvl>
    <w:lvl w:ilvl="8" w:tplc="FFFFFFFF">
      <w:start w:val="1"/>
      <w:numFmt w:val="lowerRoman"/>
      <w:lvlText w:val="%9."/>
      <w:lvlJc w:val="left"/>
      <w:pPr>
        <w:tabs>
          <w:tab w:val="num" w:pos="3240"/>
        </w:tabs>
        <w:ind w:left="3240" w:hanging="360"/>
      </w:pPr>
    </w:lvl>
  </w:abstractNum>
  <w:abstractNum w:abstractNumId="2">
    <w:nsid w:val="07656D9D"/>
    <w:multiLevelType w:val="hybridMultilevel"/>
    <w:tmpl w:val="679AD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33599"/>
    <w:multiLevelType w:val="hybridMultilevel"/>
    <w:tmpl w:val="E122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196F7C"/>
    <w:multiLevelType w:val="hybridMultilevel"/>
    <w:tmpl w:val="8D68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C194C"/>
    <w:multiLevelType w:val="hybridMultilevel"/>
    <w:tmpl w:val="7BA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B6344"/>
    <w:multiLevelType w:val="hybridMultilevel"/>
    <w:tmpl w:val="EC78357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48A24B2"/>
    <w:multiLevelType w:val="hybridMultilevel"/>
    <w:tmpl w:val="F78AF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146124"/>
    <w:multiLevelType w:val="hybridMultilevel"/>
    <w:tmpl w:val="B49A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701C0D"/>
    <w:multiLevelType w:val="multilevel"/>
    <w:tmpl w:val="F78AF3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0A26636"/>
    <w:multiLevelType w:val="hybridMultilevel"/>
    <w:tmpl w:val="D986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24610A"/>
    <w:multiLevelType w:val="hybridMultilevel"/>
    <w:tmpl w:val="0BA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E5E00"/>
    <w:multiLevelType w:val="hybridMultilevel"/>
    <w:tmpl w:val="E05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2"/>
  </w:num>
  <w:num w:numId="6">
    <w:abstractNumId w:val="6"/>
  </w:num>
  <w:num w:numId="7">
    <w:abstractNumId w:val="7"/>
  </w:num>
  <w:num w:numId="8">
    <w:abstractNumId w:val="9"/>
  </w:num>
  <w:num w:numId="9">
    <w:abstractNumId w:val="4"/>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B6"/>
    <w:rsid w:val="0001663F"/>
    <w:rsid w:val="0003218E"/>
    <w:rsid w:val="000509FB"/>
    <w:rsid w:val="00055500"/>
    <w:rsid w:val="000709F3"/>
    <w:rsid w:val="000B1FEF"/>
    <w:rsid w:val="000C2754"/>
    <w:rsid w:val="00127095"/>
    <w:rsid w:val="0014076C"/>
    <w:rsid w:val="00147079"/>
    <w:rsid w:val="00160AFB"/>
    <w:rsid w:val="001636B8"/>
    <w:rsid w:val="0016674F"/>
    <w:rsid w:val="001B0781"/>
    <w:rsid w:val="001C27BD"/>
    <w:rsid w:val="001E1EE7"/>
    <w:rsid w:val="00261988"/>
    <w:rsid w:val="002751B9"/>
    <w:rsid w:val="002F0C4E"/>
    <w:rsid w:val="003100F7"/>
    <w:rsid w:val="00310B6E"/>
    <w:rsid w:val="0033106A"/>
    <w:rsid w:val="003349BE"/>
    <w:rsid w:val="003543B9"/>
    <w:rsid w:val="003576B3"/>
    <w:rsid w:val="00377B9A"/>
    <w:rsid w:val="003B00B9"/>
    <w:rsid w:val="003D20C9"/>
    <w:rsid w:val="003D6F91"/>
    <w:rsid w:val="003E0FF2"/>
    <w:rsid w:val="004479EA"/>
    <w:rsid w:val="004529D7"/>
    <w:rsid w:val="004B5785"/>
    <w:rsid w:val="004D7B7C"/>
    <w:rsid w:val="004F24D9"/>
    <w:rsid w:val="005277AE"/>
    <w:rsid w:val="005B6C4A"/>
    <w:rsid w:val="005C1D51"/>
    <w:rsid w:val="00600F12"/>
    <w:rsid w:val="00666CF2"/>
    <w:rsid w:val="006735F7"/>
    <w:rsid w:val="006A1174"/>
    <w:rsid w:val="006C6D3E"/>
    <w:rsid w:val="006D63EC"/>
    <w:rsid w:val="006F2292"/>
    <w:rsid w:val="00741BC2"/>
    <w:rsid w:val="0078061C"/>
    <w:rsid w:val="00786518"/>
    <w:rsid w:val="007A38EF"/>
    <w:rsid w:val="007A5017"/>
    <w:rsid w:val="007F070C"/>
    <w:rsid w:val="00813249"/>
    <w:rsid w:val="00817AC6"/>
    <w:rsid w:val="008A005B"/>
    <w:rsid w:val="008C7E28"/>
    <w:rsid w:val="008E78BA"/>
    <w:rsid w:val="009166CA"/>
    <w:rsid w:val="00976053"/>
    <w:rsid w:val="009C3E54"/>
    <w:rsid w:val="009E4CB9"/>
    <w:rsid w:val="009E75E0"/>
    <w:rsid w:val="00A078AE"/>
    <w:rsid w:val="00A34B09"/>
    <w:rsid w:val="00A41CE1"/>
    <w:rsid w:val="00A542B9"/>
    <w:rsid w:val="00A81621"/>
    <w:rsid w:val="00AD583E"/>
    <w:rsid w:val="00AE29A8"/>
    <w:rsid w:val="00B92467"/>
    <w:rsid w:val="00BC7905"/>
    <w:rsid w:val="00C54BD7"/>
    <w:rsid w:val="00C66EFF"/>
    <w:rsid w:val="00C7474E"/>
    <w:rsid w:val="00CA723F"/>
    <w:rsid w:val="00CD462D"/>
    <w:rsid w:val="00CD52A0"/>
    <w:rsid w:val="00D943A9"/>
    <w:rsid w:val="00DB19BD"/>
    <w:rsid w:val="00DB3E08"/>
    <w:rsid w:val="00DD425E"/>
    <w:rsid w:val="00E277CD"/>
    <w:rsid w:val="00E4270D"/>
    <w:rsid w:val="00E817E3"/>
    <w:rsid w:val="00EA26F0"/>
    <w:rsid w:val="00EF7124"/>
    <w:rsid w:val="00F1289B"/>
    <w:rsid w:val="00F31AC1"/>
    <w:rsid w:val="00F474EA"/>
    <w:rsid w:val="00F709E5"/>
    <w:rsid w:val="00F96B00"/>
    <w:rsid w:val="00F97810"/>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2"/>
      <w:szCs w:val="24"/>
      <w:lang w:val="en-GB" w:eastAsia="en-GB"/>
    </w:rPr>
  </w:style>
  <w:style w:type="paragraph" w:styleId="Heading1">
    <w:name w:val="heading 1"/>
    <w:basedOn w:val="Normal"/>
    <w:link w:val="Heading1Char"/>
    <w:uiPriority w:val="9"/>
    <w:qFormat/>
    <w:rsid w:val="00160AFB"/>
    <w:pPr>
      <w:spacing w:before="100" w:beforeAutospacing="1" w:after="100" w:afterAutospacing="1"/>
      <w:outlineLvl w:val="0"/>
    </w:pPr>
    <w:rPr>
      <w:rFonts w:ascii="Times" w:hAnsi="Times"/>
      <w:b/>
      <w:bCs/>
      <w:kern w:val="36"/>
      <w:sz w:val="48"/>
      <w:szCs w:val="4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C7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6198"/>
    <w:rPr>
      <w:color w:val="0000FF"/>
      <w:u w:val="single"/>
    </w:rPr>
  </w:style>
  <w:style w:type="character" w:styleId="CommentReference">
    <w:name w:val="annotation reference"/>
    <w:rsid w:val="00261988"/>
    <w:rPr>
      <w:sz w:val="16"/>
      <w:szCs w:val="16"/>
    </w:rPr>
  </w:style>
  <w:style w:type="paragraph" w:styleId="CommentText">
    <w:name w:val="annotation text"/>
    <w:basedOn w:val="Normal"/>
    <w:link w:val="CommentTextChar"/>
    <w:rsid w:val="00261988"/>
    <w:rPr>
      <w:sz w:val="20"/>
      <w:szCs w:val="20"/>
    </w:rPr>
  </w:style>
  <w:style w:type="character" w:customStyle="1" w:styleId="CommentTextChar">
    <w:name w:val="Comment Text Char"/>
    <w:link w:val="CommentText"/>
    <w:rsid w:val="00261988"/>
    <w:rPr>
      <w:rFonts w:ascii="Helvetica" w:hAnsi="Helvetica"/>
      <w:lang w:val="en-GB" w:eastAsia="en-GB"/>
    </w:rPr>
  </w:style>
  <w:style w:type="paragraph" w:styleId="CommentSubject">
    <w:name w:val="annotation subject"/>
    <w:basedOn w:val="CommentText"/>
    <w:next w:val="CommentText"/>
    <w:link w:val="CommentSubjectChar"/>
    <w:rsid w:val="00261988"/>
    <w:rPr>
      <w:b/>
      <w:bCs/>
    </w:rPr>
  </w:style>
  <w:style w:type="character" w:customStyle="1" w:styleId="CommentSubjectChar">
    <w:name w:val="Comment Subject Char"/>
    <w:link w:val="CommentSubject"/>
    <w:rsid w:val="00261988"/>
    <w:rPr>
      <w:rFonts w:ascii="Helvetica" w:hAnsi="Helvetica"/>
      <w:b/>
      <w:bCs/>
      <w:lang w:val="en-GB" w:eastAsia="en-GB"/>
    </w:rPr>
  </w:style>
  <w:style w:type="paragraph" w:styleId="BalloonText">
    <w:name w:val="Balloon Text"/>
    <w:basedOn w:val="Normal"/>
    <w:link w:val="BalloonTextChar"/>
    <w:rsid w:val="00261988"/>
    <w:rPr>
      <w:rFonts w:ascii="Tahoma" w:hAnsi="Tahoma" w:cs="Tahoma"/>
      <w:sz w:val="16"/>
      <w:szCs w:val="16"/>
    </w:rPr>
  </w:style>
  <w:style w:type="character" w:customStyle="1" w:styleId="BalloonTextChar">
    <w:name w:val="Balloon Text Char"/>
    <w:link w:val="BalloonText"/>
    <w:rsid w:val="00261988"/>
    <w:rPr>
      <w:rFonts w:ascii="Tahoma" w:hAnsi="Tahoma" w:cs="Tahoma"/>
      <w:sz w:val="16"/>
      <w:szCs w:val="16"/>
      <w:lang w:val="en-GB" w:eastAsia="en-GB"/>
    </w:rPr>
  </w:style>
  <w:style w:type="paragraph" w:customStyle="1" w:styleId="Li">
    <w:name w:val="Li"/>
    <w:basedOn w:val="Normal"/>
  </w:style>
  <w:style w:type="paragraph" w:styleId="Header">
    <w:name w:val="header"/>
    <w:basedOn w:val="Normal"/>
    <w:link w:val="HeaderChar"/>
    <w:rsid w:val="00B92467"/>
    <w:pPr>
      <w:tabs>
        <w:tab w:val="center" w:pos="4320"/>
        <w:tab w:val="right" w:pos="8640"/>
      </w:tabs>
    </w:pPr>
  </w:style>
  <w:style w:type="character" w:customStyle="1" w:styleId="HeaderChar">
    <w:name w:val="Header Char"/>
    <w:link w:val="Header"/>
    <w:rsid w:val="00B92467"/>
    <w:rPr>
      <w:rFonts w:ascii="Helvetica" w:hAnsi="Helvetica"/>
      <w:sz w:val="22"/>
      <w:szCs w:val="24"/>
      <w:lang w:val="en-GB" w:eastAsia="en-GB"/>
    </w:rPr>
  </w:style>
  <w:style w:type="paragraph" w:styleId="Footer">
    <w:name w:val="footer"/>
    <w:basedOn w:val="Normal"/>
    <w:link w:val="FooterChar"/>
    <w:rsid w:val="00B92467"/>
    <w:pPr>
      <w:tabs>
        <w:tab w:val="center" w:pos="4320"/>
        <w:tab w:val="right" w:pos="8640"/>
      </w:tabs>
    </w:pPr>
  </w:style>
  <w:style w:type="character" w:customStyle="1" w:styleId="FooterChar">
    <w:name w:val="Footer Char"/>
    <w:link w:val="Footer"/>
    <w:rsid w:val="00B92467"/>
    <w:rPr>
      <w:rFonts w:ascii="Helvetica" w:hAnsi="Helvetica"/>
      <w:sz w:val="22"/>
      <w:szCs w:val="24"/>
      <w:lang w:val="en-GB" w:eastAsia="en-GB"/>
    </w:rPr>
  </w:style>
  <w:style w:type="paragraph" w:styleId="ListParagraph">
    <w:name w:val="List Paragraph"/>
    <w:basedOn w:val="Normal"/>
    <w:uiPriority w:val="34"/>
    <w:qFormat/>
    <w:rsid w:val="007A5017"/>
    <w:pPr>
      <w:ind w:left="720"/>
      <w:contextualSpacing/>
    </w:pPr>
    <w:rPr>
      <w:rFonts w:ascii="Arial" w:eastAsia="ＭＳ 明朝" w:hAnsi="Arial"/>
      <w:sz w:val="24"/>
      <w:lang w:val="en-US" w:eastAsia="en-US"/>
    </w:rPr>
  </w:style>
  <w:style w:type="character" w:customStyle="1" w:styleId="Heading1Char">
    <w:name w:val="Heading 1 Char"/>
    <w:link w:val="Heading1"/>
    <w:uiPriority w:val="9"/>
    <w:rsid w:val="00160AFB"/>
    <w:rPr>
      <w:rFonts w:ascii="Times" w:hAnsi="Times"/>
      <w:b/>
      <w:bCs/>
      <w:kern w:val="36"/>
      <w:sz w:val="48"/>
      <w:szCs w:val="48"/>
    </w:rPr>
  </w:style>
  <w:style w:type="paragraph" w:styleId="NormalWeb">
    <w:name w:val="Normal (Web)"/>
    <w:basedOn w:val="Normal"/>
    <w:uiPriority w:val="99"/>
    <w:unhideWhenUsed/>
    <w:rsid w:val="000709F3"/>
    <w:pPr>
      <w:spacing w:before="100" w:beforeAutospacing="1" w:after="100" w:afterAutospacing="1"/>
    </w:pPr>
    <w:rPr>
      <w:rFonts w:ascii="Times" w:hAnsi="Times"/>
      <w:sz w:val="20"/>
      <w:szCs w:val="20"/>
      <w:lang w:val="en-US" w:eastAsia="en-US"/>
    </w:rPr>
  </w:style>
  <w:style w:type="paragraph" w:styleId="FootnoteText">
    <w:name w:val="footnote text"/>
    <w:basedOn w:val="Normal"/>
    <w:link w:val="FootnoteTextChar"/>
    <w:rsid w:val="00F31AC1"/>
    <w:rPr>
      <w:sz w:val="24"/>
    </w:rPr>
  </w:style>
  <w:style w:type="character" w:customStyle="1" w:styleId="FootnoteTextChar">
    <w:name w:val="Footnote Text Char"/>
    <w:basedOn w:val="DefaultParagraphFont"/>
    <w:link w:val="FootnoteText"/>
    <w:rsid w:val="00F31AC1"/>
    <w:rPr>
      <w:rFonts w:ascii="Helvetica" w:hAnsi="Helvetica"/>
      <w:sz w:val="24"/>
      <w:szCs w:val="24"/>
      <w:lang w:val="en-GB" w:eastAsia="en-GB"/>
    </w:rPr>
  </w:style>
  <w:style w:type="character" w:styleId="FootnoteReference">
    <w:name w:val="footnote reference"/>
    <w:basedOn w:val="DefaultParagraphFont"/>
    <w:rsid w:val="00F31AC1"/>
    <w:rPr>
      <w:vertAlign w:val="superscript"/>
    </w:rPr>
  </w:style>
  <w:style w:type="character" w:customStyle="1" w:styleId="fn">
    <w:name w:val="fn"/>
    <w:rsid w:val="00F31AC1"/>
  </w:style>
  <w:style w:type="character" w:customStyle="1" w:styleId="subtitle1">
    <w:name w:val="subtitle1"/>
    <w:rsid w:val="00F31AC1"/>
  </w:style>
  <w:style w:type="character" w:customStyle="1" w:styleId="st">
    <w:name w:val="st"/>
    <w:rsid w:val="007F070C"/>
  </w:style>
  <w:style w:type="character" w:styleId="Emphasis">
    <w:name w:val="Emphasis"/>
    <w:uiPriority w:val="20"/>
    <w:qFormat/>
    <w:rsid w:val="007F07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2"/>
      <w:szCs w:val="24"/>
      <w:lang w:val="en-GB" w:eastAsia="en-GB"/>
    </w:rPr>
  </w:style>
  <w:style w:type="paragraph" w:styleId="Heading1">
    <w:name w:val="heading 1"/>
    <w:basedOn w:val="Normal"/>
    <w:link w:val="Heading1Char"/>
    <w:uiPriority w:val="9"/>
    <w:qFormat/>
    <w:rsid w:val="00160AFB"/>
    <w:pPr>
      <w:spacing w:before="100" w:beforeAutospacing="1" w:after="100" w:afterAutospacing="1"/>
      <w:outlineLvl w:val="0"/>
    </w:pPr>
    <w:rPr>
      <w:rFonts w:ascii="Times" w:hAnsi="Times"/>
      <w:b/>
      <w:bCs/>
      <w:kern w:val="36"/>
      <w:sz w:val="48"/>
      <w:szCs w:val="4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C7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6198"/>
    <w:rPr>
      <w:color w:val="0000FF"/>
      <w:u w:val="single"/>
    </w:rPr>
  </w:style>
  <w:style w:type="character" w:styleId="CommentReference">
    <w:name w:val="annotation reference"/>
    <w:rsid w:val="00261988"/>
    <w:rPr>
      <w:sz w:val="16"/>
      <w:szCs w:val="16"/>
    </w:rPr>
  </w:style>
  <w:style w:type="paragraph" w:styleId="CommentText">
    <w:name w:val="annotation text"/>
    <w:basedOn w:val="Normal"/>
    <w:link w:val="CommentTextChar"/>
    <w:rsid w:val="00261988"/>
    <w:rPr>
      <w:sz w:val="20"/>
      <w:szCs w:val="20"/>
    </w:rPr>
  </w:style>
  <w:style w:type="character" w:customStyle="1" w:styleId="CommentTextChar">
    <w:name w:val="Comment Text Char"/>
    <w:link w:val="CommentText"/>
    <w:rsid w:val="00261988"/>
    <w:rPr>
      <w:rFonts w:ascii="Helvetica" w:hAnsi="Helvetica"/>
      <w:lang w:val="en-GB" w:eastAsia="en-GB"/>
    </w:rPr>
  </w:style>
  <w:style w:type="paragraph" w:styleId="CommentSubject">
    <w:name w:val="annotation subject"/>
    <w:basedOn w:val="CommentText"/>
    <w:next w:val="CommentText"/>
    <w:link w:val="CommentSubjectChar"/>
    <w:rsid w:val="00261988"/>
    <w:rPr>
      <w:b/>
      <w:bCs/>
    </w:rPr>
  </w:style>
  <w:style w:type="character" w:customStyle="1" w:styleId="CommentSubjectChar">
    <w:name w:val="Comment Subject Char"/>
    <w:link w:val="CommentSubject"/>
    <w:rsid w:val="00261988"/>
    <w:rPr>
      <w:rFonts w:ascii="Helvetica" w:hAnsi="Helvetica"/>
      <w:b/>
      <w:bCs/>
      <w:lang w:val="en-GB" w:eastAsia="en-GB"/>
    </w:rPr>
  </w:style>
  <w:style w:type="paragraph" w:styleId="BalloonText">
    <w:name w:val="Balloon Text"/>
    <w:basedOn w:val="Normal"/>
    <w:link w:val="BalloonTextChar"/>
    <w:rsid w:val="00261988"/>
    <w:rPr>
      <w:rFonts w:ascii="Tahoma" w:hAnsi="Tahoma" w:cs="Tahoma"/>
      <w:sz w:val="16"/>
      <w:szCs w:val="16"/>
    </w:rPr>
  </w:style>
  <w:style w:type="character" w:customStyle="1" w:styleId="BalloonTextChar">
    <w:name w:val="Balloon Text Char"/>
    <w:link w:val="BalloonText"/>
    <w:rsid w:val="00261988"/>
    <w:rPr>
      <w:rFonts w:ascii="Tahoma" w:hAnsi="Tahoma" w:cs="Tahoma"/>
      <w:sz w:val="16"/>
      <w:szCs w:val="16"/>
      <w:lang w:val="en-GB" w:eastAsia="en-GB"/>
    </w:rPr>
  </w:style>
  <w:style w:type="paragraph" w:customStyle="1" w:styleId="Li">
    <w:name w:val="Li"/>
    <w:basedOn w:val="Normal"/>
  </w:style>
  <w:style w:type="paragraph" w:styleId="Header">
    <w:name w:val="header"/>
    <w:basedOn w:val="Normal"/>
    <w:link w:val="HeaderChar"/>
    <w:rsid w:val="00B92467"/>
    <w:pPr>
      <w:tabs>
        <w:tab w:val="center" w:pos="4320"/>
        <w:tab w:val="right" w:pos="8640"/>
      </w:tabs>
    </w:pPr>
  </w:style>
  <w:style w:type="character" w:customStyle="1" w:styleId="HeaderChar">
    <w:name w:val="Header Char"/>
    <w:link w:val="Header"/>
    <w:rsid w:val="00B92467"/>
    <w:rPr>
      <w:rFonts w:ascii="Helvetica" w:hAnsi="Helvetica"/>
      <w:sz w:val="22"/>
      <w:szCs w:val="24"/>
      <w:lang w:val="en-GB" w:eastAsia="en-GB"/>
    </w:rPr>
  </w:style>
  <w:style w:type="paragraph" w:styleId="Footer">
    <w:name w:val="footer"/>
    <w:basedOn w:val="Normal"/>
    <w:link w:val="FooterChar"/>
    <w:rsid w:val="00B92467"/>
    <w:pPr>
      <w:tabs>
        <w:tab w:val="center" w:pos="4320"/>
        <w:tab w:val="right" w:pos="8640"/>
      </w:tabs>
    </w:pPr>
  </w:style>
  <w:style w:type="character" w:customStyle="1" w:styleId="FooterChar">
    <w:name w:val="Footer Char"/>
    <w:link w:val="Footer"/>
    <w:rsid w:val="00B92467"/>
    <w:rPr>
      <w:rFonts w:ascii="Helvetica" w:hAnsi="Helvetica"/>
      <w:sz w:val="22"/>
      <w:szCs w:val="24"/>
      <w:lang w:val="en-GB" w:eastAsia="en-GB"/>
    </w:rPr>
  </w:style>
  <w:style w:type="paragraph" w:styleId="ListParagraph">
    <w:name w:val="List Paragraph"/>
    <w:basedOn w:val="Normal"/>
    <w:uiPriority w:val="34"/>
    <w:qFormat/>
    <w:rsid w:val="007A5017"/>
    <w:pPr>
      <w:ind w:left="720"/>
      <w:contextualSpacing/>
    </w:pPr>
    <w:rPr>
      <w:rFonts w:ascii="Arial" w:eastAsia="ＭＳ 明朝" w:hAnsi="Arial"/>
      <w:sz w:val="24"/>
      <w:lang w:val="en-US" w:eastAsia="en-US"/>
    </w:rPr>
  </w:style>
  <w:style w:type="character" w:customStyle="1" w:styleId="Heading1Char">
    <w:name w:val="Heading 1 Char"/>
    <w:link w:val="Heading1"/>
    <w:uiPriority w:val="9"/>
    <w:rsid w:val="00160AFB"/>
    <w:rPr>
      <w:rFonts w:ascii="Times" w:hAnsi="Times"/>
      <w:b/>
      <w:bCs/>
      <w:kern w:val="36"/>
      <w:sz w:val="48"/>
      <w:szCs w:val="48"/>
    </w:rPr>
  </w:style>
  <w:style w:type="paragraph" w:styleId="NormalWeb">
    <w:name w:val="Normal (Web)"/>
    <w:basedOn w:val="Normal"/>
    <w:uiPriority w:val="99"/>
    <w:unhideWhenUsed/>
    <w:rsid w:val="000709F3"/>
    <w:pPr>
      <w:spacing w:before="100" w:beforeAutospacing="1" w:after="100" w:afterAutospacing="1"/>
    </w:pPr>
    <w:rPr>
      <w:rFonts w:ascii="Times" w:hAnsi="Times"/>
      <w:sz w:val="20"/>
      <w:szCs w:val="20"/>
      <w:lang w:val="en-US" w:eastAsia="en-US"/>
    </w:rPr>
  </w:style>
  <w:style w:type="paragraph" w:styleId="FootnoteText">
    <w:name w:val="footnote text"/>
    <w:basedOn w:val="Normal"/>
    <w:link w:val="FootnoteTextChar"/>
    <w:rsid w:val="00F31AC1"/>
    <w:rPr>
      <w:sz w:val="24"/>
    </w:rPr>
  </w:style>
  <w:style w:type="character" w:customStyle="1" w:styleId="FootnoteTextChar">
    <w:name w:val="Footnote Text Char"/>
    <w:basedOn w:val="DefaultParagraphFont"/>
    <w:link w:val="FootnoteText"/>
    <w:rsid w:val="00F31AC1"/>
    <w:rPr>
      <w:rFonts w:ascii="Helvetica" w:hAnsi="Helvetica"/>
      <w:sz w:val="24"/>
      <w:szCs w:val="24"/>
      <w:lang w:val="en-GB" w:eastAsia="en-GB"/>
    </w:rPr>
  </w:style>
  <w:style w:type="character" w:styleId="FootnoteReference">
    <w:name w:val="footnote reference"/>
    <w:basedOn w:val="DefaultParagraphFont"/>
    <w:rsid w:val="00F31AC1"/>
    <w:rPr>
      <w:vertAlign w:val="superscript"/>
    </w:rPr>
  </w:style>
  <w:style w:type="character" w:customStyle="1" w:styleId="fn">
    <w:name w:val="fn"/>
    <w:rsid w:val="00F31AC1"/>
  </w:style>
  <w:style w:type="character" w:customStyle="1" w:styleId="subtitle1">
    <w:name w:val="subtitle1"/>
    <w:rsid w:val="00F31AC1"/>
  </w:style>
  <w:style w:type="character" w:customStyle="1" w:styleId="st">
    <w:name w:val="st"/>
    <w:rsid w:val="007F070C"/>
  </w:style>
  <w:style w:type="character" w:styleId="Emphasis">
    <w:name w:val="Emphasis"/>
    <w:uiPriority w:val="20"/>
    <w:qFormat/>
    <w:rsid w:val="007F0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80160">
      <w:bodyDiv w:val="1"/>
      <w:marLeft w:val="0"/>
      <w:marRight w:val="0"/>
      <w:marTop w:val="0"/>
      <w:marBottom w:val="0"/>
      <w:divBdr>
        <w:top w:val="none" w:sz="0" w:space="0" w:color="auto"/>
        <w:left w:val="none" w:sz="0" w:space="0" w:color="auto"/>
        <w:bottom w:val="none" w:sz="0" w:space="0" w:color="auto"/>
        <w:right w:val="none" w:sz="0" w:space="0" w:color="auto"/>
      </w:divBdr>
      <w:divsChild>
        <w:div w:id="365375888">
          <w:marLeft w:val="0"/>
          <w:marRight w:val="0"/>
          <w:marTop w:val="0"/>
          <w:marBottom w:val="0"/>
          <w:divBdr>
            <w:top w:val="none" w:sz="0" w:space="0" w:color="auto"/>
            <w:left w:val="none" w:sz="0" w:space="0" w:color="auto"/>
            <w:bottom w:val="none" w:sz="0" w:space="0" w:color="auto"/>
            <w:right w:val="none" w:sz="0" w:space="0" w:color="auto"/>
          </w:divBdr>
        </w:div>
        <w:div w:id="376780778">
          <w:marLeft w:val="0"/>
          <w:marRight w:val="0"/>
          <w:marTop w:val="0"/>
          <w:marBottom w:val="0"/>
          <w:divBdr>
            <w:top w:val="none" w:sz="0" w:space="0" w:color="auto"/>
            <w:left w:val="none" w:sz="0" w:space="0" w:color="auto"/>
            <w:bottom w:val="none" w:sz="0" w:space="0" w:color="auto"/>
            <w:right w:val="none" w:sz="0" w:space="0" w:color="auto"/>
          </w:divBdr>
        </w:div>
        <w:div w:id="1755859430">
          <w:marLeft w:val="0"/>
          <w:marRight w:val="0"/>
          <w:marTop w:val="0"/>
          <w:marBottom w:val="0"/>
          <w:divBdr>
            <w:top w:val="none" w:sz="0" w:space="0" w:color="auto"/>
            <w:left w:val="none" w:sz="0" w:space="0" w:color="auto"/>
            <w:bottom w:val="none" w:sz="0" w:space="0" w:color="auto"/>
            <w:right w:val="none" w:sz="0" w:space="0" w:color="auto"/>
          </w:divBdr>
        </w:div>
        <w:div w:id="1981378508">
          <w:marLeft w:val="0"/>
          <w:marRight w:val="0"/>
          <w:marTop w:val="0"/>
          <w:marBottom w:val="0"/>
          <w:divBdr>
            <w:top w:val="none" w:sz="0" w:space="0" w:color="auto"/>
            <w:left w:val="none" w:sz="0" w:space="0" w:color="auto"/>
            <w:bottom w:val="none" w:sz="0" w:space="0" w:color="auto"/>
            <w:right w:val="none" w:sz="0" w:space="0" w:color="auto"/>
          </w:divBdr>
        </w:div>
        <w:div w:id="2138914173">
          <w:marLeft w:val="0"/>
          <w:marRight w:val="0"/>
          <w:marTop w:val="0"/>
          <w:marBottom w:val="0"/>
          <w:divBdr>
            <w:top w:val="none" w:sz="0" w:space="0" w:color="auto"/>
            <w:left w:val="none" w:sz="0" w:space="0" w:color="auto"/>
            <w:bottom w:val="none" w:sz="0" w:space="0" w:color="auto"/>
            <w:right w:val="none" w:sz="0" w:space="0" w:color="auto"/>
          </w:divBdr>
        </w:div>
      </w:divsChild>
    </w:div>
    <w:div w:id="738744416">
      <w:bodyDiv w:val="1"/>
      <w:marLeft w:val="0"/>
      <w:marRight w:val="0"/>
      <w:marTop w:val="0"/>
      <w:marBottom w:val="0"/>
      <w:divBdr>
        <w:top w:val="none" w:sz="0" w:space="0" w:color="auto"/>
        <w:left w:val="none" w:sz="0" w:space="0" w:color="auto"/>
        <w:bottom w:val="none" w:sz="0" w:space="0" w:color="auto"/>
        <w:right w:val="none" w:sz="0" w:space="0" w:color="auto"/>
      </w:divBdr>
    </w:div>
    <w:div w:id="797525585">
      <w:bodyDiv w:val="1"/>
      <w:marLeft w:val="0"/>
      <w:marRight w:val="0"/>
      <w:marTop w:val="0"/>
      <w:marBottom w:val="0"/>
      <w:divBdr>
        <w:top w:val="none" w:sz="0" w:space="0" w:color="auto"/>
        <w:left w:val="none" w:sz="0" w:space="0" w:color="auto"/>
        <w:bottom w:val="none" w:sz="0" w:space="0" w:color="auto"/>
        <w:right w:val="none" w:sz="0" w:space="0" w:color="auto"/>
      </w:divBdr>
    </w:div>
    <w:div w:id="905921291">
      <w:bodyDiv w:val="1"/>
      <w:marLeft w:val="0"/>
      <w:marRight w:val="0"/>
      <w:marTop w:val="0"/>
      <w:marBottom w:val="0"/>
      <w:divBdr>
        <w:top w:val="none" w:sz="0" w:space="0" w:color="auto"/>
        <w:left w:val="none" w:sz="0" w:space="0" w:color="auto"/>
        <w:bottom w:val="none" w:sz="0" w:space="0" w:color="auto"/>
        <w:right w:val="none" w:sz="0" w:space="0" w:color="auto"/>
      </w:divBdr>
    </w:div>
    <w:div w:id="1577933173">
      <w:bodyDiv w:val="1"/>
      <w:marLeft w:val="0"/>
      <w:marRight w:val="0"/>
      <w:marTop w:val="0"/>
      <w:marBottom w:val="0"/>
      <w:divBdr>
        <w:top w:val="none" w:sz="0" w:space="0" w:color="auto"/>
        <w:left w:val="none" w:sz="0" w:space="0" w:color="auto"/>
        <w:bottom w:val="none" w:sz="0" w:space="0" w:color="auto"/>
        <w:right w:val="none" w:sz="0" w:space="0" w:color="auto"/>
      </w:divBdr>
    </w:div>
    <w:div w:id="2057922654">
      <w:bodyDiv w:val="1"/>
      <w:marLeft w:val="0"/>
      <w:marRight w:val="0"/>
      <w:marTop w:val="0"/>
      <w:marBottom w:val="0"/>
      <w:divBdr>
        <w:top w:val="none" w:sz="0" w:space="0" w:color="auto"/>
        <w:left w:val="none" w:sz="0" w:space="0" w:color="auto"/>
        <w:bottom w:val="none" w:sz="0" w:space="0" w:color="auto"/>
        <w:right w:val="none" w:sz="0" w:space="0" w:color="auto"/>
      </w:divBdr>
      <w:divsChild>
        <w:div w:id="44649507">
          <w:marLeft w:val="0"/>
          <w:marRight w:val="0"/>
          <w:marTop w:val="0"/>
          <w:marBottom w:val="0"/>
          <w:divBdr>
            <w:top w:val="none" w:sz="0" w:space="0" w:color="auto"/>
            <w:left w:val="none" w:sz="0" w:space="0" w:color="auto"/>
            <w:bottom w:val="none" w:sz="0" w:space="0" w:color="auto"/>
            <w:right w:val="none" w:sz="0" w:space="0" w:color="auto"/>
          </w:divBdr>
        </w:div>
        <w:div w:id="128061774">
          <w:marLeft w:val="0"/>
          <w:marRight w:val="0"/>
          <w:marTop w:val="0"/>
          <w:marBottom w:val="0"/>
          <w:divBdr>
            <w:top w:val="none" w:sz="0" w:space="0" w:color="auto"/>
            <w:left w:val="none" w:sz="0" w:space="0" w:color="auto"/>
            <w:bottom w:val="none" w:sz="0" w:space="0" w:color="auto"/>
            <w:right w:val="none" w:sz="0" w:space="0" w:color="auto"/>
          </w:divBdr>
        </w:div>
        <w:div w:id="212039965">
          <w:marLeft w:val="0"/>
          <w:marRight w:val="0"/>
          <w:marTop w:val="0"/>
          <w:marBottom w:val="0"/>
          <w:divBdr>
            <w:top w:val="none" w:sz="0" w:space="0" w:color="auto"/>
            <w:left w:val="none" w:sz="0" w:space="0" w:color="auto"/>
            <w:bottom w:val="none" w:sz="0" w:space="0" w:color="auto"/>
            <w:right w:val="none" w:sz="0" w:space="0" w:color="auto"/>
          </w:divBdr>
        </w:div>
        <w:div w:id="239758711">
          <w:marLeft w:val="0"/>
          <w:marRight w:val="0"/>
          <w:marTop w:val="0"/>
          <w:marBottom w:val="0"/>
          <w:divBdr>
            <w:top w:val="none" w:sz="0" w:space="0" w:color="auto"/>
            <w:left w:val="none" w:sz="0" w:space="0" w:color="auto"/>
            <w:bottom w:val="none" w:sz="0" w:space="0" w:color="auto"/>
            <w:right w:val="none" w:sz="0" w:space="0" w:color="auto"/>
          </w:divBdr>
        </w:div>
        <w:div w:id="348993767">
          <w:marLeft w:val="0"/>
          <w:marRight w:val="0"/>
          <w:marTop w:val="0"/>
          <w:marBottom w:val="0"/>
          <w:divBdr>
            <w:top w:val="none" w:sz="0" w:space="0" w:color="auto"/>
            <w:left w:val="none" w:sz="0" w:space="0" w:color="auto"/>
            <w:bottom w:val="none" w:sz="0" w:space="0" w:color="auto"/>
            <w:right w:val="none" w:sz="0" w:space="0" w:color="auto"/>
          </w:divBdr>
        </w:div>
        <w:div w:id="449977218">
          <w:marLeft w:val="0"/>
          <w:marRight w:val="0"/>
          <w:marTop w:val="0"/>
          <w:marBottom w:val="0"/>
          <w:divBdr>
            <w:top w:val="none" w:sz="0" w:space="0" w:color="auto"/>
            <w:left w:val="none" w:sz="0" w:space="0" w:color="auto"/>
            <w:bottom w:val="none" w:sz="0" w:space="0" w:color="auto"/>
            <w:right w:val="none" w:sz="0" w:space="0" w:color="auto"/>
          </w:divBdr>
        </w:div>
        <w:div w:id="467432221">
          <w:marLeft w:val="0"/>
          <w:marRight w:val="0"/>
          <w:marTop w:val="0"/>
          <w:marBottom w:val="0"/>
          <w:divBdr>
            <w:top w:val="none" w:sz="0" w:space="0" w:color="auto"/>
            <w:left w:val="none" w:sz="0" w:space="0" w:color="auto"/>
            <w:bottom w:val="none" w:sz="0" w:space="0" w:color="auto"/>
            <w:right w:val="none" w:sz="0" w:space="0" w:color="auto"/>
          </w:divBdr>
        </w:div>
        <w:div w:id="514543598">
          <w:marLeft w:val="0"/>
          <w:marRight w:val="0"/>
          <w:marTop w:val="0"/>
          <w:marBottom w:val="0"/>
          <w:divBdr>
            <w:top w:val="none" w:sz="0" w:space="0" w:color="auto"/>
            <w:left w:val="none" w:sz="0" w:space="0" w:color="auto"/>
            <w:bottom w:val="none" w:sz="0" w:space="0" w:color="auto"/>
            <w:right w:val="none" w:sz="0" w:space="0" w:color="auto"/>
          </w:divBdr>
        </w:div>
        <w:div w:id="884558812">
          <w:marLeft w:val="0"/>
          <w:marRight w:val="0"/>
          <w:marTop w:val="0"/>
          <w:marBottom w:val="0"/>
          <w:divBdr>
            <w:top w:val="none" w:sz="0" w:space="0" w:color="auto"/>
            <w:left w:val="none" w:sz="0" w:space="0" w:color="auto"/>
            <w:bottom w:val="none" w:sz="0" w:space="0" w:color="auto"/>
            <w:right w:val="none" w:sz="0" w:space="0" w:color="auto"/>
          </w:divBdr>
        </w:div>
        <w:div w:id="1142969405">
          <w:marLeft w:val="0"/>
          <w:marRight w:val="0"/>
          <w:marTop w:val="0"/>
          <w:marBottom w:val="0"/>
          <w:divBdr>
            <w:top w:val="none" w:sz="0" w:space="0" w:color="auto"/>
            <w:left w:val="none" w:sz="0" w:space="0" w:color="auto"/>
            <w:bottom w:val="none" w:sz="0" w:space="0" w:color="auto"/>
            <w:right w:val="none" w:sz="0" w:space="0" w:color="auto"/>
          </w:divBdr>
        </w:div>
        <w:div w:id="1266885107">
          <w:marLeft w:val="0"/>
          <w:marRight w:val="0"/>
          <w:marTop w:val="0"/>
          <w:marBottom w:val="0"/>
          <w:divBdr>
            <w:top w:val="none" w:sz="0" w:space="0" w:color="auto"/>
            <w:left w:val="none" w:sz="0" w:space="0" w:color="auto"/>
            <w:bottom w:val="none" w:sz="0" w:space="0" w:color="auto"/>
            <w:right w:val="none" w:sz="0" w:space="0" w:color="auto"/>
          </w:divBdr>
        </w:div>
        <w:div w:id="1277102631">
          <w:marLeft w:val="0"/>
          <w:marRight w:val="0"/>
          <w:marTop w:val="0"/>
          <w:marBottom w:val="0"/>
          <w:divBdr>
            <w:top w:val="none" w:sz="0" w:space="0" w:color="auto"/>
            <w:left w:val="none" w:sz="0" w:space="0" w:color="auto"/>
            <w:bottom w:val="none" w:sz="0" w:space="0" w:color="auto"/>
            <w:right w:val="none" w:sz="0" w:space="0" w:color="auto"/>
          </w:divBdr>
        </w:div>
        <w:div w:id="1303924863">
          <w:marLeft w:val="0"/>
          <w:marRight w:val="0"/>
          <w:marTop w:val="0"/>
          <w:marBottom w:val="0"/>
          <w:divBdr>
            <w:top w:val="none" w:sz="0" w:space="0" w:color="auto"/>
            <w:left w:val="none" w:sz="0" w:space="0" w:color="auto"/>
            <w:bottom w:val="none" w:sz="0" w:space="0" w:color="auto"/>
            <w:right w:val="none" w:sz="0" w:space="0" w:color="auto"/>
          </w:divBdr>
        </w:div>
        <w:div w:id="1439643338">
          <w:marLeft w:val="0"/>
          <w:marRight w:val="0"/>
          <w:marTop w:val="0"/>
          <w:marBottom w:val="0"/>
          <w:divBdr>
            <w:top w:val="none" w:sz="0" w:space="0" w:color="auto"/>
            <w:left w:val="none" w:sz="0" w:space="0" w:color="auto"/>
            <w:bottom w:val="none" w:sz="0" w:space="0" w:color="auto"/>
            <w:right w:val="none" w:sz="0" w:space="0" w:color="auto"/>
          </w:divBdr>
        </w:div>
        <w:div w:id="1522744341">
          <w:marLeft w:val="0"/>
          <w:marRight w:val="0"/>
          <w:marTop w:val="0"/>
          <w:marBottom w:val="0"/>
          <w:divBdr>
            <w:top w:val="none" w:sz="0" w:space="0" w:color="auto"/>
            <w:left w:val="none" w:sz="0" w:space="0" w:color="auto"/>
            <w:bottom w:val="none" w:sz="0" w:space="0" w:color="auto"/>
            <w:right w:val="none" w:sz="0" w:space="0" w:color="auto"/>
          </w:divBdr>
        </w:div>
        <w:div w:id="1736590678">
          <w:marLeft w:val="0"/>
          <w:marRight w:val="0"/>
          <w:marTop w:val="0"/>
          <w:marBottom w:val="0"/>
          <w:divBdr>
            <w:top w:val="none" w:sz="0" w:space="0" w:color="auto"/>
            <w:left w:val="none" w:sz="0" w:space="0" w:color="auto"/>
            <w:bottom w:val="none" w:sz="0" w:space="0" w:color="auto"/>
            <w:right w:val="none" w:sz="0" w:space="0" w:color="auto"/>
          </w:divBdr>
        </w:div>
        <w:div w:id="1802072334">
          <w:marLeft w:val="0"/>
          <w:marRight w:val="0"/>
          <w:marTop w:val="0"/>
          <w:marBottom w:val="0"/>
          <w:divBdr>
            <w:top w:val="none" w:sz="0" w:space="0" w:color="auto"/>
            <w:left w:val="none" w:sz="0" w:space="0" w:color="auto"/>
            <w:bottom w:val="none" w:sz="0" w:space="0" w:color="auto"/>
            <w:right w:val="none" w:sz="0" w:space="0" w:color="auto"/>
          </w:divBdr>
        </w:div>
        <w:div w:id="1819304783">
          <w:marLeft w:val="0"/>
          <w:marRight w:val="0"/>
          <w:marTop w:val="0"/>
          <w:marBottom w:val="0"/>
          <w:divBdr>
            <w:top w:val="none" w:sz="0" w:space="0" w:color="auto"/>
            <w:left w:val="none" w:sz="0" w:space="0" w:color="auto"/>
            <w:bottom w:val="none" w:sz="0" w:space="0" w:color="auto"/>
            <w:right w:val="none" w:sz="0" w:space="0" w:color="auto"/>
          </w:divBdr>
        </w:div>
        <w:div w:id="2081126677">
          <w:marLeft w:val="0"/>
          <w:marRight w:val="0"/>
          <w:marTop w:val="0"/>
          <w:marBottom w:val="0"/>
          <w:divBdr>
            <w:top w:val="none" w:sz="0" w:space="0" w:color="auto"/>
            <w:left w:val="none" w:sz="0" w:space="0" w:color="auto"/>
            <w:bottom w:val="none" w:sz="0" w:space="0" w:color="auto"/>
            <w:right w:val="none" w:sz="0" w:space="0" w:color="auto"/>
          </w:divBdr>
        </w:div>
        <w:div w:id="213674788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globeandmail.com/commentary/where-did-all-our-skilled-workers-go/article14909494/" TargetMode="External"/><Relationship Id="rId9" Type="http://schemas.openxmlformats.org/officeDocument/2006/relationships/hyperlink" Target="http://www.innovations.sa.edu.au/files/links/ILEMay.pdf" TargetMode="External"/><Relationship Id="rId10" Type="http://schemas.openxmlformats.org/officeDocument/2006/relationships/hyperlink" Target="http://www.empathyed.org/index.php?option=com_content&amp;view=category&amp;id=34&amp;Itemid=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novations.sa.edu.au/files/links/ILEMay.pdf" TargetMode="External"/><Relationship Id="rId2" Type="http://schemas.openxmlformats.org/officeDocument/2006/relationships/hyperlink" Target="http://www.empathyed.org/index.php?option=com_content&amp;view=category&amp;id=34&amp;Itemid=60" TargetMode="External"/><Relationship Id="rId3" Type="http://schemas.openxmlformats.org/officeDocument/2006/relationships/hyperlink" Target="http://www.theglobeandmail.com/commentary/where-did-all-our-skilled-workers-go/article149094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7300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8563</CharactersWithSpaces>
  <SharedDoc>false</SharedDoc>
  <HLinks>
    <vt:vector size="24" baseType="variant">
      <vt:variant>
        <vt:i4>1</vt:i4>
      </vt:variant>
      <vt:variant>
        <vt:i4>6</vt:i4>
      </vt:variant>
      <vt:variant>
        <vt:i4>0</vt:i4>
      </vt:variant>
      <vt:variant>
        <vt:i4>5</vt:i4>
      </vt:variant>
      <vt:variant>
        <vt:lpwstr>http://www.empathyed.org/index.php?option=com_content&amp;view=category&amp;id=34&amp;Itemid=60</vt:lpwstr>
      </vt:variant>
      <vt:variant>
        <vt:lpwstr/>
      </vt:variant>
      <vt:variant>
        <vt:i4>8323142</vt:i4>
      </vt:variant>
      <vt:variant>
        <vt:i4>3</vt:i4>
      </vt:variant>
      <vt:variant>
        <vt:i4>0</vt:i4>
      </vt:variant>
      <vt:variant>
        <vt:i4>5</vt:i4>
      </vt:variant>
      <vt:variant>
        <vt:lpwstr>http://www.innovations.sa.edu.au/files/links/ILEMay.pdf</vt:lpwstr>
      </vt:variant>
      <vt:variant>
        <vt:lpwstr/>
      </vt:variant>
      <vt:variant>
        <vt:i4>7733339</vt:i4>
      </vt:variant>
      <vt:variant>
        <vt:i4>0</vt:i4>
      </vt:variant>
      <vt:variant>
        <vt:i4>0</vt:i4>
      </vt:variant>
      <vt:variant>
        <vt:i4>5</vt:i4>
      </vt:variant>
      <vt:variant>
        <vt:lpwstr>http://www.theglobeandmail.com/commentary/where-did-all-our-skilled-workers-go/article14909494/</vt:lpwstr>
      </vt:variant>
      <vt:variant>
        <vt:lpwstr/>
      </vt:variant>
      <vt:variant>
        <vt:i4>11</vt:i4>
      </vt:variant>
      <vt:variant>
        <vt:i4>10482</vt:i4>
      </vt:variant>
      <vt:variant>
        <vt:i4>1025</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Author</dc:creator>
  <cp:keywords/>
  <cp:lastModifiedBy>UBCO User</cp:lastModifiedBy>
  <cp:revision>2</cp:revision>
  <dcterms:created xsi:type="dcterms:W3CDTF">2014-07-08T21:06:00Z</dcterms:created>
  <dcterms:modified xsi:type="dcterms:W3CDTF">2014-07-08T21:06:00Z</dcterms:modified>
</cp:coreProperties>
</file>