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CE" w:rsidRDefault="00820ACE"/>
    <w:p w:rsidR="00BF741D" w:rsidRPr="00BE7DFA" w:rsidRDefault="00091F78" w:rsidP="00A75271">
      <w:pPr>
        <w:jc w:val="center"/>
        <w:rPr>
          <w:rFonts w:ascii="Footlight MT Light" w:hAnsi="Footlight MT Light"/>
          <w:b/>
        </w:rPr>
      </w:pPr>
      <w:r w:rsidRPr="00BE7DFA">
        <w:rPr>
          <w:rFonts w:ascii="Footlight MT Light" w:hAnsi="Footlight MT Light"/>
          <w:b/>
        </w:rPr>
        <w:t>Impressionism Brush Strokes:</w:t>
      </w:r>
    </w:p>
    <w:tbl>
      <w:tblPr>
        <w:tblStyle w:val="TableGrid"/>
        <w:tblW w:w="0" w:type="auto"/>
        <w:jc w:val="center"/>
        <w:tblInd w:w="-68" w:type="dxa"/>
        <w:tblLook w:val="04A0"/>
      </w:tblPr>
      <w:tblGrid>
        <w:gridCol w:w="1809"/>
        <w:gridCol w:w="8109"/>
      </w:tblGrid>
      <w:tr w:rsidR="00A75271" w:rsidTr="00A75271">
        <w:trPr>
          <w:jc w:val="center"/>
        </w:trPr>
        <w:tc>
          <w:tcPr>
            <w:tcW w:w="1809" w:type="dxa"/>
          </w:tcPr>
          <w:p w:rsidR="00A75271" w:rsidRPr="00BE7DFA" w:rsidRDefault="00A75271" w:rsidP="00A75271">
            <w:pPr>
              <w:ind w:left="0" w:firstLine="0"/>
              <w:jc w:val="center"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 xml:space="preserve">Highly Visible Brush Strokes, Impasto </w:t>
            </w:r>
          </w:p>
        </w:tc>
        <w:tc>
          <w:tcPr>
            <w:tcW w:w="8109" w:type="dxa"/>
          </w:tcPr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</w:tc>
      </w:tr>
      <w:tr w:rsidR="00A75271" w:rsidTr="00A75271">
        <w:trPr>
          <w:jc w:val="center"/>
        </w:trPr>
        <w:tc>
          <w:tcPr>
            <w:tcW w:w="1809" w:type="dxa"/>
          </w:tcPr>
          <w:p w:rsidR="00A75271" w:rsidRPr="00BE7DFA" w:rsidRDefault="00A75271" w:rsidP="00A75271">
            <w:pPr>
              <w:ind w:left="0" w:firstLine="0"/>
              <w:jc w:val="center"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>Highlighting Areas: Creating Tints for Light</w:t>
            </w:r>
          </w:p>
        </w:tc>
        <w:tc>
          <w:tcPr>
            <w:tcW w:w="8109" w:type="dxa"/>
          </w:tcPr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</w:tc>
      </w:tr>
      <w:tr w:rsidR="00A75271" w:rsidTr="00A75271">
        <w:trPr>
          <w:jc w:val="center"/>
        </w:trPr>
        <w:tc>
          <w:tcPr>
            <w:tcW w:w="1809" w:type="dxa"/>
          </w:tcPr>
          <w:p w:rsidR="00A75271" w:rsidRPr="00BE7DFA" w:rsidRDefault="00A75271" w:rsidP="00A75271">
            <w:pPr>
              <w:ind w:left="0" w:firstLine="0"/>
              <w:jc w:val="center"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 xml:space="preserve">Darkening Areas: Creating Shadows using Complementary </w:t>
            </w:r>
            <w:proofErr w:type="spellStart"/>
            <w:r w:rsidRPr="00BE7DFA">
              <w:rPr>
                <w:b/>
                <w:sz w:val="20"/>
              </w:rPr>
              <w:t>Colours</w:t>
            </w:r>
            <w:proofErr w:type="spellEnd"/>
            <w:r w:rsidRPr="00BE7DFA">
              <w:rPr>
                <w:b/>
                <w:sz w:val="20"/>
              </w:rPr>
              <w:t xml:space="preserve"> </w:t>
            </w:r>
          </w:p>
        </w:tc>
        <w:tc>
          <w:tcPr>
            <w:tcW w:w="8109" w:type="dxa"/>
          </w:tcPr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  <w:p w:rsidR="00A75271" w:rsidRDefault="00A75271" w:rsidP="00A75271">
            <w:pPr>
              <w:ind w:left="0" w:firstLine="0"/>
              <w:jc w:val="center"/>
            </w:pPr>
          </w:p>
        </w:tc>
      </w:tr>
    </w:tbl>
    <w:p w:rsidR="00A75271" w:rsidRDefault="00A75271" w:rsidP="00A75271">
      <w:pPr>
        <w:jc w:val="center"/>
      </w:pPr>
    </w:p>
    <w:p w:rsidR="00A75271" w:rsidRPr="00BE7DFA" w:rsidRDefault="00A75271" w:rsidP="00A75271">
      <w:pPr>
        <w:jc w:val="center"/>
        <w:rPr>
          <w:rFonts w:ascii="Footlight MT Light" w:hAnsi="Footlight MT Light"/>
          <w:b/>
          <w:sz w:val="24"/>
        </w:rPr>
      </w:pPr>
      <w:r w:rsidRPr="00BE7DFA">
        <w:rPr>
          <w:rFonts w:ascii="Footlight MT Light" w:hAnsi="Footlight MT Light"/>
          <w:b/>
          <w:sz w:val="24"/>
        </w:rPr>
        <w:t>Post-Impressionism - Pointillism</w:t>
      </w:r>
    </w:p>
    <w:tbl>
      <w:tblPr>
        <w:tblStyle w:val="TableGrid"/>
        <w:tblW w:w="0" w:type="auto"/>
        <w:tblInd w:w="274" w:type="dxa"/>
        <w:tblLook w:val="04A0"/>
      </w:tblPr>
      <w:tblGrid>
        <w:gridCol w:w="2534"/>
        <w:gridCol w:w="8208"/>
      </w:tblGrid>
      <w:tr w:rsidR="00A75271" w:rsidTr="00BE7DFA">
        <w:tc>
          <w:tcPr>
            <w:tcW w:w="2534" w:type="dxa"/>
          </w:tcPr>
          <w:p w:rsidR="00A75271" w:rsidRPr="00BE7DFA" w:rsidRDefault="00A75271">
            <w:pPr>
              <w:ind w:left="0" w:firstLine="0"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>Uniform Dots</w:t>
            </w:r>
            <w:r w:rsidR="00BE7DFA" w:rsidRPr="00BE7DFA">
              <w:rPr>
                <w:b/>
                <w:sz w:val="20"/>
              </w:rPr>
              <w:t xml:space="preserve"> (size of dots should be the same)</w:t>
            </w:r>
          </w:p>
          <w:p w:rsidR="00BE7DFA" w:rsidRPr="00BE7DFA" w:rsidRDefault="00BE7DFA">
            <w:pPr>
              <w:ind w:left="0" w:firstLine="0"/>
              <w:rPr>
                <w:b/>
                <w:sz w:val="20"/>
              </w:rPr>
            </w:pPr>
          </w:p>
          <w:p w:rsidR="00BE7DFA" w:rsidRPr="00BE7DFA" w:rsidRDefault="00BE7DFA">
            <w:pPr>
              <w:ind w:left="0" w:firstLine="0"/>
              <w:rPr>
                <w:b/>
                <w:sz w:val="20"/>
              </w:rPr>
            </w:pPr>
          </w:p>
          <w:p w:rsidR="00BE7DFA" w:rsidRPr="00BE7DFA" w:rsidRDefault="00BE7DFA">
            <w:pPr>
              <w:ind w:left="0" w:firstLine="0"/>
              <w:rPr>
                <w:b/>
                <w:sz w:val="20"/>
              </w:rPr>
            </w:pPr>
          </w:p>
        </w:tc>
        <w:tc>
          <w:tcPr>
            <w:tcW w:w="8208" w:type="dxa"/>
          </w:tcPr>
          <w:p w:rsidR="00A75271" w:rsidRDefault="00A75271">
            <w:pPr>
              <w:ind w:left="0" w:firstLine="0"/>
            </w:pPr>
          </w:p>
        </w:tc>
      </w:tr>
      <w:tr w:rsidR="00A75271" w:rsidTr="00BE7DFA">
        <w:trPr>
          <w:trHeight w:val="1367"/>
        </w:trPr>
        <w:tc>
          <w:tcPr>
            <w:tcW w:w="2534" w:type="dxa"/>
          </w:tcPr>
          <w:p w:rsidR="00A75271" w:rsidRPr="00BE7DFA" w:rsidRDefault="00A75271" w:rsidP="00A75271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 xml:space="preserve">Gradation of </w:t>
            </w:r>
            <w:proofErr w:type="spellStart"/>
            <w:r w:rsidRPr="00BE7DFA">
              <w:rPr>
                <w:b/>
                <w:sz w:val="20"/>
              </w:rPr>
              <w:t>Colours</w:t>
            </w:r>
            <w:proofErr w:type="spellEnd"/>
            <w:r w:rsidRPr="00BE7DFA">
              <w:rPr>
                <w:b/>
                <w:sz w:val="20"/>
              </w:rPr>
              <w:t xml:space="preserve"> (Breaking down </w:t>
            </w:r>
            <w:proofErr w:type="spellStart"/>
            <w:r w:rsidRPr="00BE7DFA">
              <w:rPr>
                <w:b/>
                <w:sz w:val="20"/>
              </w:rPr>
              <w:t>colours</w:t>
            </w:r>
            <w:proofErr w:type="spellEnd"/>
            <w:r w:rsidRPr="00BE7DFA">
              <w:rPr>
                <w:b/>
                <w:sz w:val="20"/>
              </w:rPr>
              <w:t>)</w:t>
            </w:r>
          </w:p>
          <w:p w:rsidR="00A75271" w:rsidRPr="00BE7DFA" w:rsidRDefault="00A75271" w:rsidP="00A75271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</w:p>
          <w:p w:rsidR="00A75271" w:rsidRPr="00BE7DFA" w:rsidRDefault="00A75271" w:rsidP="00A75271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 w:rsidRPr="00BE7DFA">
              <w:rPr>
                <w:b/>
                <w:sz w:val="20"/>
              </w:rPr>
              <w:t xml:space="preserve">Choose an object in the classroom.  Zoom in on one specific area on that object.  Try to locate as many different </w:t>
            </w:r>
            <w:proofErr w:type="spellStart"/>
            <w:r w:rsidRPr="00BE7DFA">
              <w:rPr>
                <w:b/>
                <w:sz w:val="20"/>
              </w:rPr>
              <w:t>colours</w:t>
            </w:r>
            <w:proofErr w:type="spellEnd"/>
            <w:r w:rsidRPr="00BE7DFA">
              <w:rPr>
                <w:b/>
                <w:sz w:val="20"/>
              </w:rPr>
              <w:t xml:space="preserve"> as you can.  Then, with the pointillism technique, recreate that on this page. </w:t>
            </w:r>
          </w:p>
        </w:tc>
        <w:tc>
          <w:tcPr>
            <w:tcW w:w="8208" w:type="dxa"/>
          </w:tcPr>
          <w:p w:rsidR="00A75271" w:rsidRDefault="00A75271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  <w:p w:rsidR="00BE7DFA" w:rsidRDefault="00BE7DFA">
            <w:pPr>
              <w:ind w:left="0" w:firstLine="0"/>
            </w:pPr>
          </w:p>
        </w:tc>
      </w:tr>
    </w:tbl>
    <w:p w:rsidR="00091F78" w:rsidRDefault="00091F78" w:rsidP="00BE7DFA">
      <w:pPr>
        <w:ind w:left="0" w:firstLine="0"/>
      </w:pPr>
    </w:p>
    <w:sectPr w:rsidR="00091F78" w:rsidSect="00A75271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CE" w:rsidRDefault="00820ACE" w:rsidP="00820ACE">
      <w:pPr>
        <w:spacing w:before="0" w:after="0" w:line="240" w:lineRule="auto"/>
      </w:pPr>
      <w:r>
        <w:separator/>
      </w:r>
    </w:p>
  </w:endnote>
  <w:endnote w:type="continuationSeparator" w:id="0">
    <w:p w:rsidR="00820ACE" w:rsidRDefault="00820ACE" w:rsidP="00820A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CE" w:rsidRDefault="00820ACE" w:rsidP="00820ACE">
      <w:pPr>
        <w:spacing w:before="0" w:after="0" w:line="240" w:lineRule="auto"/>
      </w:pPr>
      <w:r>
        <w:separator/>
      </w:r>
    </w:p>
  </w:footnote>
  <w:footnote w:type="continuationSeparator" w:id="0">
    <w:p w:rsidR="00820ACE" w:rsidRDefault="00820ACE" w:rsidP="00820A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CE" w:rsidRPr="00091F78" w:rsidRDefault="00820ACE">
    <w:pPr>
      <w:pStyle w:val="Header"/>
      <w:rPr>
        <w:rFonts w:ascii="Footlight MT Light" w:hAnsi="Footlight MT Light"/>
        <w:sz w:val="24"/>
      </w:rPr>
    </w:pPr>
    <w:r w:rsidRPr="00091F78">
      <w:rPr>
        <w:rFonts w:ascii="Footlight MT Light" w:hAnsi="Footlight MT Light"/>
        <w:sz w:val="24"/>
      </w:rPr>
      <w:t>Impressionism &amp; Post Impressionism: Practicing Your Brush Strokes</w:t>
    </w:r>
  </w:p>
  <w:p w:rsidR="00820ACE" w:rsidRPr="00091F78" w:rsidRDefault="00091F78">
    <w:pPr>
      <w:pStyle w:val="Header"/>
      <w:rPr>
        <w:rFonts w:ascii="Footlight MT Light" w:hAnsi="Footlight MT Light"/>
      </w:rPr>
    </w:pPr>
    <w:r w:rsidRPr="00091F78">
      <w:rPr>
        <w:rFonts w:ascii="Footlight MT Light" w:hAnsi="Footlight MT Light"/>
      </w:rPr>
      <w:t>Name</w:t>
    </w:r>
    <w:proofErr w:type="gramStart"/>
    <w:r w:rsidRPr="00091F78">
      <w:rPr>
        <w:rFonts w:ascii="Footlight MT Light" w:hAnsi="Footlight MT Light"/>
      </w:rPr>
      <w:t>:_</w:t>
    </w:r>
    <w:proofErr w:type="gramEnd"/>
    <w:r w:rsidRPr="00091F78">
      <w:rPr>
        <w:rFonts w:ascii="Footlight MT Light" w:hAnsi="Footlight MT Light"/>
      </w:rPr>
      <w:t>_______________________________  Block:__________________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ACE"/>
    <w:rsid w:val="000537AB"/>
    <w:rsid w:val="00091F78"/>
    <w:rsid w:val="000D1676"/>
    <w:rsid w:val="002A2A2E"/>
    <w:rsid w:val="002D7181"/>
    <w:rsid w:val="005B42D0"/>
    <w:rsid w:val="00820ACE"/>
    <w:rsid w:val="0088411A"/>
    <w:rsid w:val="009832C4"/>
    <w:rsid w:val="009D54B4"/>
    <w:rsid w:val="00A572C7"/>
    <w:rsid w:val="00A75271"/>
    <w:rsid w:val="00BE7DFA"/>
    <w:rsid w:val="00BF01C9"/>
    <w:rsid w:val="00C505E7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A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ACE"/>
  </w:style>
  <w:style w:type="paragraph" w:styleId="Footer">
    <w:name w:val="footer"/>
    <w:basedOn w:val="Normal"/>
    <w:link w:val="FooterChar"/>
    <w:uiPriority w:val="99"/>
    <w:semiHidden/>
    <w:unhideWhenUsed/>
    <w:rsid w:val="00820A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ACE"/>
  </w:style>
  <w:style w:type="table" w:styleId="TableGrid">
    <w:name w:val="Table Grid"/>
    <w:basedOn w:val="TableNormal"/>
    <w:uiPriority w:val="59"/>
    <w:rsid w:val="00A7527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cp:lastPrinted>2014-02-24T07:47:00Z</cp:lastPrinted>
  <dcterms:created xsi:type="dcterms:W3CDTF">2014-02-24T06:56:00Z</dcterms:created>
  <dcterms:modified xsi:type="dcterms:W3CDTF">2014-02-24T07:47:00Z</dcterms:modified>
</cp:coreProperties>
</file>