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8C" w:rsidRPr="0000238C" w:rsidRDefault="0000238C" w:rsidP="00DB6316">
      <w:pPr>
        <w:contextualSpacing/>
        <w:rPr>
          <w:b/>
        </w:rPr>
      </w:pPr>
      <w:r w:rsidRPr="0000238C">
        <w:rPr>
          <w:b/>
        </w:rPr>
        <w:t>Paris: A site of Change</w:t>
      </w:r>
    </w:p>
    <w:p w:rsidR="00443646" w:rsidRPr="00DB6316" w:rsidRDefault="0000238C" w:rsidP="00DB6316">
      <w:pPr>
        <w:numPr>
          <w:ilvl w:val="0"/>
          <w:numId w:val="1"/>
        </w:numPr>
        <w:tabs>
          <w:tab w:val="clear" w:pos="360"/>
          <w:tab w:val="num" w:pos="720"/>
        </w:tabs>
        <w:contextualSpacing/>
      </w:pPr>
      <w:r w:rsidRPr="00DB6316">
        <w:t>Set the scene:</w:t>
      </w:r>
    </w:p>
    <w:p w:rsidR="00443646" w:rsidRPr="00DB631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>Paris itself was flourishing: it was a huge time of change</w:t>
      </w:r>
    </w:p>
    <w:p w:rsidR="00443646" w:rsidRPr="00DB631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>Renovations happened between 1853-1870 under Emperor Napoleon III (first president of the French Republic) –nephew of Napoleon I</w:t>
      </w:r>
    </w:p>
    <w:p w:rsidR="00443646" w:rsidRPr="00DB631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 xml:space="preserve">New plans for Paris were created: </w:t>
      </w:r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>Tear down old buildings, cleaner and safer city</w:t>
      </w:r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>Wide avenues</w:t>
      </w:r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 xml:space="preserve">Public gardens, grand buildings </w:t>
      </w:r>
    </w:p>
    <w:p w:rsidR="00443646" w:rsidRPr="00DB631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 xml:space="preserve">Franco-Prussian War (1870-1871) – reconstruction of the city </w:t>
      </w:r>
    </w:p>
    <w:p w:rsidR="0044364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 xml:space="preserve">Social classes were mixing and people wanted to paint the NEW Paris! </w:t>
      </w:r>
    </w:p>
    <w:p w:rsidR="0000238C" w:rsidRPr="00DB6316" w:rsidRDefault="0000238C" w:rsidP="0000238C">
      <w:pPr>
        <w:numPr>
          <w:ilvl w:val="2"/>
          <w:numId w:val="1"/>
        </w:numPr>
        <w:contextualSpacing/>
      </w:pPr>
      <w:r w:rsidRPr="0048537C">
        <w:t>Leisure, dancers, singers, cafés, concerts, dances</w:t>
      </w:r>
    </w:p>
    <w:p w:rsidR="00443646" w:rsidRPr="00DB6316" w:rsidRDefault="0000238C" w:rsidP="00DB6316">
      <w:pPr>
        <w:numPr>
          <w:ilvl w:val="0"/>
          <w:numId w:val="1"/>
        </w:numPr>
        <w:tabs>
          <w:tab w:val="clear" w:pos="360"/>
          <w:tab w:val="num" w:pos="720"/>
        </w:tabs>
        <w:contextualSpacing/>
      </w:pPr>
      <w:r w:rsidRPr="00DB6316">
        <w:t xml:space="preserve">The </w:t>
      </w:r>
      <w:hyperlink r:id="rId7" w:history="1">
        <w:proofErr w:type="spellStart"/>
        <w:r w:rsidRPr="00DB6316">
          <w:rPr>
            <w:rStyle w:val="Hyperlink"/>
          </w:rPr>
          <w:t>Académie</w:t>
        </w:r>
        <w:proofErr w:type="spellEnd"/>
      </w:hyperlink>
      <w:hyperlink r:id="rId8" w:history="1">
        <w:r w:rsidRPr="00DB6316">
          <w:rPr>
            <w:rStyle w:val="Hyperlink"/>
          </w:rPr>
          <w:t xml:space="preserve"> des Beaux-Arts</w:t>
        </w:r>
      </w:hyperlink>
      <w:r w:rsidRPr="00DB6316">
        <w:t xml:space="preserve"> dominated French art. </w:t>
      </w:r>
    </w:p>
    <w:p w:rsidR="00443646" w:rsidRPr="00DB631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 xml:space="preserve">The </w:t>
      </w:r>
      <w:proofErr w:type="spellStart"/>
      <w:r w:rsidRPr="00DB6316">
        <w:t>Académie</w:t>
      </w:r>
      <w:proofErr w:type="spellEnd"/>
      <w:r w:rsidRPr="00DB6316">
        <w:t xml:space="preserve"> had an annual, juried art show, the </w:t>
      </w:r>
      <w:hyperlink r:id="rId9" w:history="1">
        <w:r w:rsidRPr="00DB6316">
          <w:rPr>
            <w:rStyle w:val="Hyperlink"/>
          </w:rPr>
          <w:t>Salon de Paris</w:t>
        </w:r>
      </w:hyperlink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 xml:space="preserve">Younger artists preferred to paint in lighter and brighter </w:t>
      </w:r>
      <w:proofErr w:type="spellStart"/>
      <w:r w:rsidRPr="00DB6316">
        <w:t>colours</w:t>
      </w:r>
      <w:proofErr w:type="spellEnd"/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 xml:space="preserve">Preferred still life and contemporary scenes </w:t>
      </w:r>
    </w:p>
    <w:p w:rsidR="00443646" w:rsidRPr="00DB6316" w:rsidRDefault="0000238C" w:rsidP="00DB6316">
      <w:pPr>
        <w:numPr>
          <w:ilvl w:val="2"/>
          <w:numId w:val="1"/>
        </w:numPr>
        <w:tabs>
          <w:tab w:val="num" w:pos="2160"/>
        </w:tabs>
        <w:contextualSpacing/>
      </w:pPr>
      <w:r w:rsidRPr="00DB6316">
        <w:t xml:space="preserve">Rejected each year by Salon each year </w:t>
      </w:r>
    </w:p>
    <w:p w:rsidR="00443646" w:rsidRPr="00DB6316" w:rsidRDefault="0000238C" w:rsidP="00DB6316">
      <w:pPr>
        <w:numPr>
          <w:ilvl w:val="0"/>
          <w:numId w:val="1"/>
        </w:numPr>
        <w:tabs>
          <w:tab w:val="clear" w:pos="360"/>
          <w:tab w:val="num" w:pos="720"/>
        </w:tabs>
        <w:contextualSpacing/>
      </w:pPr>
      <w:proofErr w:type="spellStart"/>
      <w:r w:rsidRPr="00DB6316">
        <w:rPr>
          <w:b/>
          <w:bCs/>
        </w:rPr>
        <w:t>Théodore</w:t>
      </w:r>
      <w:proofErr w:type="spellEnd"/>
      <w:r w:rsidRPr="00DB6316">
        <w:rPr>
          <w:b/>
          <w:bCs/>
        </w:rPr>
        <w:t xml:space="preserve"> </w:t>
      </w:r>
      <w:proofErr w:type="spellStart"/>
      <w:r w:rsidRPr="00DB6316">
        <w:rPr>
          <w:b/>
          <w:bCs/>
        </w:rPr>
        <w:t>Géricault</w:t>
      </w:r>
      <w:proofErr w:type="spellEnd"/>
      <w:r w:rsidRPr="00DB6316">
        <w:rPr>
          <w:b/>
          <w:bCs/>
        </w:rPr>
        <w:t xml:space="preserve"> : (French painter of Romantic Style) Raft of the Medusa </w:t>
      </w:r>
    </w:p>
    <w:p w:rsidR="00443646" w:rsidRDefault="0000238C" w:rsidP="00DB6316">
      <w:pPr>
        <w:numPr>
          <w:ilvl w:val="1"/>
          <w:numId w:val="1"/>
        </w:numPr>
        <w:tabs>
          <w:tab w:val="num" w:pos="1440"/>
        </w:tabs>
        <w:contextualSpacing/>
      </w:pPr>
      <w:r w:rsidRPr="00DB6316">
        <w:t xml:space="preserve">The movement validated intense emotion as an authentic source of </w:t>
      </w:r>
      <w:hyperlink r:id="rId10" w:history="1">
        <w:r w:rsidRPr="00DB6316">
          <w:rPr>
            <w:rStyle w:val="Hyperlink"/>
          </w:rPr>
          <w:t>aesthetic</w:t>
        </w:r>
      </w:hyperlink>
      <w:r w:rsidRPr="00DB6316">
        <w:t xml:space="preserve"> experience, placing new emphasis on such emotions as </w:t>
      </w:r>
      <w:hyperlink r:id="rId11" w:history="1">
        <w:r w:rsidRPr="00DB6316">
          <w:rPr>
            <w:rStyle w:val="Hyperlink"/>
          </w:rPr>
          <w:t>apprehension</w:t>
        </w:r>
      </w:hyperlink>
      <w:r w:rsidRPr="00DB6316">
        <w:t xml:space="preserve">, </w:t>
      </w:r>
      <w:hyperlink r:id="rId12" w:history="1">
        <w:r w:rsidRPr="00DB6316">
          <w:rPr>
            <w:rStyle w:val="Hyperlink"/>
          </w:rPr>
          <w:t>horror and terror</w:t>
        </w:r>
      </w:hyperlink>
      <w:r w:rsidRPr="00DB6316">
        <w:t xml:space="preserve">, and </w:t>
      </w:r>
      <w:hyperlink r:id="rId13" w:history="1">
        <w:r w:rsidRPr="00DB6316">
          <w:rPr>
            <w:rStyle w:val="Hyperlink"/>
          </w:rPr>
          <w:t>awe</w:t>
        </w:r>
      </w:hyperlink>
    </w:p>
    <w:p w:rsidR="00DB6316" w:rsidRDefault="00495F34" w:rsidP="00495F34">
      <w:pPr>
        <w:tabs>
          <w:tab w:val="left" w:pos="2415"/>
        </w:tabs>
        <w:contextualSpacing/>
      </w:pPr>
      <w:r>
        <w:tab/>
      </w:r>
    </w:p>
    <w:p w:rsidR="00DB6316" w:rsidRPr="00DB6316" w:rsidRDefault="00DB6316" w:rsidP="00DB6316">
      <w:pPr>
        <w:contextualSpacing/>
      </w:pPr>
      <w:r w:rsidRPr="00DB6316">
        <w:rPr>
          <w:b/>
          <w:bCs/>
        </w:rPr>
        <w:t>Expressionism</w:t>
      </w:r>
      <w:r w:rsidRPr="00DB6316">
        <w:t xml:space="preserve"> was a </w:t>
      </w:r>
      <w:hyperlink r:id="rId14" w:history="1">
        <w:r w:rsidRPr="00DB6316">
          <w:rPr>
            <w:rStyle w:val="Hyperlink"/>
          </w:rPr>
          <w:t>modernist</w:t>
        </w:r>
      </w:hyperlink>
      <w:r w:rsidRPr="00DB6316">
        <w:t xml:space="preserve"> </w:t>
      </w:r>
      <w:hyperlink r:id="rId15" w:history="1">
        <w:r w:rsidRPr="00DB6316">
          <w:rPr>
            <w:rStyle w:val="Hyperlink"/>
          </w:rPr>
          <w:t>movement</w:t>
        </w:r>
      </w:hyperlink>
      <w:r w:rsidRPr="00DB6316">
        <w:t xml:space="preserve">, </w:t>
      </w:r>
    </w:p>
    <w:p w:rsidR="00443646" w:rsidRPr="00DB6316" w:rsidRDefault="0000238C" w:rsidP="00DB6316">
      <w:pPr>
        <w:numPr>
          <w:ilvl w:val="0"/>
          <w:numId w:val="2"/>
        </w:numPr>
        <w:contextualSpacing/>
      </w:pPr>
      <w:r w:rsidRPr="00DB6316">
        <w:t>Started with poetry and painting</w:t>
      </w:r>
    </w:p>
    <w:p w:rsidR="00443646" w:rsidRPr="00DB6316" w:rsidRDefault="0000238C" w:rsidP="00DB6316">
      <w:pPr>
        <w:numPr>
          <w:ilvl w:val="0"/>
          <w:numId w:val="2"/>
        </w:numPr>
        <w:contextualSpacing/>
      </w:pPr>
      <w:r w:rsidRPr="00DB6316">
        <w:t>Originated in Germany in the beginning of the 20</w:t>
      </w:r>
      <w:r w:rsidRPr="00DB6316">
        <w:rPr>
          <w:vertAlign w:val="superscript"/>
        </w:rPr>
        <w:t>th</w:t>
      </w:r>
      <w:r w:rsidRPr="00DB6316">
        <w:t xml:space="preserve"> century (wartime) </w:t>
      </w:r>
    </w:p>
    <w:p w:rsidR="00443646" w:rsidRPr="00DB6316" w:rsidRDefault="0000238C" w:rsidP="00DB6316">
      <w:pPr>
        <w:numPr>
          <w:ilvl w:val="0"/>
          <w:numId w:val="2"/>
        </w:numPr>
        <w:contextualSpacing/>
      </w:pPr>
      <w:r w:rsidRPr="00DB6316">
        <w:t xml:space="preserve">Purpose of the painting was to portray the world subjectively rather than realistically </w:t>
      </w:r>
    </w:p>
    <w:p w:rsidR="00443646" w:rsidRPr="00DB6316" w:rsidRDefault="0000238C" w:rsidP="00DB6316">
      <w:pPr>
        <w:numPr>
          <w:ilvl w:val="1"/>
          <w:numId w:val="2"/>
        </w:numPr>
        <w:contextualSpacing/>
      </w:pPr>
      <w:r w:rsidRPr="00DB6316">
        <w:t>Would “distort” painting for an emotional effect</w:t>
      </w:r>
    </w:p>
    <w:p w:rsidR="00443646" w:rsidRPr="00DB6316" w:rsidRDefault="0000238C" w:rsidP="00DB6316">
      <w:pPr>
        <w:numPr>
          <w:ilvl w:val="1"/>
          <w:numId w:val="2"/>
        </w:numPr>
        <w:contextualSpacing/>
      </w:pPr>
      <w:r w:rsidRPr="00DB6316">
        <w:t xml:space="preserve">To evoke moods and ideas </w:t>
      </w:r>
    </w:p>
    <w:p w:rsidR="00FB5E61" w:rsidRDefault="0000238C" w:rsidP="00FB5E61">
      <w:pPr>
        <w:numPr>
          <w:ilvl w:val="1"/>
          <w:numId w:val="2"/>
        </w:numPr>
        <w:contextualSpacing/>
      </w:pPr>
      <w:r w:rsidRPr="00DB6316">
        <w:t>They painted to express meaning or to feel an emotional experience</w:t>
      </w:r>
    </w:p>
    <w:p w:rsidR="00FB5E61" w:rsidRDefault="00FB5E61" w:rsidP="00FB5E61">
      <w:pPr>
        <w:ind w:left="1440"/>
        <w:contextualSpacing/>
      </w:pPr>
    </w:p>
    <w:p w:rsidR="00FB5E61" w:rsidRPr="00FB5E61" w:rsidRDefault="00FB5E61" w:rsidP="00FB5E61">
      <w:pPr>
        <w:contextualSpacing/>
        <w:rPr>
          <w:b/>
        </w:rPr>
      </w:pPr>
      <w:r w:rsidRPr="00FB5E61">
        <w:rPr>
          <w:b/>
        </w:rPr>
        <w:t>Salon de Paris &amp; Salon de Refuses</w:t>
      </w:r>
    </w:p>
    <w:p w:rsidR="00000000" w:rsidRPr="00FB5E61" w:rsidRDefault="00495F34" w:rsidP="00FB5E61">
      <w:pPr>
        <w:numPr>
          <w:ilvl w:val="0"/>
          <w:numId w:val="2"/>
        </w:numPr>
        <w:contextualSpacing/>
      </w:pPr>
      <w:r w:rsidRPr="00FB5E61">
        <w:t xml:space="preserve">Less structured way of painting (in regards to formal rules) </w:t>
      </w:r>
    </w:p>
    <w:p w:rsidR="00000000" w:rsidRPr="00FB5E61" w:rsidRDefault="00495F34" w:rsidP="00FB5E61">
      <w:pPr>
        <w:numPr>
          <w:ilvl w:val="0"/>
          <w:numId w:val="2"/>
        </w:numPr>
        <w:contextualSpacing/>
      </w:pPr>
      <w:r w:rsidRPr="00FB5E61">
        <w:t>Salon de Paris (official)</w:t>
      </w:r>
    </w:p>
    <w:p w:rsidR="00000000" w:rsidRPr="00FB5E61" w:rsidRDefault="00495F34" w:rsidP="00FB5E61">
      <w:pPr>
        <w:numPr>
          <w:ilvl w:val="0"/>
          <w:numId w:val="2"/>
        </w:numPr>
        <w:contextualSpacing/>
      </w:pPr>
      <w:r w:rsidRPr="00FB5E61">
        <w:t>Salon des Refuses</w:t>
      </w:r>
    </w:p>
    <w:p w:rsidR="00000000" w:rsidRPr="00FB5E61" w:rsidRDefault="00495F34" w:rsidP="00FB5E61">
      <w:pPr>
        <w:numPr>
          <w:ilvl w:val="1"/>
          <w:numId w:val="2"/>
        </w:numPr>
        <w:contextualSpacing/>
      </w:pPr>
      <w:r w:rsidRPr="00FB5E61">
        <w:t>Organized in 1863 after Emperor Napoleon III saw these rejected works</w:t>
      </w:r>
    </w:p>
    <w:p w:rsidR="00000000" w:rsidRPr="00FB5E61" w:rsidRDefault="00495F34" w:rsidP="00FB5E61">
      <w:pPr>
        <w:numPr>
          <w:ilvl w:val="1"/>
          <w:numId w:val="2"/>
        </w:numPr>
        <w:contextualSpacing/>
      </w:pPr>
      <w:r w:rsidRPr="00FB5E61">
        <w:t xml:space="preserve">He said that the public can judge </w:t>
      </w:r>
      <w:r w:rsidRPr="00FB5E61">
        <w:t>their work</w:t>
      </w:r>
    </w:p>
    <w:p w:rsidR="00000000" w:rsidRPr="00FB5E61" w:rsidRDefault="00495F34" w:rsidP="00FB5E61">
      <w:pPr>
        <w:numPr>
          <w:ilvl w:val="1"/>
          <w:numId w:val="2"/>
        </w:numPr>
        <w:contextualSpacing/>
      </w:pPr>
      <w:r w:rsidRPr="00FB5E61">
        <w:t>Many came to laugh but it drew a lot of attention (new art) and attracted more visitors</w:t>
      </w:r>
    </w:p>
    <w:p w:rsidR="00000000" w:rsidRPr="00FB5E61" w:rsidRDefault="00495F34" w:rsidP="00FB5E61">
      <w:pPr>
        <w:numPr>
          <w:ilvl w:val="0"/>
          <w:numId w:val="2"/>
        </w:numPr>
        <w:contextualSpacing/>
      </w:pPr>
      <w:r w:rsidRPr="00FB5E61">
        <w:t xml:space="preserve">In late 1873, </w:t>
      </w:r>
      <w:hyperlink r:id="rId16" w:history="1">
        <w:r w:rsidRPr="00FB5E61">
          <w:rPr>
            <w:rStyle w:val="Hyperlink"/>
          </w:rPr>
          <w:t>Monet</w:t>
        </w:r>
      </w:hyperlink>
      <w:r w:rsidRPr="00FB5E61">
        <w:t xml:space="preserve">, </w:t>
      </w:r>
      <w:hyperlink r:id="rId17" w:history="1">
        <w:r w:rsidRPr="00FB5E61">
          <w:rPr>
            <w:rStyle w:val="Hyperlink"/>
          </w:rPr>
          <w:t>Renoir</w:t>
        </w:r>
      </w:hyperlink>
      <w:r w:rsidRPr="00FB5E61">
        <w:t xml:space="preserve">, </w:t>
      </w:r>
      <w:hyperlink r:id="rId18" w:history="1">
        <w:r w:rsidRPr="00FB5E61">
          <w:rPr>
            <w:rStyle w:val="Hyperlink"/>
          </w:rPr>
          <w:t>Pissarro</w:t>
        </w:r>
      </w:hyperlink>
      <w:r w:rsidRPr="00FB5E61">
        <w:t xml:space="preserve">, and </w:t>
      </w:r>
      <w:hyperlink r:id="rId19" w:history="1">
        <w:r w:rsidRPr="00FB5E61">
          <w:rPr>
            <w:rStyle w:val="Hyperlink"/>
          </w:rPr>
          <w:t>Sisley</w:t>
        </w:r>
      </w:hyperlink>
      <w:r w:rsidRPr="00FB5E61">
        <w:t xml:space="preserve"> organized ("Cooperative and Anonymous Association of Painters, Sculptors, and Engravers") to exhibit their artworks</w:t>
      </w:r>
      <w:r w:rsidRPr="00FB5E61">
        <w:t xml:space="preserve"> independently. </w:t>
      </w:r>
    </w:p>
    <w:p w:rsidR="00000000" w:rsidRPr="00FB5E61" w:rsidRDefault="00495F34" w:rsidP="00FB5E61">
      <w:pPr>
        <w:numPr>
          <w:ilvl w:val="1"/>
          <w:numId w:val="2"/>
        </w:numPr>
        <w:contextualSpacing/>
      </w:pPr>
      <w:r w:rsidRPr="00FB5E61">
        <w:t xml:space="preserve">Received mixed reviews: Critic and humorist </w:t>
      </w:r>
      <w:hyperlink r:id="rId20" w:history="1">
        <w:r w:rsidRPr="00FB5E61">
          <w:rPr>
            <w:rStyle w:val="Hyperlink"/>
          </w:rPr>
          <w:t>Louis Leroy</w:t>
        </w:r>
      </w:hyperlink>
      <w:r w:rsidRPr="00FB5E61">
        <w:t xml:space="preserve"> made fun of Monet’s work “Impression, Sunrise” – said it was hardly finished </w:t>
      </w:r>
    </w:p>
    <w:p w:rsidR="00000000" w:rsidRPr="00FB5E61" w:rsidRDefault="00495F34" w:rsidP="00FB5E61">
      <w:pPr>
        <w:numPr>
          <w:ilvl w:val="2"/>
          <w:numId w:val="2"/>
        </w:numPr>
        <w:contextualSpacing/>
      </w:pPr>
      <w:r w:rsidRPr="00FB5E61">
        <w:t>Called it “The Exhibition of the Impressionist</w:t>
      </w:r>
      <w:r w:rsidRPr="00FB5E61">
        <w:t xml:space="preserve">s” – the term was coined </w:t>
      </w:r>
    </w:p>
    <w:p w:rsidR="00932E51" w:rsidRDefault="00FB5E61" w:rsidP="00FB5E61">
      <w:pPr>
        <w:contextualSpacing/>
      </w:pPr>
      <w:r>
        <w:tab/>
      </w:r>
    </w:p>
    <w:p w:rsidR="00932E51" w:rsidRDefault="00932E51" w:rsidP="00932E51">
      <w:pPr>
        <w:ind w:left="1440"/>
        <w:contextualSpacing/>
      </w:pPr>
    </w:p>
    <w:p w:rsidR="00932E51" w:rsidRPr="00DB6316" w:rsidRDefault="00932E51" w:rsidP="00FB5E61">
      <w:pPr>
        <w:contextualSpacing/>
      </w:pPr>
      <w:bookmarkStart w:id="0" w:name="_GoBack"/>
      <w:bookmarkEnd w:id="0"/>
    </w:p>
    <w:p w:rsidR="00DB6316" w:rsidRPr="00A22AA1" w:rsidRDefault="00A22AA1" w:rsidP="00DB6316">
      <w:pPr>
        <w:contextualSpacing/>
        <w:rPr>
          <w:b/>
        </w:rPr>
      </w:pPr>
      <w:r w:rsidRPr="00A22AA1">
        <w:rPr>
          <w:b/>
        </w:rPr>
        <w:lastRenderedPageBreak/>
        <w:t xml:space="preserve">Influence of Photography </w:t>
      </w:r>
    </w:p>
    <w:p w:rsidR="00DB6316" w:rsidRDefault="00DB6316"/>
    <w:p w:rsidR="007F3334" w:rsidRPr="00A22AA1" w:rsidRDefault="00932E51" w:rsidP="00A22AA1">
      <w:pPr>
        <w:numPr>
          <w:ilvl w:val="0"/>
          <w:numId w:val="4"/>
        </w:numPr>
        <w:contextualSpacing/>
      </w:pPr>
      <w:r w:rsidRPr="00A22AA1">
        <w:t>Paintings can alter reality and make it what they want</w:t>
      </w:r>
    </w:p>
    <w:p w:rsidR="007F3334" w:rsidRPr="00A22AA1" w:rsidRDefault="00932E51" w:rsidP="00A22AA1">
      <w:pPr>
        <w:numPr>
          <w:ilvl w:val="0"/>
          <w:numId w:val="4"/>
        </w:numPr>
        <w:contextualSpacing/>
      </w:pPr>
      <w:r w:rsidRPr="00A22AA1">
        <w:t xml:space="preserve">Photographs capture absolute reality </w:t>
      </w:r>
    </w:p>
    <w:p w:rsidR="00A22AA1" w:rsidRPr="00A22AA1" w:rsidRDefault="00A22AA1" w:rsidP="00A22AA1">
      <w:pPr>
        <w:contextualSpacing/>
      </w:pPr>
      <w:r w:rsidRPr="00A22AA1">
        <w:t xml:space="preserve">History of Photography &amp; Influence on Art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>Photography is popularly taken to have been invented in 1839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 xml:space="preserve">“daguerreotype”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 xml:space="preserve">Social Realist painters in France (Gustave Courbet, Jean Millet)- they rejected Idealism and focused on the realistic happenings of life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>Mixed reactions:</w:t>
      </w:r>
    </w:p>
    <w:p w:rsidR="007F3334" w:rsidRPr="00A22AA1" w:rsidRDefault="00932E51" w:rsidP="00A22AA1">
      <w:pPr>
        <w:numPr>
          <w:ilvl w:val="1"/>
          <w:numId w:val="5"/>
        </w:numPr>
        <w:contextualSpacing/>
      </w:pPr>
      <w:r w:rsidRPr="00A22AA1">
        <w:t xml:space="preserve">Some thought it was exciting and a great leap forward </w:t>
      </w:r>
    </w:p>
    <w:p w:rsidR="007F3334" w:rsidRPr="00A22AA1" w:rsidRDefault="00932E51" w:rsidP="00A22AA1">
      <w:pPr>
        <w:numPr>
          <w:ilvl w:val="1"/>
          <w:numId w:val="5"/>
        </w:numPr>
        <w:contextualSpacing/>
      </w:pPr>
      <w:r w:rsidRPr="00A22AA1">
        <w:t>Some thought it was sacrilegious to “capture fleeting moments”</w:t>
      </w:r>
    </w:p>
    <w:p w:rsidR="007F3334" w:rsidRPr="00A22AA1" w:rsidRDefault="00932E51" w:rsidP="00A22AA1">
      <w:pPr>
        <w:numPr>
          <w:ilvl w:val="2"/>
          <w:numId w:val="5"/>
        </w:numPr>
        <w:contextualSpacing/>
      </w:pPr>
      <w:r w:rsidRPr="00A22AA1">
        <w:t xml:space="preserve">No </w:t>
      </w:r>
      <w:proofErr w:type="spellStart"/>
      <w:r w:rsidRPr="00A22AA1">
        <w:t>colour</w:t>
      </w:r>
      <w:proofErr w:type="spellEnd"/>
      <w:r w:rsidRPr="00A22AA1">
        <w:t xml:space="preserve"> or capacity to show actions </w:t>
      </w:r>
    </w:p>
    <w:p w:rsidR="007F3334" w:rsidRPr="00A22AA1" w:rsidRDefault="00932E51" w:rsidP="00A22AA1">
      <w:pPr>
        <w:numPr>
          <w:ilvl w:val="1"/>
          <w:numId w:val="5"/>
        </w:numPr>
        <w:contextualSpacing/>
      </w:pPr>
      <w:r w:rsidRPr="00A22AA1">
        <w:t xml:space="preserve">Some thought it was the “end of art” </w:t>
      </w:r>
    </w:p>
    <w:p w:rsidR="007F3334" w:rsidRPr="00A22AA1" w:rsidRDefault="00932E51" w:rsidP="00A22AA1">
      <w:pPr>
        <w:numPr>
          <w:ilvl w:val="1"/>
          <w:numId w:val="5"/>
        </w:numPr>
        <w:contextualSpacing/>
      </w:pPr>
      <w:r w:rsidRPr="00A22AA1">
        <w:t xml:space="preserve">Some painters felt resentment towards it: it didn’t require years of training that a painter needs – mechanical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 xml:space="preserve">Photos can be used for taking fast pictures to refer to them for painting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 xml:space="preserve">Capturing details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 xml:space="preserve">Photographs of Other’s art works or their own for reference or for teaching </w:t>
      </w:r>
    </w:p>
    <w:p w:rsidR="007F3334" w:rsidRPr="00A22AA1" w:rsidRDefault="00932E51" w:rsidP="00A22AA1">
      <w:pPr>
        <w:numPr>
          <w:ilvl w:val="0"/>
          <w:numId w:val="5"/>
        </w:numPr>
        <w:contextualSpacing/>
      </w:pPr>
      <w:r w:rsidRPr="00A22AA1">
        <w:t>Many painters were now also practicing photography</w:t>
      </w:r>
    </w:p>
    <w:p w:rsidR="007F3334" w:rsidRPr="00A22AA1" w:rsidRDefault="00932E51" w:rsidP="00A22AA1">
      <w:pPr>
        <w:numPr>
          <w:ilvl w:val="1"/>
          <w:numId w:val="5"/>
        </w:numPr>
        <w:contextualSpacing/>
      </w:pPr>
      <w:r w:rsidRPr="00A22AA1">
        <w:t xml:space="preserve">Cheaper and easier to produce portraits – now anyone can get their portrait taken! No longer a privilege of the upper class </w:t>
      </w:r>
    </w:p>
    <w:p w:rsidR="00A22AA1" w:rsidRDefault="00A22AA1" w:rsidP="00A22AA1">
      <w:pPr>
        <w:contextualSpacing/>
      </w:pPr>
    </w:p>
    <w:sectPr w:rsidR="00A22AA1" w:rsidSect="007F333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16" w:rsidRDefault="00DB6316" w:rsidP="00DB6316">
      <w:pPr>
        <w:spacing w:after="0" w:line="240" w:lineRule="auto"/>
      </w:pPr>
      <w:r>
        <w:separator/>
      </w:r>
    </w:p>
  </w:endnote>
  <w:endnote w:type="continuationSeparator" w:id="0">
    <w:p w:rsidR="00DB6316" w:rsidRDefault="00DB6316" w:rsidP="00DB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16" w:rsidRDefault="00DB6316" w:rsidP="00DB6316">
      <w:pPr>
        <w:spacing w:after="0" w:line="240" w:lineRule="auto"/>
      </w:pPr>
      <w:r>
        <w:separator/>
      </w:r>
    </w:p>
  </w:footnote>
  <w:footnote w:type="continuationSeparator" w:id="0">
    <w:p w:rsidR="00DB6316" w:rsidRDefault="00DB6316" w:rsidP="00DB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16" w:rsidRDefault="00DB6316">
    <w:pPr>
      <w:pStyle w:val="Header"/>
    </w:pPr>
    <w:r>
      <w:t>Impressionism &amp; Post Impressionism Presentation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F6D"/>
    <w:multiLevelType w:val="hybridMultilevel"/>
    <w:tmpl w:val="E0941048"/>
    <w:lvl w:ilvl="0" w:tplc="01D4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8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C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8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1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8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8F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B202DE"/>
    <w:multiLevelType w:val="hybridMultilevel"/>
    <w:tmpl w:val="74AA4356"/>
    <w:lvl w:ilvl="0" w:tplc="BE38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C373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49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4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0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01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6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F2C17"/>
    <w:multiLevelType w:val="hybridMultilevel"/>
    <w:tmpl w:val="371ED9BC"/>
    <w:lvl w:ilvl="0" w:tplc="95462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05FA8">
      <w:start w:val="1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9C74">
      <w:start w:val="1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E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0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8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680849"/>
    <w:multiLevelType w:val="hybridMultilevel"/>
    <w:tmpl w:val="047661B6"/>
    <w:lvl w:ilvl="0" w:tplc="F33025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0C17DE">
      <w:start w:val="2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E8AD5E">
      <w:start w:val="2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C8B0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90F0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52C9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065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0A29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F89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F273A7C"/>
    <w:multiLevelType w:val="hybridMultilevel"/>
    <w:tmpl w:val="BE14ADEE"/>
    <w:lvl w:ilvl="0" w:tplc="F3F8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0FC2C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210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C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4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CF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E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0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1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1F74D3"/>
    <w:multiLevelType w:val="hybridMultilevel"/>
    <w:tmpl w:val="393AB4B0"/>
    <w:lvl w:ilvl="0" w:tplc="52CC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8E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3C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E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E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49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6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316"/>
    <w:rsid w:val="0000238C"/>
    <w:rsid w:val="0005697F"/>
    <w:rsid w:val="00443646"/>
    <w:rsid w:val="0048537C"/>
    <w:rsid w:val="00495F34"/>
    <w:rsid w:val="007F3334"/>
    <w:rsid w:val="00932E51"/>
    <w:rsid w:val="00A22AA1"/>
    <w:rsid w:val="00DB6316"/>
    <w:rsid w:val="00F87645"/>
    <w:rsid w:val="00F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3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16"/>
  </w:style>
  <w:style w:type="paragraph" w:styleId="Footer">
    <w:name w:val="footer"/>
    <w:basedOn w:val="Normal"/>
    <w:link w:val="FooterChar"/>
    <w:uiPriority w:val="99"/>
    <w:unhideWhenUsed/>
    <w:rsid w:val="00DB6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2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2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4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3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75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9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8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5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4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9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cad%C3%A9mie_des_Beaux-Arts" TargetMode="External"/><Relationship Id="rId13" Type="http://schemas.openxmlformats.org/officeDocument/2006/relationships/hyperlink" Target="http://en.wikipedia.org/wiki/Awe_(emotion)" TargetMode="External"/><Relationship Id="rId18" Type="http://schemas.openxmlformats.org/officeDocument/2006/relationships/hyperlink" Target="http://en.wikipedia.org/wiki/Camille_Pissarr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n.wikipedia.org/wiki/Acad%C3%A9mie_des_Beaux-Arts" TargetMode="External"/><Relationship Id="rId12" Type="http://schemas.openxmlformats.org/officeDocument/2006/relationships/hyperlink" Target="http://en.wikipedia.org/wiki/Horror_and_terror" TargetMode="External"/><Relationship Id="rId17" Type="http://schemas.openxmlformats.org/officeDocument/2006/relationships/hyperlink" Target="http://en.wikipedia.org/wiki/Pierre-Auguste_Renoir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laude_Monet" TargetMode="External"/><Relationship Id="rId20" Type="http://schemas.openxmlformats.org/officeDocument/2006/relationships/hyperlink" Target="http://en.wikipedia.org/wiki/Louis_Lero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Apprehension_(fear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Art_move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Aesthetic" TargetMode="External"/><Relationship Id="rId19" Type="http://schemas.openxmlformats.org/officeDocument/2006/relationships/hyperlink" Target="http://en.wikipedia.org/wiki/Alfred_Sis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alon_de_Paris" TargetMode="External"/><Relationship Id="rId14" Type="http://schemas.openxmlformats.org/officeDocument/2006/relationships/hyperlink" Target="http://en.wikipedia.org/wiki/Modernis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606</Words>
  <Characters>3458</Characters>
  <Application>Microsoft Office Word</Application>
  <DocSecurity>0</DocSecurity>
  <Lines>28</Lines>
  <Paragraphs>8</Paragraphs>
  <ScaleCrop>false</ScaleCrop>
  <Company>Vancouver School Board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Jolan Adamovich</dc:creator>
  <cp:keywords/>
  <dc:description/>
  <cp:lastModifiedBy>Cindy</cp:lastModifiedBy>
  <cp:revision>9</cp:revision>
  <cp:lastPrinted>2014-03-07T06:42:00Z</cp:lastPrinted>
  <dcterms:created xsi:type="dcterms:W3CDTF">2014-03-05T19:57:00Z</dcterms:created>
  <dcterms:modified xsi:type="dcterms:W3CDTF">2014-03-07T07:41:00Z</dcterms:modified>
</cp:coreProperties>
</file>