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C" w:rsidRDefault="00E448DA">
      <w:pPr>
        <w:rPr>
          <w:b/>
        </w:rPr>
      </w:pPr>
      <w:r>
        <w:rPr>
          <w:b/>
        </w:rPr>
        <w:t>Social Studies 10</w:t>
      </w:r>
    </w:p>
    <w:p w:rsidR="00E448DA" w:rsidRDefault="00E448DA">
      <w:pPr>
        <w:rPr>
          <w:b/>
        </w:rPr>
      </w:pPr>
      <w:r>
        <w:rPr>
          <w:b/>
        </w:rPr>
        <w:t>Unit 3: Development of the West</w:t>
      </w:r>
    </w:p>
    <w:p w:rsidR="00E448DA" w:rsidRDefault="00E448DA">
      <w:pPr>
        <w:rPr>
          <w:b/>
        </w:rPr>
      </w:pPr>
      <w:r>
        <w:rPr>
          <w:b/>
        </w:rPr>
        <w:t>Lesson 13</w:t>
      </w:r>
    </w:p>
    <w:p w:rsidR="00E448DA" w:rsidRDefault="00E448DA">
      <w:pPr>
        <w:rPr>
          <w:b/>
        </w:rPr>
      </w:pPr>
      <w:r>
        <w:rPr>
          <w:b/>
        </w:rPr>
        <w:t>Date: April 14, 2014</w:t>
      </w:r>
    </w:p>
    <w:p w:rsidR="00E448DA" w:rsidRDefault="00E448DA">
      <w:pPr>
        <w:rPr>
          <w:b/>
        </w:rPr>
      </w:pPr>
      <w:r>
        <w:rPr>
          <w:b/>
        </w:rPr>
        <w:t>Duration: 80 minutes</w:t>
      </w:r>
    </w:p>
    <w:p w:rsidR="00E448DA" w:rsidRDefault="00E448DA">
      <w:pPr>
        <w:rPr>
          <w:b/>
        </w:rPr>
      </w:pPr>
    </w:p>
    <w:p w:rsidR="00E448DA" w:rsidRDefault="00E448DA">
      <w:pPr>
        <w:rPr>
          <w:b/>
        </w:rPr>
      </w:pPr>
      <w:r>
        <w:rPr>
          <w:b/>
        </w:rPr>
        <w:t>Lesson Title: Riel Trial Activity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855"/>
      </w:tblGrid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6855" w:type="dxa"/>
          </w:tcPr>
          <w:p w:rsidR="00B04097" w:rsidRPr="00671C32" w:rsidRDefault="00671C32" w:rsidP="00B04097">
            <w:r>
              <w:t xml:space="preserve">Students will be analyzing </w:t>
            </w:r>
            <w:r w:rsidR="00CC6CE7">
              <w:t xml:space="preserve">and recreating </w:t>
            </w:r>
            <w:r>
              <w:t>the trial of Louis Riel</w:t>
            </w:r>
            <w:r w:rsidR="00CC6CE7">
              <w:t>. In this trial simulation students will be in groups</w:t>
            </w:r>
            <w:r>
              <w:t xml:space="preserve"> analyzing arguments for Riel’</w:t>
            </w:r>
            <w:r w:rsidR="00CC6CE7">
              <w:t>s innocence or</w:t>
            </w:r>
            <w:r>
              <w:t xml:space="preserve"> guilt. They will have to present those arguments either defending Riel or the federal government’s conviction and execution of Riel. Each group will have a chance to ask one another questions in a cross examination</w:t>
            </w:r>
            <w:r w:rsidR="00723F3A">
              <w:t xml:space="preserve"> period</w:t>
            </w:r>
            <w:r>
              <w:t xml:space="preserve">. Lastly, a group of students assigned as the jury will present both positions </w:t>
            </w:r>
            <w:r w:rsidR="00723F3A">
              <w:t xml:space="preserve">and agree upon a final verdict. 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6855" w:type="dxa"/>
          </w:tcPr>
          <w:p w:rsidR="00B04097" w:rsidRDefault="00F8338E" w:rsidP="00B04097">
            <w:r>
              <w:t xml:space="preserve">Students will be able to: </w:t>
            </w:r>
          </w:p>
          <w:p w:rsidR="00F8338E" w:rsidRDefault="00F8338E" w:rsidP="00F8338E">
            <w:pPr>
              <w:pStyle w:val="ListParagraph"/>
              <w:numPr>
                <w:ilvl w:val="0"/>
                <w:numId w:val="1"/>
              </w:numPr>
            </w:pPr>
            <w:r>
              <w:t xml:space="preserve">Defend and argue a specific position in the Riel trial </w:t>
            </w:r>
            <w:r w:rsidR="0078663A">
              <w:t>(</w:t>
            </w:r>
            <w:r w:rsidR="005C61A5">
              <w:t>A1, A2, A3)</w:t>
            </w:r>
          </w:p>
          <w:p w:rsidR="00F8338E" w:rsidRDefault="00F8338E" w:rsidP="00F8338E">
            <w:pPr>
              <w:pStyle w:val="ListParagraph"/>
              <w:numPr>
                <w:ilvl w:val="0"/>
                <w:numId w:val="1"/>
              </w:numPr>
            </w:pPr>
            <w:r>
              <w:t>Collaborate with students, constructing and organizing a case either in support of the federal government’s decision to execute Riel or in defence of Riel and his innocence (</w:t>
            </w:r>
            <w:r w:rsidR="005C61A5">
              <w:t xml:space="preserve">A1, A2, A3, </w:t>
            </w:r>
            <w:r w:rsidR="000F3D89">
              <w:t xml:space="preserve">C3) </w:t>
            </w:r>
          </w:p>
          <w:p w:rsidR="005C61A5" w:rsidRPr="00F8338E" w:rsidRDefault="005C61A5" w:rsidP="00F8338E">
            <w:pPr>
              <w:pStyle w:val="ListParagraph"/>
              <w:numPr>
                <w:ilvl w:val="0"/>
                <w:numId w:val="1"/>
              </w:numPr>
            </w:pPr>
            <w:r>
              <w:t>Question and argue the main points and issues of the Riel trial (A1</w:t>
            </w:r>
            <w:r w:rsidR="000F3D89">
              <w:t>, C3</w:t>
            </w:r>
            <w:r>
              <w:t xml:space="preserve">) </w:t>
            </w:r>
            <w:bookmarkStart w:id="0" w:name="_GoBack"/>
            <w:bookmarkEnd w:id="0"/>
          </w:p>
        </w:tc>
      </w:tr>
      <w:tr w:rsidR="00B04097" w:rsidTr="00E206F5">
        <w:trPr>
          <w:trHeight w:val="551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6855" w:type="dxa"/>
          </w:tcPr>
          <w:p w:rsidR="00E206F5" w:rsidRDefault="0078663A" w:rsidP="00E206F5">
            <w:pPr>
              <w:pStyle w:val="ListParagraph"/>
              <w:numPr>
                <w:ilvl w:val="0"/>
                <w:numId w:val="2"/>
              </w:numPr>
            </w:pPr>
            <w:r>
              <w:t>Trial Perspectives Handout</w:t>
            </w:r>
            <w:r w:rsidR="00244A3F">
              <w:t xml:space="preserve"> (Metis, Government, and Jury)</w:t>
            </w:r>
          </w:p>
          <w:p w:rsidR="0078663A" w:rsidRPr="0078663A" w:rsidRDefault="00244A3F" w:rsidP="00E206F5">
            <w:pPr>
              <w:pStyle w:val="ListParagraph"/>
            </w:pPr>
            <w:r>
              <w:t xml:space="preserve"> 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AE6DD6" w:rsidRPr="00AE6DD6" w:rsidRDefault="00AE6DD6">
            <w:r>
              <w:t>(10</w:t>
            </w:r>
            <w:r w:rsidR="00904CE3">
              <w:t>-15</w:t>
            </w:r>
            <w:r>
              <w:t xml:space="preserve"> minutes) </w:t>
            </w:r>
          </w:p>
        </w:tc>
        <w:tc>
          <w:tcPr>
            <w:tcW w:w="6855" w:type="dxa"/>
          </w:tcPr>
          <w:p w:rsidR="00B04097" w:rsidRDefault="0078663A" w:rsidP="0078663A">
            <w:pPr>
              <w:pStyle w:val="ListParagraph"/>
              <w:numPr>
                <w:ilvl w:val="0"/>
                <w:numId w:val="3"/>
              </w:numPr>
            </w:pPr>
            <w:r>
              <w:t>Current events presentation</w:t>
            </w:r>
          </w:p>
          <w:p w:rsidR="0078663A" w:rsidRDefault="008C1E83" w:rsidP="0078663A">
            <w:pPr>
              <w:pStyle w:val="ListParagraph"/>
              <w:numPr>
                <w:ilvl w:val="0"/>
                <w:numId w:val="3"/>
              </w:numPr>
            </w:pPr>
            <w:r>
              <w:t>Give instruction on today’</w:t>
            </w:r>
            <w:r w:rsidR="00E206F5">
              <w:t>s activity: Riel Trial Simulation</w:t>
            </w:r>
          </w:p>
          <w:p w:rsidR="008C1E83" w:rsidRDefault="00E206F5" w:rsidP="00E206F5">
            <w:pPr>
              <w:pStyle w:val="ListParagraph"/>
              <w:numPr>
                <w:ilvl w:val="0"/>
                <w:numId w:val="4"/>
              </w:numPr>
            </w:pPr>
            <w:r>
              <w:t>Divided into groups – show students which group they belong to</w:t>
            </w:r>
            <w:r w:rsidR="00904CE3">
              <w:t xml:space="preserve"> (designate roles within group) </w:t>
            </w:r>
          </w:p>
          <w:p w:rsidR="00E206F5" w:rsidRDefault="00E206F5" w:rsidP="00E206F5">
            <w:pPr>
              <w:pStyle w:val="ListParagraph"/>
              <w:numPr>
                <w:ilvl w:val="0"/>
                <w:numId w:val="4"/>
              </w:numPr>
            </w:pPr>
            <w:r>
              <w:t xml:space="preserve">In groups they will have information on the case – they will need to make arguments either in defence of Riel or in support of the government’s conviction and execution of Riel </w:t>
            </w:r>
          </w:p>
          <w:p w:rsidR="00E206F5" w:rsidRDefault="00904CE3" w:rsidP="00E206F5">
            <w:pPr>
              <w:pStyle w:val="ListParagraph"/>
              <w:numPr>
                <w:ilvl w:val="0"/>
                <w:numId w:val="4"/>
              </w:numPr>
            </w:pPr>
            <w:r>
              <w:t xml:space="preserve">Presentations by Metis and Government groups </w:t>
            </w:r>
          </w:p>
          <w:p w:rsidR="00904CE3" w:rsidRDefault="00904CE3" w:rsidP="00904CE3">
            <w:pPr>
              <w:pStyle w:val="ListParagraph"/>
              <w:numPr>
                <w:ilvl w:val="0"/>
                <w:numId w:val="4"/>
              </w:numPr>
            </w:pPr>
            <w:r>
              <w:t xml:space="preserve">Cross examination  </w:t>
            </w:r>
          </w:p>
          <w:p w:rsidR="00904CE3" w:rsidRPr="0078663A" w:rsidRDefault="00904CE3" w:rsidP="00904CE3">
            <w:pPr>
              <w:pStyle w:val="ListParagraph"/>
              <w:numPr>
                <w:ilvl w:val="0"/>
                <w:numId w:val="4"/>
              </w:numPr>
            </w:pPr>
            <w:r>
              <w:t>Jury presentations and verdict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Body of Lesson</w:t>
            </w:r>
          </w:p>
          <w:p w:rsidR="00753F1D" w:rsidRPr="00753F1D" w:rsidRDefault="00753F1D">
            <w:r>
              <w:t xml:space="preserve">(60 minutes) </w:t>
            </w:r>
          </w:p>
        </w:tc>
        <w:tc>
          <w:tcPr>
            <w:tcW w:w="6855" w:type="dxa"/>
          </w:tcPr>
          <w:p w:rsidR="00B04097" w:rsidRDefault="00904CE3" w:rsidP="00B04097">
            <w:pPr>
              <w:rPr>
                <w:b/>
              </w:rPr>
            </w:pPr>
            <w:r>
              <w:rPr>
                <w:b/>
              </w:rPr>
              <w:t>Riel Trial Activity: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904CE3">
              <w:rPr>
                <w:u w:val="single"/>
              </w:rPr>
              <w:t>Group work: 20-25 minutes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Divide students into groups and send them to their stations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Students will be given 20 minutes to evaluate documents from the Riel trial and prepare their cases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u w:val="single"/>
              </w:rPr>
              <w:t xml:space="preserve">Presentations: 20 minutes 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Metis group will present their case (5-7 minute max.)</w:t>
            </w:r>
          </w:p>
          <w:p w:rsidR="00904CE3" w:rsidRPr="00904CE3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The Government group will present their case (5-7 minute max.) </w:t>
            </w:r>
          </w:p>
          <w:p w:rsidR="00904CE3" w:rsidRPr="00753F1D" w:rsidRDefault="00904CE3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lastRenderedPageBreak/>
              <w:t>During presentations the group not presenting</w:t>
            </w:r>
            <w:r w:rsidR="00753F1D">
              <w:t xml:space="preserve"> (and the jury)</w:t>
            </w:r>
            <w:r>
              <w:t xml:space="preserve"> needs to be </w:t>
            </w:r>
            <w:r w:rsidR="00753F1D">
              <w:t xml:space="preserve">taking notes in preparation to formulate a series of questions for a cross-examination </w:t>
            </w:r>
          </w:p>
          <w:p w:rsidR="00753F1D" w:rsidRPr="00753F1D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u w:val="single"/>
              </w:rPr>
              <w:t>Cross Examination: 10 minutes</w:t>
            </w:r>
          </w:p>
          <w:p w:rsidR="00753F1D" w:rsidRPr="00753F1D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Both groups will be given a few minutes to formulate 2 questions as a counter-argument</w:t>
            </w:r>
          </w:p>
          <w:p w:rsidR="00753F1D" w:rsidRPr="00753F1D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They will pose those questions to the other group</w:t>
            </w:r>
          </w:p>
          <w:p w:rsidR="00753F1D" w:rsidRPr="00753F1D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The jury will also have the opportunity to ask each group 2 questions </w:t>
            </w:r>
          </w:p>
          <w:p w:rsidR="00753F1D" w:rsidRPr="00753F1D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u w:val="single"/>
              </w:rPr>
              <w:t xml:space="preserve">Jury Presentation: 10 minutes </w:t>
            </w:r>
          </w:p>
          <w:p w:rsidR="00753F1D" w:rsidRPr="00904CE3" w:rsidRDefault="00753F1D" w:rsidP="00904C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Finally, the jury will present on both arguments, explaining the validity of each groups positions, and come up with a verdict 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lastRenderedPageBreak/>
              <w:t>Closure</w:t>
            </w:r>
          </w:p>
          <w:p w:rsidR="0086274E" w:rsidRPr="0086274E" w:rsidRDefault="0086274E">
            <w:r>
              <w:t xml:space="preserve">(5 minutes) </w:t>
            </w:r>
          </w:p>
        </w:tc>
        <w:tc>
          <w:tcPr>
            <w:tcW w:w="6855" w:type="dxa"/>
          </w:tcPr>
          <w:p w:rsidR="00B04097" w:rsidRPr="00E54C56" w:rsidRDefault="00E54C56" w:rsidP="00E54C5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Go over topics for the quiz tomorrow </w:t>
            </w:r>
          </w:p>
          <w:p w:rsidR="00E54C56" w:rsidRPr="00E54C56" w:rsidRDefault="00E54C56" w:rsidP="00E54C5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New unit starts tomorrow after the quiz; looking at the railroad and development of B.C 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55" w:type="dxa"/>
          </w:tcPr>
          <w:p w:rsidR="00B04097" w:rsidRDefault="0086274E" w:rsidP="0086274E">
            <w:pPr>
              <w:rPr>
                <w:b/>
              </w:rPr>
            </w:pPr>
            <w:r>
              <w:rPr>
                <w:b/>
              </w:rPr>
              <w:t xml:space="preserve">Formative Assessment: </w:t>
            </w:r>
          </w:p>
          <w:p w:rsidR="0086274E" w:rsidRDefault="0086274E" w:rsidP="0086274E">
            <w:pPr>
              <w:pStyle w:val="ListParagraph"/>
              <w:numPr>
                <w:ilvl w:val="0"/>
                <w:numId w:val="9"/>
              </w:numPr>
            </w:pPr>
            <w:r>
              <w:t>Students participation in the trial will be observed</w:t>
            </w:r>
          </w:p>
          <w:p w:rsidR="0086274E" w:rsidRDefault="0086274E" w:rsidP="0086274E">
            <w:pPr>
              <w:pStyle w:val="ListParagraph"/>
              <w:numPr>
                <w:ilvl w:val="0"/>
                <w:numId w:val="9"/>
              </w:numPr>
            </w:pPr>
            <w:r>
              <w:t>The teacher will be checking for student involvement and engagement to see if they are contributing and collaborating in their groups preparation and defence of argument</w:t>
            </w:r>
          </w:p>
          <w:p w:rsidR="0086274E" w:rsidRDefault="0086274E" w:rsidP="0086274E">
            <w:pPr>
              <w:pStyle w:val="ListParagraph"/>
              <w:numPr>
                <w:ilvl w:val="0"/>
                <w:numId w:val="9"/>
              </w:numPr>
            </w:pPr>
            <w:r>
              <w:t>The strength of each groups arguments will indicate how well they have formulated and defended their arguments</w:t>
            </w:r>
          </w:p>
          <w:p w:rsidR="0086274E" w:rsidRPr="0086274E" w:rsidRDefault="0086274E" w:rsidP="0086274E">
            <w:pPr>
              <w:pStyle w:val="ListParagraph"/>
              <w:numPr>
                <w:ilvl w:val="0"/>
                <w:numId w:val="9"/>
              </w:numPr>
            </w:pPr>
            <w:r>
              <w:t xml:space="preserve">The debate and cross-examination periods of this lesson will serve as assessment </w:t>
            </w:r>
            <w:r w:rsidRPr="0086274E">
              <w:rPr>
                <w:i/>
              </w:rPr>
              <w:t>for</w:t>
            </w:r>
            <w:r>
              <w:t xml:space="preserve"> learning </w:t>
            </w:r>
          </w:p>
        </w:tc>
      </w:tr>
      <w:tr w:rsidR="00B04097" w:rsidTr="00B04097">
        <w:trPr>
          <w:trHeight w:val="735"/>
        </w:trPr>
        <w:tc>
          <w:tcPr>
            <w:tcW w:w="1800" w:type="dxa"/>
          </w:tcPr>
          <w:p w:rsidR="00B04097" w:rsidRDefault="00B04097">
            <w:pPr>
              <w:rPr>
                <w:b/>
              </w:rPr>
            </w:pPr>
            <w:r>
              <w:rPr>
                <w:b/>
              </w:rPr>
              <w:t xml:space="preserve">Extension </w:t>
            </w:r>
          </w:p>
        </w:tc>
        <w:tc>
          <w:tcPr>
            <w:tcW w:w="6855" w:type="dxa"/>
          </w:tcPr>
          <w:p w:rsidR="00B04097" w:rsidRPr="0086274E" w:rsidRDefault="0086274E" w:rsidP="0086274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Students will begin reading from the textbook, getting a head start on the upcoming unit (page 204)</w:t>
            </w:r>
          </w:p>
          <w:p w:rsidR="0086274E" w:rsidRPr="0086274E" w:rsidRDefault="0086274E" w:rsidP="0086274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Students have the opportunity to study and prepare for tomorrow’s quiz </w:t>
            </w:r>
          </w:p>
        </w:tc>
      </w:tr>
    </w:tbl>
    <w:p w:rsidR="00E448DA" w:rsidRPr="00E448DA" w:rsidRDefault="00E448DA">
      <w:pPr>
        <w:rPr>
          <w:b/>
        </w:rPr>
      </w:pPr>
    </w:p>
    <w:sectPr w:rsidR="00E448DA" w:rsidRPr="00E448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59"/>
    <w:multiLevelType w:val="hybridMultilevel"/>
    <w:tmpl w:val="17D6D0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ECF"/>
    <w:multiLevelType w:val="hybridMultilevel"/>
    <w:tmpl w:val="72300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F90"/>
    <w:multiLevelType w:val="hybridMultilevel"/>
    <w:tmpl w:val="0792E8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18D"/>
    <w:multiLevelType w:val="hybridMultilevel"/>
    <w:tmpl w:val="8C9EF1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030E"/>
    <w:multiLevelType w:val="hybridMultilevel"/>
    <w:tmpl w:val="A4E0A0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4497"/>
    <w:multiLevelType w:val="hybridMultilevel"/>
    <w:tmpl w:val="108049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33406"/>
    <w:multiLevelType w:val="hybridMultilevel"/>
    <w:tmpl w:val="2BCA28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B9F"/>
    <w:multiLevelType w:val="hybridMultilevel"/>
    <w:tmpl w:val="65260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574F4"/>
    <w:multiLevelType w:val="hybridMultilevel"/>
    <w:tmpl w:val="EC4E1B5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E71B8"/>
    <w:multiLevelType w:val="hybridMultilevel"/>
    <w:tmpl w:val="E28809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A"/>
    <w:rsid w:val="000F3D89"/>
    <w:rsid w:val="00244A3F"/>
    <w:rsid w:val="005C61A5"/>
    <w:rsid w:val="005D25BA"/>
    <w:rsid w:val="00671C32"/>
    <w:rsid w:val="00723F3A"/>
    <w:rsid w:val="00753F1D"/>
    <w:rsid w:val="0078663A"/>
    <w:rsid w:val="0086274E"/>
    <w:rsid w:val="008C1E83"/>
    <w:rsid w:val="00904CE3"/>
    <w:rsid w:val="00AE6DD6"/>
    <w:rsid w:val="00B04097"/>
    <w:rsid w:val="00CC6CE7"/>
    <w:rsid w:val="00E206F5"/>
    <w:rsid w:val="00E448DA"/>
    <w:rsid w:val="00E5083C"/>
    <w:rsid w:val="00E54C56"/>
    <w:rsid w:val="00F8338E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</cp:lastModifiedBy>
  <cp:revision>2</cp:revision>
  <dcterms:created xsi:type="dcterms:W3CDTF">2014-04-16T02:12:00Z</dcterms:created>
  <dcterms:modified xsi:type="dcterms:W3CDTF">2014-04-16T02:12:00Z</dcterms:modified>
</cp:coreProperties>
</file>