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sz w:val="24"/>
          <w:szCs w:val="24"/>
        </w:rPr>
      </w:pPr>
      <w:r w:rsidDel="00000000" w:rsidR="00000000" w:rsidRPr="00000000">
        <w:rPr>
          <w:sz w:val="24"/>
          <w:szCs w:val="24"/>
          <w:rtl w:val="0"/>
        </w:rPr>
        <w:t xml:space="preserve">        In the Corner of a room in the Anthropology museum, “One Mind, One heart” hangs on the low lighting in the museum . Larga Yagis with a model tanker ship in its </w:t>
      </w:r>
    </w:p>
    <w:p w:rsidR="00000000" w:rsidDel="00000000" w:rsidP="00000000" w:rsidRDefault="00000000" w:rsidRPr="00000000" w14:paraId="00000001">
      <w:pPr>
        <w:rPr>
          <w:sz w:val="24"/>
          <w:szCs w:val="24"/>
        </w:rPr>
      </w:pPr>
      <w:r w:rsidDel="00000000" w:rsidR="00000000" w:rsidRPr="00000000">
        <w:rPr>
          <w:sz w:val="24"/>
          <w:szCs w:val="24"/>
          <w:rtl w:val="0"/>
        </w:rPr>
        <w:t xml:space="preserve">mouth. Mask face is round, with a heavy dark brown emphasized with carved eyebrows and black paint. Black and red eyes are surrounded by a large area painted blue. The nose is wide with red, flared nostrils , and the mouth is thick , with lips holding a white model oil tanker. Atop the head sit large rounded ears partially obscured by a thick fringe of long brown horse hair, which also falls around the slides of the face , and is used to create a beard and small moustaches at either corner of the mouth.</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        “ One Mind, One Heart” is the response of the Heiltsuk Nation to proposed Northern Gateway pipeline and to oil tanker traffic in their territories. The exhibit features the ancestral guardian Yagis swallowing an oil tanker trespassing in Heiltsuk waters, ‘Yagis’ , the mask was created by ‘Nusi’ , Heiltsuk artist and embodies the ancient teachings of the Heiltsuk to protect their land and seas against such perils as pipelines and oil tanker traffic in their waters. </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         As far as I am concerned, the artist has represented the Heiltsuk Nation strong emotion, the artist more like to against colonialism, Heiltsuk tries to protect their homeland, and also they want to protect their environment, and reflected the Indigenous self-identity.  We should respect Indigenous culture,  in the democratic society, multi-cultural society, we should seek common points while reserving difference, the museum exhibited this artist, which is similar to other artists in the museum, which means in the past,  colonialism resulted in mistakes to Indigenous, the Indigenous was trying to protect culture, and also we should concern our environment, the museum through exhibit those artists, the purpose was trying to let future generation remembering how Indigenous culture important is in Canadian history.</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      I got a mass of useful information from museum, the government protect Indigenous culture, and the people concerned environment, we cherish our lives, and the museum shows the people and they will let us keep in mind the Indigenous had huge historical contribution for this country , Indigenous culture is the most important constituent part for North American history.</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hyperlink r:id="rId6">
        <w:r w:rsidDel="00000000" w:rsidR="00000000" w:rsidRPr="00000000">
          <w:rPr>
            <w:color w:val="1155cc"/>
            <w:sz w:val="24"/>
            <w:szCs w:val="24"/>
            <w:u w:val="single"/>
            <w:rtl w:val="0"/>
          </w:rPr>
          <w:t xml:space="preserve">http://collection-online.moa.ubc.ca/search/item?keywords=Ian+Reid&amp;row=1&amp;tab=more</w:t>
        </w:r>
      </w:hyperlink>
      <w:r w:rsidDel="00000000" w:rsidR="00000000" w:rsidRPr="00000000">
        <w:rPr>
          <w:rFonts w:ascii="Arial Unicode MS" w:cs="Arial Unicode MS" w:eastAsia="Arial Unicode MS" w:hAnsi="Arial Unicode MS"/>
          <w:sz w:val="24"/>
          <w:szCs w:val="24"/>
          <w:rtl w:val="0"/>
        </w:rPr>
        <w:t xml:space="preserve">（ first paragraph cite from ) </w:t>
      </w: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C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ollection-online.moa.ubc.ca/search/item?keywords=Ian+Reid&amp;row=1&amp;tab=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