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4B74B" w14:textId="7598B494" w:rsidR="002A643F" w:rsidRPr="00290E51" w:rsidRDefault="001C6495" w:rsidP="00290E51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</w:pPr>
      <w:r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Students who</w:t>
      </w:r>
      <w:r w:rsidR="002A643F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have concerns or questions about curriculum or instruction within a course</w:t>
      </w:r>
      <w:r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are advised to follow procedures outlined within the respective Department and Teacher Education Office</w:t>
      </w:r>
      <w:r w:rsidR="002A643F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. If these concerns and questions are related to assessment (i.e., a mark or grade), including Practicum assessment, the first point of contact is the Instructor. If this cannot be resolved, an Appeal process can be initiated (see </w:t>
      </w:r>
      <w:r w:rsidR="002A643F" w:rsidRPr="00290E51">
        <w:rPr>
          <w:rFonts w:ascii="Times New Roman" w:eastAsia="Times New Roman" w:hAnsi="Times New Roman" w:cs="Times New Roman"/>
          <w:i/>
          <w:noProof w:val="0"/>
          <w:color w:val="000000"/>
          <w:sz w:val="22"/>
          <w:szCs w:val="22"/>
        </w:rPr>
        <w:t>Handbook</w:t>
      </w:r>
      <w:r w:rsidR="002A643F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).</w:t>
      </w:r>
    </w:p>
    <w:p w14:paraId="2858BA40" w14:textId="77777777" w:rsidR="002A643F" w:rsidRPr="00290E51" w:rsidRDefault="002A643F" w:rsidP="00290E51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</w:pPr>
    </w:p>
    <w:p w14:paraId="1FF40841" w14:textId="1A3935BC" w:rsidR="0083620A" w:rsidRPr="00290E51" w:rsidRDefault="000A6BE2" w:rsidP="00290E51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</w:pPr>
      <w:r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For concerns or questions about curriculum or instruction that are not assessment appeals, the p</w:t>
      </w:r>
      <w:r w:rsidR="002A643F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rocedur</w:t>
      </w:r>
      <w:r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e for resolving issues begins again with the Instructor: 1) Talk with the Instruct</w:t>
      </w:r>
      <w:r w:rsidR="00530A93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or</w:t>
      </w:r>
      <w:r w:rsidR="00290E51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(Theresa Magee, Lesley Liu, Yu-Ling Lee)</w:t>
      </w:r>
      <w:r w:rsidR="00530A93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; 2) Talk with the Technology P</w:t>
      </w:r>
      <w:r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rogram Coordinator</w:t>
      </w:r>
      <w:r w:rsidR="00290E51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(Stephen Petrina)</w:t>
      </w:r>
      <w:r w:rsidR="0083620A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, who also coordinates the technology education courses</w:t>
      </w:r>
      <w:r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;</w:t>
      </w:r>
      <w:r w:rsidR="002A643F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3) Talk with the Department Un</w:t>
      </w:r>
      <w:r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dergraduate Coordinator </w:t>
      </w:r>
      <w:r w:rsidR="00290E51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(</w:t>
      </w:r>
      <w:proofErr w:type="spellStart"/>
      <w:r w:rsidR="00290E51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Donal</w:t>
      </w:r>
      <w:proofErr w:type="spellEnd"/>
      <w:r w:rsidR="00290E51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O Donoghue) </w:t>
      </w:r>
      <w:r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or Head</w:t>
      </w:r>
      <w:r w:rsidR="00B040C5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(Peter </w:t>
      </w:r>
      <w:proofErr w:type="spellStart"/>
      <w:r w:rsidR="00290E51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Grimmett</w:t>
      </w:r>
      <w:proofErr w:type="spellEnd"/>
      <w:r w:rsidR="00290E51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)</w:t>
      </w:r>
      <w:r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;</w:t>
      </w:r>
      <w:r w:rsidR="002A643F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4) Talk with the </w:t>
      </w:r>
      <w:r w:rsidR="00530A93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Secondary Program</w:t>
      </w:r>
      <w:r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Coordinator </w:t>
      </w:r>
      <w:r w:rsidR="00290E51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(Bette </w:t>
      </w:r>
      <w:proofErr w:type="spellStart"/>
      <w:r w:rsidR="00290E51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Shippam</w:t>
      </w:r>
      <w:proofErr w:type="spellEnd"/>
      <w:r w:rsidR="00290E51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) </w:t>
      </w:r>
      <w:r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in the Teacher Education Office who will then move concerns or questions through the Office as necessary.</w:t>
      </w:r>
      <w:r w:rsidR="002A643F" w:rsidRPr="00290E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 </w:t>
      </w:r>
    </w:p>
    <w:p w14:paraId="6FED6A9F" w14:textId="77777777" w:rsidR="0083620A" w:rsidRPr="002A643F" w:rsidRDefault="0083620A" w:rsidP="002A643F">
      <w:pPr>
        <w:rPr>
          <w:rFonts w:ascii="Times New Roman" w:eastAsia="Times New Roman" w:hAnsi="Times New Roman" w:cs="Times New Roman"/>
          <w:noProof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3620A" w14:paraId="5DB3CF67" w14:textId="77777777" w:rsidTr="004E6727">
        <w:tc>
          <w:tcPr>
            <w:tcW w:w="4428" w:type="dxa"/>
          </w:tcPr>
          <w:p w14:paraId="3E23385D" w14:textId="77777777" w:rsidR="0083620A" w:rsidRDefault="0083620A">
            <w:pPr>
              <w:rPr>
                <w:rFonts w:ascii="Times New Roman" w:hAnsi="Times New Roman" w:cs="Times New Roman"/>
                <w:b/>
              </w:rPr>
            </w:pPr>
            <w:r w:rsidRPr="000F2A69">
              <w:rPr>
                <w:rFonts w:ascii="Times New Roman" w:hAnsi="Times New Roman" w:cs="Times New Roman"/>
                <w:b/>
              </w:rPr>
              <w:t>If a concern arises:</w:t>
            </w:r>
          </w:p>
          <w:p w14:paraId="090FA42E" w14:textId="02203AC5" w:rsidR="000F2A69" w:rsidRPr="000F2A69" w:rsidRDefault="000F2A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14:paraId="381A22BF" w14:textId="1CA7F0DC" w:rsidR="0083620A" w:rsidRPr="001749D4" w:rsidRDefault="00290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1749D4" w:rsidRPr="001749D4">
              <w:rPr>
                <w:rFonts w:ascii="Times New Roman" w:hAnsi="Times New Roman" w:cs="Times New Roman"/>
                <w:b/>
              </w:rPr>
              <w:t>Notes:</w:t>
            </w:r>
          </w:p>
        </w:tc>
      </w:tr>
      <w:tr w:rsidR="0083620A" w14:paraId="504FB164" w14:textId="77777777" w:rsidTr="004E6727">
        <w:trPr>
          <w:trHeight w:val="1837"/>
        </w:trPr>
        <w:tc>
          <w:tcPr>
            <w:tcW w:w="4428" w:type="dxa"/>
          </w:tcPr>
          <w:p w14:paraId="56289056" w14:textId="68362C56" w:rsidR="0083620A" w:rsidRPr="000F2A69" w:rsidRDefault="0083620A" w:rsidP="000F2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2A69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Talk with the Instructor</w:t>
            </w:r>
            <w:r w:rsidR="000F2A69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: What is the concern?</w:t>
            </w:r>
          </w:p>
        </w:tc>
        <w:tc>
          <w:tcPr>
            <w:tcW w:w="4428" w:type="dxa"/>
          </w:tcPr>
          <w:p w14:paraId="6D361EFD" w14:textId="451B5493" w:rsidR="0083620A" w:rsidRDefault="006353B1">
            <w:pPr>
              <w:rPr>
                <w:rFonts w:ascii="Times New Roman" w:hAnsi="Times New Roman" w:cs="Times New Roman"/>
              </w:rPr>
            </w:pPr>
            <w:r w:rsidRPr="006353B1">
              <w:rPr>
                <w:rFonts w:ascii="Times New Roman" w:hAnsi="Times New Roman" w:cs="Times New Roman"/>
                <w:lang w:val="en-US"/>
              </w:rPr>
              <w:drawing>
                <wp:inline distT="0" distB="0" distL="0" distR="0" wp14:anchorId="448862B2" wp14:editId="3BD8A62A">
                  <wp:extent cx="630767" cy="367597"/>
                  <wp:effectExtent l="50800" t="203200" r="0" b="24257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83620A" w14:paraId="4C47EAEC" w14:textId="77777777" w:rsidTr="004E6727">
        <w:trPr>
          <w:trHeight w:val="1837"/>
        </w:trPr>
        <w:tc>
          <w:tcPr>
            <w:tcW w:w="4428" w:type="dxa"/>
          </w:tcPr>
          <w:p w14:paraId="1C552F4F" w14:textId="05C781B6" w:rsidR="0083620A" w:rsidRPr="000F2A69" w:rsidRDefault="0083620A" w:rsidP="000F2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2A69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Talk with the Technology Program Coordinator</w:t>
            </w:r>
            <w:r w:rsidR="000F2A69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: What is the concern? What has the Instructor said o</w:t>
            </w:r>
            <w:bookmarkStart w:id="0" w:name="_GoBack"/>
            <w:bookmarkEnd w:id="0"/>
            <w:r w:rsidR="000F2A69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r done to remediate the concern?</w:t>
            </w:r>
          </w:p>
        </w:tc>
        <w:tc>
          <w:tcPr>
            <w:tcW w:w="4428" w:type="dxa"/>
          </w:tcPr>
          <w:p w14:paraId="0B04A558" w14:textId="6CB528C0" w:rsidR="0083620A" w:rsidRDefault="00290E51">
            <w:pPr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E93FCA" wp14:editId="3DDAA420">
                      <wp:simplePos x="0" y="0"/>
                      <wp:positionH relativeFrom="column">
                        <wp:posOffset>-4090353</wp:posOffset>
                      </wp:positionH>
                      <wp:positionV relativeFrom="paragraph">
                        <wp:posOffset>-4689792</wp:posOffset>
                      </wp:positionV>
                      <wp:extent cx="630767" cy="360000"/>
                      <wp:effectExtent l="8573" t="67627" r="0" b="89218"/>
                      <wp:wrapThrough wrapText="bothSides">
                        <wp:wrapPolygon edited="0">
                          <wp:start x="-2317" y="19062"/>
                          <wp:lineTo x="8124" y="22115"/>
                          <wp:lineTo x="14215" y="22115"/>
                          <wp:lineTo x="22046" y="19062"/>
                          <wp:lineTo x="23786" y="17536"/>
                          <wp:lineTo x="23786" y="6850"/>
                          <wp:lineTo x="22046" y="5324"/>
                          <wp:lineTo x="14215" y="2271"/>
                          <wp:lineTo x="-2317" y="3797"/>
                          <wp:lineTo x="-2317" y="19062"/>
                        </wp:wrapPolygon>
                      </wp:wrapThrough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30767" cy="36000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flat" dir="t"/>
                              </a:scene3d>
                              <a:sp3d prstMaterial="dkEdge">
                                <a:bevelT w="8200" h="38100"/>
                              </a:sp3d>
                            </wps:spPr>
                            <wps:style>
                              <a:ln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1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-322.05pt;margin-top:-369.25pt;width:49.65pt;height:28.3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" adj="15436" fillcolor="#a7bfde [1620]" stroked="f">
                      <v:fill color2="#e4ecf5 [500]" rotate="t" colors="0 #a3c4ff;22938f #bfd5ff;1 #e5eeff" type="gradient"/>
                      <v:shadow on="t" opacity="24903f" mv:blur="40000f" origin=",.5" offset="0,20000emu"/>
                      <w10:wrap type="through"/>
                    </v:shape>
                  </w:pict>
                </mc:Fallback>
              </mc:AlternateContent>
            </w:r>
          </w:p>
        </w:tc>
      </w:tr>
      <w:tr w:rsidR="0083620A" w14:paraId="40F16EBB" w14:textId="77777777" w:rsidTr="004E6727">
        <w:trPr>
          <w:trHeight w:val="1837"/>
        </w:trPr>
        <w:tc>
          <w:tcPr>
            <w:tcW w:w="4428" w:type="dxa"/>
          </w:tcPr>
          <w:p w14:paraId="7E0C4449" w14:textId="2DFF0251" w:rsidR="0083620A" w:rsidRPr="000F2A69" w:rsidRDefault="0083620A" w:rsidP="000F2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2A69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Talk with the Department Undergraduate Coordinator or Head</w:t>
            </w:r>
            <w:r w:rsidR="000F2A69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: What is the concern? What has the Instructor said or done to remediate the concern? What solutions has the Coordinator offered?</w:t>
            </w:r>
          </w:p>
        </w:tc>
        <w:tc>
          <w:tcPr>
            <w:tcW w:w="4428" w:type="dxa"/>
          </w:tcPr>
          <w:p w14:paraId="37A49B95" w14:textId="5951C78E" w:rsidR="0083620A" w:rsidRDefault="00290E51">
            <w:pPr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618860" wp14:editId="1FFD81C5">
                      <wp:simplePos x="0" y="0"/>
                      <wp:positionH relativeFrom="column">
                        <wp:posOffset>-4090353</wp:posOffset>
                      </wp:positionH>
                      <wp:positionV relativeFrom="paragraph">
                        <wp:posOffset>-5862637</wp:posOffset>
                      </wp:positionV>
                      <wp:extent cx="630767" cy="360000"/>
                      <wp:effectExtent l="8573" t="67627" r="0" b="89218"/>
                      <wp:wrapThrough wrapText="bothSides">
                        <wp:wrapPolygon edited="0">
                          <wp:start x="-2317" y="19062"/>
                          <wp:lineTo x="8124" y="22115"/>
                          <wp:lineTo x="14215" y="22115"/>
                          <wp:lineTo x="22046" y="19062"/>
                          <wp:lineTo x="23786" y="17536"/>
                          <wp:lineTo x="23786" y="6850"/>
                          <wp:lineTo x="22046" y="5324"/>
                          <wp:lineTo x="14215" y="2271"/>
                          <wp:lineTo x="-2317" y="3797"/>
                          <wp:lineTo x="-2317" y="19062"/>
                        </wp:wrapPolygon>
                      </wp:wrapThrough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30767" cy="36000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flat" dir="t"/>
                              </a:scene3d>
                              <a:sp3d prstMaterial="dkEdge">
                                <a:bevelT w="8200" h="38100"/>
                              </a:sp3d>
                            </wps:spPr>
                            <wps:style>
                              <a:ln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1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8" o:spid="_x0000_s1026" type="#_x0000_t13" style="position:absolute;margin-left:-322.05pt;margin-top:-461.6pt;width:49.65pt;height:28.3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" adj="15436" fillcolor="#a7bfde [1620]" stroked="f">
                      <v:fill color2="#e4ecf5 [500]" rotate="t" colors="0 #a3c4ff;22938f #bfd5ff;1 #e5eeff" type="gradient"/>
                      <v:shadow on="t" opacity="24903f" mv:blur="40000f" origin=",.5" offset="0,20000emu"/>
                      <w10:wrap type="through"/>
                    </v:shape>
                  </w:pict>
                </mc:Fallback>
              </mc:AlternateContent>
            </w:r>
          </w:p>
        </w:tc>
      </w:tr>
      <w:tr w:rsidR="0083620A" w14:paraId="724AE5EA" w14:textId="77777777" w:rsidTr="004E6727">
        <w:trPr>
          <w:trHeight w:val="1837"/>
        </w:trPr>
        <w:tc>
          <w:tcPr>
            <w:tcW w:w="4428" w:type="dxa"/>
          </w:tcPr>
          <w:p w14:paraId="0931E057" w14:textId="354CFE49" w:rsidR="0083620A" w:rsidRPr="000F2A69" w:rsidRDefault="000F2A69" w:rsidP="007F07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2A69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Talk with the Secondary Program Coordinator in the Teacher Education Office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: What is the concern? What has the Instructor said or done to remediate the concern? What solutions has the Coordinator offered? Has the </w:t>
            </w:r>
            <w:r w:rsidRPr="000F2A69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Department Undergraduate Coordinator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>or Head offered additional solutions?</w:t>
            </w:r>
          </w:p>
        </w:tc>
        <w:tc>
          <w:tcPr>
            <w:tcW w:w="4428" w:type="dxa"/>
          </w:tcPr>
          <w:p w14:paraId="59782C5E" w14:textId="7E4DBF01" w:rsidR="0083620A" w:rsidRDefault="00290E51">
            <w:pPr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A595BF" wp14:editId="5B68276D">
                      <wp:simplePos x="0" y="0"/>
                      <wp:positionH relativeFrom="column">
                        <wp:posOffset>-4090353</wp:posOffset>
                      </wp:positionH>
                      <wp:positionV relativeFrom="paragraph">
                        <wp:posOffset>-7035482</wp:posOffset>
                      </wp:positionV>
                      <wp:extent cx="630767" cy="360000"/>
                      <wp:effectExtent l="8573" t="67627" r="0" b="89218"/>
                      <wp:wrapThrough wrapText="bothSides">
                        <wp:wrapPolygon edited="0">
                          <wp:start x="-2317" y="19062"/>
                          <wp:lineTo x="8124" y="22115"/>
                          <wp:lineTo x="14215" y="22115"/>
                          <wp:lineTo x="22046" y="19062"/>
                          <wp:lineTo x="23786" y="17536"/>
                          <wp:lineTo x="23786" y="6850"/>
                          <wp:lineTo x="22046" y="5324"/>
                          <wp:lineTo x="14215" y="2271"/>
                          <wp:lineTo x="-2317" y="3797"/>
                          <wp:lineTo x="-2317" y="19062"/>
                        </wp:wrapPolygon>
                      </wp:wrapThrough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30767" cy="36000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flat" dir="t"/>
                              </a:scene3d>
                              <a:sp3d prstMaterial="dkEdge">
                                <a:bevelT w="8200" h="38100"/>
                              </a:sp3d>
                            </wps:spPr>
                            <wps:style>
                              <a:ln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1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9" o:spid="_x0000_s1026" type="#_x0000_t13" style="position:absolute;margin-left:-322.05pt;margin-top:-553.95pt;width:49.65pt;height:28.3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" adj="15436" fillcolor="#a7bfde [1620]" stroked="f">
                      <v:fill color2="#e4ecf5 [500]" rotate="t" colors="0 #a3c4ff;22938f #bfd5ff;1 #e5eeff" type="gradient"/>
                      <v:shadow on="t" opacity="24903f" mv:blur="40000f" origin=",.5" offset="0,20000emu"/>
                      <w10:wrap type="through"/>
                    </v:shape>
                  </w:pict>
                </mc:Fallback>
              </mc:AlternateContent>
            </w:r>
          </w:p>
        </w:tc>
      </w:tr>
    </w:tbl>
    <w:p w14:paraId="3714136A" w14:textId="77777777" w:rsidR="00E30967" w:rsidRPr="002A643F" w:rsidRDefault="00E30967">
      <w:pPr>
        <w:rPr>
          <w:rFonts w:ascii="Times New Roman" w:hAnsi="Times New Roman" w:cs="Times New Roman"/>
        </w:rPr>
      </w:pPr>
    </w:p>
    <w:sectPr w:rsidR="00E30967" w:rsidRPr="002A643F" w:rsidSect="00864AA3"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450C2" w14:textId="77777777" w:rsidR="006353B1" w:rsidRDefault="006353B1" w:rsidP="002A643F">
      <w:r>
        <w:separator/>
      </w:r>
    </w:p>
  </w:endnote>
  <w:endnote w:type="continuationSeparator" w:id="0">
    <w:p w14:paraId="5B93A58D" w14:textId="77777777" w:rsidR="006353B1" w:rsidRDefault="006353B1" w:rsidP="002A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99CC2" w14:textId="77777777" w:rsidR="006353B1" w:rsidRDefault="006353B1" w:rsidP="002A643F">
      <w:r>
        <w:separator/>
      </w:r>
    </w:p>
  </w:footnote>
  <w:footnote w:type="continuationSeparator" w:id="0">
    <w:p w14:paraId="1CE11C60" w14:textId="77777777" w:rsidR="006353B1" w:rsidRDefault="006353B1" w:rsidP="002A64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6D888" w14:textId="77777777" w:rsidR="006353B1" w:rsidRPr="00DE24EB" w:rsidRDefault="006353B1" w:rsidP="002A643F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DE24EB">
      <w:rPr>
        <w:rFonts w:ascii="Times New Roman" w:hAnsi="Times New Roman" w:cs="Times New Roman"/>
        <w:b/>
        <w:sz w:val="36"/>
        <w:szCs w:val="36"/>
      </w:rPr>
      <w:t>University of British Columbia</w:t>
    </w:r>
  </w:p>
  <w:p w14:paraId="2FDD93B4" w14:textId="3C7E7539" w:rsidR="006353B1" w:rsidRPr="00DE24EB" w:rsidRDefault="006353B1" w:rsidP="002A643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DE24EB">
      <w:rPr>
        <w:rFonts w:ascii="Times New Roman" w:hAnsi="Times New Roman" w:cs="Times New Roman"/>
        <w:b/>
        <w:sz w:val="28"/>
        <w:szCs w:val="28"/>
      </w:rPr>
      <w:t>Technology Teacher Education Program</w:t>
    </w:r>
  </w:p>
  <w:p w14:paraId="62782001" w14:textId="77777777" w:rsidR="006353B1" w:rsidRDefault="006353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CC3"/>
    <w:multiLevelType w:val="hybridMultilevel"/>
    <w:tmpl w:val="EEF82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3F"/>
    <w:rsid w:val="000A6BE2"/>
    <w:rsid w:val="000F2A69"/>
    <w:rsid w:val="001749D4"/>
    <w:rsid w:val="001C6495"/>
    <w:rsid w:val="00290E51"/>
    <w:rsid w:val="00292101"/>
    <w:rsid w:val="002A643F"/>
    <w:rsid w:val="004E6727"/>
    <w:rsid w:val="00530A93"/>
    <w:rsid w:val="005D199B"/>
    <w:rsid w:val="006353B1"/>
    <w:rsid w:val="007F07CC"/>
    <w:rsid w:val="0083620A"/>
    <w:rsid w:val="00864AA3"/>
    <w:rsid w:val="00AD1F42"/>
    <w:rsid w:val="00B040C5"/>
    <w:rsid w:val="00B51B76"/>
    <w:rsid w:val="00E3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2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3F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A6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3F"/>
    <w:rPr>
      <w:noProof/>
      <w:lang w:val="en-CA"/>
    </w:rPr>
  </w:style>
  <w:style w:type="table" w:styleId="TableGrid">
    <w:name w:val="Table Grid"/>
    <w:basedOn w:val="TableNormal"/>
    <w:uiPriority w:val="59"/>
    <w:rsid w:val="00836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B1"/>
    <w:rPr>
      <w:rFonts w:ascii="Lucida Grande" w:hAnsi="Lucida Grande" w:cs="Lucida Grande"/>
      <w:noProof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3F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A6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3F"/>
    <w:rPr>
      <w:noProof/>
      <w:lang w:val="en-CA"/>
    </w:rPr>
  </w:style>
  <w:style w:type="table" w:styleId="TableGrid">
    <w:name w:val="Table Grid"/>
    <w:basedOn w:val="TableNormal"/>
    <w:uiPriority w:val="59"/>
    <w:rsid w:val="00836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B1"/>
    <w:rPr>
      <w:rFonts w:ascii="Lucida Grande" w:hAnsi="Lucida Grande" w:cs="Lucida Grande"/>
      <w:noProof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E0FE30-0F94-5A44-A986-DE911383F2FC}" type="doc">
      <dgm:prSet loTypeId="urn:microsoft.com/office/officeart/2005/8/layout/hProcess3" loCatId="" qsTypeId="urn:microsoft.com/office/officeart/2005/8/quickstyle/simple3" qsCatId="simple" csTypeId="urn:microsoft.com/office/officeart/2005/8/colors/accent1_2" csCatId="accent1" phldr="0"/>
      <dgm:spPr/>
    </dgm:pt>
    <dgm:pt modelId="{4E978264-23C4-0F47-A8BF-A3E2B4C20157}" type="pres">
      <dgm:prSet presAssocID="{4FE0FE30-0F94-5A44-A986-DE911383F2FC}" presName="Name0" presStyleCnt="0">
        <dgm:presLayoutVars>
          <dgm:dir/>
          <dgm:animLvl val="lvl"/>
          <dgm:resizeHandles val="exact"/>
        </dgm:presLayoutVars>
      </dgm:prSet>
      <dgm:spPr/>
    </dgm:pt>
    <dgm:pt modelId="{850ED849-29BF-C94E-B1A9-9D44173EC24D}" type="pres">
      <dgm:prSet presAssocID="{4FE0FE30-0F94-5A44-A986-DE911383F2FC}" presName="dummy" presStyleCnt="0"/>
      <dgm:spPr/>
    </dgm:pt>
    <dgm:pt modelId="{977F2FE4-6397-C24D-98B4-CF9597EBF270}" type="pres">
      <dgm:prSet presAssocID="{4FE0FE30-0F94-5A44-A986-DE911383F2FC}" presName="linH" presStyleCnt="0"/>
      <dgm:spPr/>
    </dgm:pt>
    <dgm:pt modelId="{7863B016-679E-6A42-ADEC-2E0B85532AFE}" type="pres">
      <dgm:prSet presAssocID="{4FE0FE30-0F94-5A44-A986-DE911383F2FC}" presName="padding1" presStyleCnt="0"/>
      <dgm:spPr/>
    </dgm:pt>
    <dgm:pt modelId="{5DB8294B-E4E1-154A-9DDE-15ACB43DF034}" type="pres">
      <dgm:prSet presAssocID="{4FE0FE30-0F94-5A44-A986-DE911383F2FC}" presName="padding2" presStyleCnt="0"/>
      <dgm:spPr/>
    </dgm:pt>
    <dgm:pt modelId="{44D528A4-B12D-644D-A751-FC925B2E8EAD}" type="pres">
      <dgm:prSet presAssocID="{4FE0FE30-0F94-5A44-A986-DE911383F2FC}" presName="negArrow" presStyleCnt="0"/>
      <dgm:spPr/>
    </dgm:pt>
    <dgm:pt modelId="{3103CB61-2BDF-8441-8C33-58584494BDCF}" type="pres">
      <dgm:prSet presAssocID="{4FE0FE30-0F94-5A44-A986-DE911383F2FC}" presName="backgroundArrow" presStyleLbl="node1" presStyleIdx="0" presStyleCnt="1" custAng="5400000" custLinFactNeighborX="-40255" custLinFactNeighborY="14153"/>
      <dgm:spPr/>
      <dgm:t>
        <a:bodyPr/>
        <a:lstStyle/>
        <a:p>
          <a:endParaRPr lang="en-US"/>
        </a:p>
      </dgm:t>
    </dgm:pt>
  </dgm:ptLst>
  <dgm:cxnLst>
    <dgm:cxn modelId="{266ACA77-0948-8B4F-85D3-2BA9A5D7E2F8}" type="presOf" srcId="{4FE0FE30-0F94-5A44-A986-DE911383F2FC}" destId="{4E978264-23C4-0F47-A8BF-A3E2B4C20157}" srcOrd="0" destOrd="0" presId="urn:microsoft.com/office/officeart/2005/8/layout/hProcess3"/>
    <dgm:cxn modelId="{4DE2244E-A01D-D243-B69F-FCFDF1107C86}" type="presParOf" srcId="{4E978264-23C4-0F47-A8BF-A3E2B4C20157}" destId="{850ED849-29BF-C94E-B1A9-9D44173EC24D}" srcOrd="0" destOrd="0" presId="urn:microsoft.com/office/officeart/2005/8/layout/hProcess3"/>
    <dgm:cxn modelId="{62EEE6C9-C458-7A46-A244-E78D31AAA859}" type="presParOf" srcId="{4E978264-23C4-0F47-A8BF-A3E2B4C20157}" destId="{977F2FE4-6397-C24D-98B4-CF9597EBF270}" srcOrd="1" destOrd="0" presId="urn:microsoft.com/office/officeart/2005/8/layout/hProcess3"/>
    <dgm:cxn modelId="{5734AA97-BE1B-DF48-9EF8-63694E9F2CC9}" type="presParOf" srcId="{977F2FE4-6397-C24D-98B4-CF9597EBF270}" destId="{7863B016-679E-6A42-ADEC-2E0B85532AFE}" srcOrd="0" destOrd="0" presId="urn:microsoft.com/office/officeart/2005/8/layout/hProcess3"/>
    <dgm:cxn modelId="{79A175CB-7BB6-EA4F-9E69-508364D262E9}" type="presParOf" srcId="{977F2FE4-6397-C24D-98B4-CF9597EBF270}" destId="{5DB8294B-E4E1-154A-9DDE-15ACB43DF034}" srcOrd="1" destOrd="0" presId="urn:microsoft.com/office/officeart/2005/8/layout/hProcess3"/>
    <dgm:cxn modelId="{9D28AA11-F93D-6E47-A903-BE5ED1DE1AC2}" type="presParOf" srcId="{977F2FE4-6397-C24D-98B4-CF9597EBF270}" destId="{44D528A4-B12D-644D-A751-FC925B2E8EAD}" srcOrd="2" destOrd="0" presId="urn:microsoft.com/office/officeart/2005/8/layout/hProcess3"/>
    <dgm:cxn modelId="{4DCDBB7D-CF48-1246-B6EE-A622D075CC22}" type="presParOf" srcId="{977F2FE4-6397-C24D-98B4-CF9597EBF270}" destId="{3103CB61-2BDF-8441-8C33-58584494BDCF}" srcOrd="3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03CB61-2BDF-8441-8C33-58584494BDCF}">
      <dsp:nvSpPr>
        <dsp:cNvPr id="0" name=""/>
        <dsp:cNvSpPr/>
      </dsp:nvSpPr>
      <dsp:spPr>
        <a:xfrm rot="5400000">
          <a:off x="-135383" y="3798"/>
          <a:ext cx="630767" cy="360000"/>
        </a:xfrm>
        <a:prstGeom prst="rightArrow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261</Words>
  <Characters>1492</Characters>
  <Application>Microsoft Macintosh Word</Application>
  <DocSecurity>0</DocSecurity>
  <Lines>12</Lines>
  <Paragraphs>3</Paragraphs>
  <ScaleCrop>false</ScaleCrop>
  <Company>UBC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12</cp:revision>
  <dcterms:created xsi:type="dcterms:W3CDTF">2015-09-08T13:48:00Z</dcterms:created>
  <dcterms:modified xsi:type="dcterms:W3CDTF">2015-09-08T15:48:00Z</dcterms:modified>
</cp:coreProperties>
</file>