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0" w:rsidRDefault="006D6E50" w:rsidP="006D6E50">
      <w:pPr>
        <w:jc w:val="center"/>
      </w:pPr>
      <w:r>
        <w:rPr>
          <w:b/>
          <w:bCs/>
          <w:color w:val="000000"/>
          <w:u w:val="single"/>
        </w:rPr>
        <w:t>Appendix A</w:t>
      </w:r>
      <w:r>
        <w:rPr>
          <w:b/>
          <w:bCs/>
          <w:color w:val="000000"/>
          <w:u w:val="single"/>
        </w:rPr>
        <w:br/>
        <w:t xml:space="preserve">Table 1: </w:t>
      </w:r>
      <w:r w:rsidRPr="002E77F6">
        <w:rPr>
          <w:b/>
          <w:bCs/>
          <w:color w:val="000000"/>
          <w:u w:val="single"/>
        </w:rPr>
        <w:t>Detailed Evaluation Rubric</w:t>
      </w:r>
      <w:r>
        <w:rPr>
          <w:b/>
          <w:bCs/>
          <w:color w:val="000000"/>
          <w:u w:val="single"/>
        </w:rPr>
        <w:t xml:space="preserve"> for the Selection of a Learning Management System</w:t>
      </w:r>
      <w:r w:rsidRPr="00A039FF">
        <w:rPr>
          <w:b/>
          <w:bCs/>
          <w:color w:val="000000"/>
        </w:rPr>
        <w:t>*</w:t>
      </w:r>
    </w:p>
    <w:p w:rsidR="006D6E50" w:rsidRPr="00A039FF" w:rsidRDefault="006D6E50" w:rsidP="006D6E50">
      <w:pPr>
        <w:jc w:val="center"/>
        <w:rPr>
          <w:b/>
          <w:bCs/>
          <w:color w:val="000000"/>
        </w:rPr>
      </w:pPr>
      <w:r>
        <w:rPr>
          <w:i/>
        </w:rPr>
        <w:t xml:space="preserve">*(adapted from ETEC 565A group assignment by </w:t>
      </w:r>
      <w:r w:rsidRPr="00A039FF">
        <w:rPr>
          <w:i/>
          <w:color w:val="000000"/>
        </w:rPr>
        <w:t xml:space="preserve">Alison Baillie, Diana Bang, Leslie Dawes, </w:t>
      </w:r>
      <w:proofErr w:type="spellStart"/>
      <w:r w:rsidRPr="00A039FF">
        <w:rPr>
          <w:i/>
          <w:color w:val="000000"/>
        </w:rPr>
        <w:t>Kirklan</w:t>
      </w:r>
      <w:proofErr w:type="spellEnd"/>
      <w:r w:rsidRPr="00A039FF">
        <w:rPr>
          <w:i/>
          <w:color w:val="000000"/>
        </w:rPr>
        <w:t xml:space="preserve"> </w:t>
      </w:r>
      <w:proofErr w:type="spellStart"/>
      <w:r w:rsidRPr="00A039FF">
        <w:rPr>
          <w:i/>
          <w:color w:val="000000"/>
        </w:rPr>
        <w:t>Lum</w:t>
      </w:r>
      <w:proofErr w:type="spellEnd"/>
      <w:r w:rsidRPr="00A039FF">
        <w:rPr>
          <w:i/>
          <w:color w:val="000000"/>
        </w:rPr>
        <w:t xml:space="preserve">, </w:t>
      </w:r>
      <w:proofErr w:type="gramStart"/>
      <w:r w:rsidRPr="00A039FF">
        <w:rPr>
          <w:i/>
          <w:color w:val="000000"/>
        </w:rPr>
        <w:t>Deborah</w:t>
      </w:r>
      <w:proofErr w:type="gramEnd"/>
      <w:r w:rsidRPr="00A039FF">
        <w:rPr>
          <w:i/>
          <w:color w:val="000000"/>
        </w:rPr>
        <w:t xml:space="preserve"> Schell</w:t>
      </w:r>
      <w:r w:rsidRPr="00A039FF">
        <w:rPr>
          <w:i/>
        </w:rPr>
        <w:t>)</w:t>
      </w:r>
    </w:p>
    <w:p w:rsidR="006D6E50" w:rsidRPr="008B4B75" w:rsidRDefault="006D6E50" w:rsidP="006D6E50"/>
    <w:tbl>
      <w:tblPr>
        <w:tblW w:w="1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2260"/>
        <w:gridCol w:w="2328"/>
        <w:gridCol w:w="15"/>
        <w:gridCol w:w="2313"/>
        <w:gridCol w:w="1445"/>
        <w:gridCol w:w="3212"/>
      </w:tblGrid>
      <w:tr w:rsidR="006D6E50" w:rsidRPr="00595191" w:rsidTr="003E7B49">
        <w:trPr>
          <w:trHeight w:val="169"/>
          <w:jc w:val="center"/>
        </w:trPr>
        <w:tc>
          <w:tcPr>
            <w:tcW w:w="6969" w:type="dxa"/>
            <w:gridSpan w:val="4"/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 xml:space="preserve">Name of LMS Evaluated: </w:t>
            </w:r>
            <w:r w:rsidRPr="00595191">
              <w:rPr>
                <w:b/>
                <w:bCs/>
                <w:i/>
                <w:color w:val="000000"/>
                <w:sz w:val="22"/>
                <w:szCs w:val="22"/>
              </w:rPr>
              <w:t>Moodle</w:t>
            </w:r>
          </w:p>
        </w:tc>
        <w:tc>
          <w:tcPr>
            <w:tcW w:w="6970" w:type="dxa"/>
            <w:gridSpan w:val="3"/>
            <w:shd w:val="clear" w:color="auto" w:fill="C6D9F1" w:themeFill="text2" w:themeFillTint="33"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Date: June 7, 2011</w:t>
            </w:r>
          </w:p>
        </w:tc>
      </w:tr>
      <w:tr w:rsidR="006D6E50" w:rsidRPr="00595191" w:rsidTr="003E7B49">
        <w:trPr>
          <w:trHeight w:val="1350"/>
          <w:jc w:val="center"/>
        </w:trPr>
        <w:tc>
          <w:tcPr>
            <w:tcW w:w="2366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Criteria</w:t>
            </w:r>
            <w:r w:rsidRPr="00595191">
              <w:rPr>
                <w:sz w:val="22"/>
                <w:szCs w:val="22"/>
              </w:rPr>
              <w:t xml:space="preserve"> </w:t>
            </w:r>
            <w:r w:rsidRPr="00595191">
              <w:rPr>
                <w:b/>
                <w:sz w:val="22"/>
                <w:szCs w:val="22"/>
              </w:rPr>
              <w:t xml:space="preserve">based on </w:t>
            </w:r>
            <w:r w:rsidRPr="00595191">
              <w:rPr>
                <w:b/>
                <w:sz w:val="22"/>
                <w:szCs w:val="22"/>
              </w:rPr>
              <w:br/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t xml:space="preserve">SECTIONS framework by 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 xml:space="preserve">Bates and Poole 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(2003)</w:t>
            </w:r>
          </w:p>
        </w:tc>
        <w:tc>
          <w:tcPr>
            <w:tcW w:w="2260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b/>
                <w:bCs/>
                <w:color w:val="FF0000"/>
                <w:sz w:val="22"/>
                <w:szCs w:val="22"/>
              </w:rPr>
              <w:t>Does Not Meet Expectations</w:t>
            </w:r>
          </w:p>
          <w:p w:rsidR="006D6E50" w:rsidRPr="00595191" w:rsidRDefault="006D6E50" w:rsidP="003E7B49">
            <w:pPr>
              <w:jc w:val="center"/>
            </w:pPr>
            <w:r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270510</wp:posOffset>
                  </wp:positionV>
                  <wp:extent cx="600075" cy="638175"/>
                  <wp:effectExtent l="19050" t="0" r="9525" b="0"/>
                  <wp:wrapNone/>
                  <wp:docPr id="2" name="Picture 5" descr="https://lh4.googleusercontent.com/VDFHZRbadRMLA-Aayb7Xid703LknfHjFQtSmlNzmhhFHflW9YQ5Z6bypo2J3MdssZuzOeRBODqo98WoHkp0tR_pTPYmkO70bNu5YpVTYCPCJsi5pYGnMZLY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VDFHZRbadRMLA-Aayb7Xid703LknfHjFQtSmlNzmhhFHflW9YQ5Z6bypo2J3MdssZuzOeRBODqo98WoHkp0tR_pTPYmkO70bNu5YpVTYCPCJsi5pYGnMZLY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5191">
              <w:rPr>
                <w:b/>
                <w:bCs/>
                <w:color w:val="FF0000"/>
                <w:sz w:val="22"/>
                <w:szCs w:val="22"/>
              </w:rPr>
              <w:t>(1)</w:t>
            </w:r>
          </w:p>
        </w:tc>
        <w:tc>
          <w:tcPr>
            <w:tcW w:w="2328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  <w:rPr>
                <w:color w:val="F8F200"/>
              </w:rPr>
            </w:pPr>
            <w:r w:rsidRPr="00595191">
              <w:rPr>
                <w:b/>
                <w:bCs/>
                <w:color w:val="F8F200"/>
                <w:sz w:val="22"/>
                <w:szCs w:val="22"/>
              </w:rPr>
              <w:t>Meets Expectations</w:t>
            </w:r>
          </w:p>
          <w:p w:rsidR="006D6E50" w:rsidRPr="00595191" w:rsidRDefault="006D6E50" w:rsidP="003E7B49">
            <w:pPr>
              <w:jc w:val="center"/>
              <w:rPr>
                <w:color w:val="F8F200"/>
              </w:rPr>
            </w:pPr>
            <w:r w:rsidRPr="00595191">
              <w:rPr>
                <w:b/>
                <w:bCs/>
                <w:color w:val="F8F200"/>
                <w:sz w:val="22"/>
                <w:szCs w:val="22"/>
              </w:rPr>
              <w:t>(2)</w:t>
            </w:r>
          </w:p>
          <w:p w:rsidR="006D6E50" w:rsidRPr="00595191" w:rsidRDefault="006D6E50" w:rsidP="003E7B49">
            <w:pPr>
              <w:jc w:val="center"/>
            </w:pPr>
            <w:r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194310</wp:posOffset>
                  </wp:positionV>
                  <wp:extent cx="590550" cy="714375"/>
                  <wp:effectExtent l="19050" t="0" r="0" b="0"/>
                  <wp:wrapNone/>
                  <wp:docPr id="3" name="Picture 6" descr="https://lh3.googleusercontent.com/ijWZ0lKZTtBNzpdMJbOKB9bT0V8rpHwMaaO5dhvWtPlT0fwP5GnrrL7U-3gHoMGrtLaTzssgSYRLQK51S7BsjsUuuV5JlfjjcHHpZma3s_6o8WTQRgZWaLT8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ijWZ0lKZTtBNzpdMJbOKB9bT0V8rpHwMaaO5dhvWtPlT0fwP5GnrrL7U-3gHoMGrtLaTzssgSYRLQK51S7BsjsUuuV5JlfjjcHHpZma3s_6o8WTQRgZWaLT8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5191">
              <w:rPr>
                <w:sz w:val="22"/>
                <w:szCs w:val="22"/>
              </w:rPr>
              <w:br/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  <w:rPr>
                <w:color w:val="00B050"/>
              </w:rPr>
            </w:pPr>
            <w:r w:rsidRPr="00595191">
              <w:rPr>
                <w:b/>
                <w:bCs/>
                <w:color w:val="00B050"/>
                <w:sz w:val="22"/>
                <w:szCs w:val="22"/>
              </w:rPr>
              <w:t>Exceeds Expectations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  <w:color w:val="00B050"/>
              </w:rPr>
            </w:pPr>
            <w:r w:rsidRPr="00595191">
              <w:rPr>
                <w:b/>
                <w:bCs/>
                <w:color w:val="00B050"/>
                <w:sz w:val="22"/>
                <w:szCs w:val="22"/>
              </w:rPr>
              <w:t>(3)</w:t>
            </w: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33655</wp:posOffset>
                  </wp:positionV>
                  <wp:extent cx="590550" cy="666750"/>
                  <wp:effectExtent l="19050" t="0" r="0" b="0"/>
                  <wp:wrapNone/>
                  <wp:docPr id="4" name="Picture 7" descr="https://lh3.googleusercontent.com/JWZEhKdxjvgxrXbZmOzfwKl6yv3GkTwVYxFCHKBwO7u7PrrZrwAMJg7_VxPhId3qXk0EskO55qCI-AbPx0c_NHGabVi_xtMBeDbfZN_VdjIOl9A-DsOwzLqP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JWZEhKdxjvgxrXbZmOzfwKl6yv3GkTwVYxFCHKBwO7u7PrrZrwAMJg7_VxPhId3qXk0EskO55qCI-AbPx0c_NHGabVi_xtMBeDbfZN_VdjIOl9A-DsOwzLqP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Score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(1-3)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or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N/A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shd w:val="clear" w:color="auto" w:fill="CCC0D9" w:themeFill="accent4" w:themeFillTint="66"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6D6E50" w:rsidRPr="00595191" w:rsidTr="003E7B49">
        <w:trPr>
          <w:trHeight w:val="94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 xml:space="preserve">(S) 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Students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Students are unable to access the site 24/7 due limited connectivity.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Students have access most of the time and elements account for some differences in student demographics and language.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Students have access 24/7, can work completely independently, all elements account for differences in student demographics.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Students can access the course site 24/7 via the Internet.</w:t>
            </w:r>
            <w:r w:rsidRPr="00595191">
              <w:rPr>
                <w:color w:val="000000"/>
                <w:sz w:val="22"/>
                <w:szCs w:val="22"/>
              </w:rPr>
              <w:br/>
            </w:r>
          </w:p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Moodle is designed with constructivist principles in mind to meet students’ diverse needs.</w:t>
            </w:r>
          </w:p>
        </w:tc>
      </w:tr>
      <w:tr w:rsidR="006D6E50" w:rsidRPr="00595191" w:rsidTr="003E7B49">
        <w:trPr>
          <w:trHeight w:val="9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(E)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Ease of Use and Reliability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Restrictions on access to information, e.g. frequent crashes, LMS rarely available.</w:t>
            </w: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Upgrades are frequently required for both administrators and users.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Time investments in technology are needed to understand the affordances.</w:t>
            </w: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</w:p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Upgrades are occasionally required for both administrators and users.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Students have unlimited access to all information without restrictions.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Upgrades are rarely required for both administrators and users.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Interface is easy-to-use as it showed the instructor what the student would see in addition to a common set of editing tools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Moodle works without modification on any system that supports PHP including most web host providers.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</w:tc>
      </w:tr>
      <w:tr w:rsidR="006D6E50" w:rsidRPr="00595191" w:rsidTr="003E7B49">
        <w:trPr>
          <w:trHeight w:val="9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(C)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Costs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Cost per student is too high.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Usage costs are reasonable and per student ratio is manageable.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Is cost effective.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No cost for use, licensing fees, training, and support.</w:t>
            </w:r>
          </w:p>
        </w:tc>
      </w:tr>
      <w:tr w:rsidR="006D6E50" w:rsidRPr="00595191" w:rsidTr="003E7B49">
        <w:trPr>
          <w:trHeight w:val="1240"/>
          <w:jc w:val="center"/>
        </w:trPr>
        <w:tc>
          <w:tcPr>
            <w:tcW w:w="2366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lastRenderedPageBreak/>
              <w:t>Criteria</w:t>
            </w:r>
            <w:r w:rsidRPr="00595191">
              <w:rPr>
                <w:sz w:val="22"/>
                <w:szCs w:val="22"/>
              </w:rPr>
              <w:t xml:space="preserve"> </w:t>
            </w:r>
            <w:r w:rsidRPr="00595191">
              <w:rPr>
                <w:b/>
                <w:sz w:val="22"/>
                <w:szCs w:val="22"/>
              </w:rPr>
              <w:t xml:space="preserve">based on </w:t>
            </w:r>
            <w:r w:rsidRPr="00595191">
              <w:rPr>
                <w:b/>
                <w:sz w:val="22"/>
                <w:szCs w:val="22"/>
              </w:rPr>
              <w:br/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t xml:space="preserve">SECTIONS framework by 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 xml:space="preserve">Bates and Poole 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(2003)</w:t>
            </w:r>
          </w:p>
        </w:tc>
        <w:tc>
          <w:tcPr>
            <w:tcW w:w="2260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b/>
                <w:bCs/>
                <w:color w:val="FF0000"/>
                <w:sz w:val="22"/>
                <w:szCs w:val="22"/>
              </w:rPr>
              <w:t>Does Not Meet Expectations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  <w:color w:val="FF0000"/>
              </w:rPr>
            </w:pPr>
            <w:r w:rsidRPr="00595191">
              <w:rPr>
                <w:b/>
                <w:bCs/>
                <w:color w:val="FF0000"/>
                <w:sz w:val="22"/>
                <w:szCs w:val="22"/>
              </w:rPr>
              <w:t>(1)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45085</wp:posOffset>
                  </wp:positionV>
                  <wp:extent cx="600075" cy="638175"/>
                  <wp:effectExtent l="19050" t="0" r="9525" b="0"/>
                  <wp:wrapNone/>
                  <wp:docPr id="5" name="Picture 5" descr="https://lh4.googleusercontent.com/VDFHZRbadRMLA-Aayb7Xid703LknfHjFQtSmlNzmhhFHflW9YQ5Z6bypo2J3MdssZuzOeRBODqo98WoHkp0tR_pTPYmkO70bNu5YpVTYCPCJsi5pYGnMZLY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VDFHZRbadRMLA-Aayb7Xid703LknfHjFQtSmlNzmhhFHflW9YQ5Z6bypo2J3MdssZuzOeRBODqo98WoHkp0tR_pTPYmkO70bNu5YpVTYCPCJsi5pYGnMZLY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</w:p>
        </w:tc>
        <w:tc>
          <w:tcPr>
            <w:tcW w:w="2328" w:type="dxa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6E50" w:rsidRPr="00595191" w:rsidRDefault="006D6E50" w:rsidP="003E7B49">
            <w:pPr>
              <w:jc w:val="center"/>
              <w:rPr>
                <w:b/>
                <w:bCs/>
                <w:color w:val="FFFF00"/>
              </w:rPr>
            </w:pPr>
            <w:r w:rsidRPr="00595191">
              <w:rPr>
                <w:b/>
                <w:bCs/>
                <w:color w:val="FFFF00"/>
                <w:sz w:val="22"/>
                <w:szCs w:val="22"/>
              </w:rPr>
              <w:t>Meets Expectations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  <w:color w:val="FFFF00"/>
              </w:rPr>
            </w:pPr>
            <w:r w:rsidRPr="00595191">
              <w:rPr>
                <w:b/>
                <w:bCs/>
                <w:color w:val="FFFF00"/>
                <w:sz w:val="22"/>
                <w:szCs w:val="22"/>
              </w:rPr>
              <w:t>(2)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129540</wp:posOffset>
                  </wp:positionV>
                  <wp:extent cx="590550" cy="714375"/>
                  <wp:effectExtent l="19050" t="0" r="0" b="0"/>
                  <wp:wrapNone/>
                  <wp:docPr id="6" name="Picture 6" descr="https://lh3.googleusercontent.com/ijWZ0lKZTtBNzpdMJbOKB9bT0V8rpHwMaaO5dhvWtPlT0fwP5GnrrL7U-3gHoMGrtLaTzssgSYRLQK51S7BsjsUuuV5JlfjjcHHpZma3s_6o8WTQRgZWaLT8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ijWZ0lKZTtBNzpdMJbOKB9bT0V8rpHwMaaO5dhvWtPlT0fwP5GnrrL7U-3gHoMGrtLaTzssgSYRLQK51S7BsjsUuuV5JlfjjcHHpZma3s_6o8WTQRgZWaLT8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6E50" w:rsidRPr="00595191" w:rsidRDefault="006D6E50" w:rsidP="003E7B49">
            <w:pPr>
              <w:jc w:val="center"/>
              <w:rPr>
                <w:b/>
                <w:bCs/>
                <w:color w:val="00B050"/>
              </w:rPr>
            </w:pPr>
            <w:r w:rsidRPr="00595191">
              <w:rPr>
                <w:b/>
                <w:bCs/>
                <w:color w:val="00B050"/>
                <w:sz w:val="22"/>
                <w:szCs w:val="22"/>
              </w:rPr>
              <w:t>Exceeds Expectations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  <w:color w:val="00B050"/>
              </w:rPr>
            </w:pPr>
            <w:r w:rsidRPr="00595191">
              <w:rPr>
                <w:b/>
                <w:bCs/>
                <w:color w:val="00B050"/>
                <w:sz w:val="22"/>
                <w:szCs w:val="22"/>
              </w:rPr>
              <w:t>(3)</w:t>
            </w:r>
          </w:p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177165</wp:posOffset>
                  </wp:positionV>
                  <wp:extent cx="590550" cy="666750"/>
                  <wp:effectExtent l="19050" t="0" r="0" b="0"/>
                  <wp:wrapNone/>
                  <wp:docPr id="7" name="Picture 7" descr="https://lh3.googleusercontent.com/JWZEhKdxjvgxrXbZmOzfwKl6yv3GkTwVYxFCHKBwO7u7PrrZrwAMJg7_VxPhId3qXk0EskO55qCI-AbPx0c_NHGabVi_xtMBeDbfZN_VdjIOl9A-DsOwzLqP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JWZEhKdxjvgxrXbZmOzfwKl6yv3GkTwVYxFCHKBwO7u7PrrZrwAMJg7_VxPhId3qXk0EskO55qCI-AbPx0c_NHGabVi_xtMBeDbfZN_VdjIOl9A-DsOwzLqP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Score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(1-3)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or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N/A</w:t>
            </w:r>
          </w:p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shd w:val="clear" w:color="auto" w:fill="CCC0D9" w:themeFill="accent4" w:themeFillTint="66"/>
          </w:tcPr>
          <w:p w:rsidR="006D6E50" w:rsidRPr="00595191" w:rsidRDefault="006D6E50" w:rsidP="003E7B49">
            <w:pPr>
              <w:jc w:val="center"/>
              <w:rPr>
                <w:b/>
                <w:bCs/>
              </w:rPr>
            </w:pPr>
            <w:r w:rsidRPr="00595191"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6D6E50" w:rsidRPr="00595191" w:rsidTr="003E7B49">
        <w:trPr>
          <w:trHeight w:val="707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(T)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Teaching and Learning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One-shot instructional sessions cannot be used as an assessment tool.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Assessment methods could permit use of one-shot instructional sessions.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Assessment methods would permit use of one-shot instructional sessions.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One-shot instructional sessions or full-length courses can be created and information can be organized to include links to catalogues, search strategies, tutorials, etc.</w:t>
            </w:r>
          </w:p>
        </w:tc>
      </w:tr>
      <w:tr w:rsidR="006D6E50" w:rsidRPr="00595191" w:rsidTr="003E7B49">
        <w:trPr>
          <w:trHeight w:val="1423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(I)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Interaction and Interactivity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Materials are completely static, e.g. students are only able to download and read.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Dynamic materials, such as videos and audio, but few opportunities to interact with other students.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Offers tools such as automated feedback, discussion boards, and software to simulate manipulation of problems.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Calendar, quizzes, announcements, chat widgets, RSS feeds, and discussion forums can be used. Customized content is available as assignments can be uploaded, and linked to instructional videos.</w:t>
            </w:r>
          </w:p>
        </w:tc>
      </w:tr>
      <w:tr w:rsidR="006D6E50" w:rsidRPr="00595191" w:rsidTr="003E7B49">
        <w:trPr>
          <w:trHeight w:val="533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(O)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Organizational Issues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Technical assistance to support users is not available when needed.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Technical assistance to support users is partially available when needed.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Technical assistance to support users is readily available when needed.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 w:rsidRPr="00595191">
              <w:rPr>
                <w:color w:val="000000"/>
                <w:sz w:val="22"/>
                <w:szCs w:val="22"/>
              </w:rPr>
              <w:t>Moodle’s</w:t>
            </w:r>
            <w:proofErr w:type="spellEnd"/>
            <w:r w:rsidRPr="00595191">
              <w:rPr>
                <w:color w:val="000000"/>
                <w:sz w:val="22"/>
                <w:szCs w:val="22"/>
              </w:rPr>
              <w:t xml:space="preserve"> online community provides support and technical assistance can be sought from the </w:t>
            </w:r>
            <w:r w:rsidRPr="00595191">
              <w:rPr>
                <w:color w:val="000000"/>
                <w:sz w:val="22"/>
                <w:szCs w:val="22"/>
              </w:rPr>
              <w:br/>
              <w:t>IT department.</w:t>
            </w:r>
          </w:p>
        </w:tc>
      </w:tr>
      <w:tr w:rsidR="006D6E50" w:rsidRPr="00595191" w:rsidTr="003E7B49">
        <w:trPr>
          <w:trHeight w:val="552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(N)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Novelty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Program does not appeal to learners and is out dated.</w:t>
            </w:r>
          </w:p>
          <w:p w:rsidR="006D6E50" w:rsidRPr="00595191" w:rsidRDefault="006D6E50" w:rsidP="003E7B49"/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Program is new and has not been tested.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The program appeals to learners.</w:t>
            </w:r>
          </w:p>
          <w:p w:rsidR="006D6E50" w:rsidRPr="00595191" w:rsidRDefault="006D6E50" w:rsidP="003E7B49">
            <w:pPr>
              <w:pStyle w:val="NoSpacing"/>
              <w:rPr>
                <w:lang w:eastAsia="en-CA"/>
              </w:rPr>
            </w:pPr>
          </w:p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</w:p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The program is fairly current.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jc w:val="center"/>
            </w:pPr>
            <w:r w:rsidRPr="00595191">
              <w:rPr>
                <w:color w:val="000000"/>
                <w:sz w:val="22"/>
                <w:szCs w:val="22"/>
              </w:rPr>
              <w:t>Program is appealing, engages and motivates students.</w:t>
            </w:r>
          </w:p>
          <w:p w:rsidR="006D6E50" w:rsidRPr="00595191" w:rsidRDefault="006D6E50" w:rsidP="003E7B49"/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The program is current and in demand.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It is the leading open source LMS used by North American and European universities (with more planning to convert from proprietary LMSs).</w:t>
            </w:r>
          </w:p>
        </w:tc>
      </w:tr>
      <w:tr w:rsidR="006D6E50" w:rsidRPr="00595191" w:rsidTr="003E7B49">
        <w:trPr>
          <w:trHeight w:val="891"/>
          <w:jc w:val="center"/>
        </w:trPr>
        <w:tc>
          <w:tcPr>
            <w:tcW w:w="2366" w:type="dxa"/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b/>
                <w:bCs/>
                <w:color w:val="000000"/>
                <w:sz w:val="22"/>
                <w:szCs w:val="22"/>
              </w:rPr>
              <w:t>(S)</w:t>
            </w:r>
            <w:r w:rsidRPr="00595191">
              <w:rPr>
                <w:b/>
                <w:bCs/>
                <w:color w:val="000000"/>
                <w:sz w:val="22"/>
                <w:szCs w:val="22"/>
              </w:rPr>
              <w:br/>
              <w:t>Speed</w:t>
            </w:r>
          </w:p>
        </w:tc>
        <w:tc>
          <w:tcPr>
            <w:tcW w:w="22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Technology makes it difficult to update course materials for changes.</w:t>
            </w:r>
          </w:p>
        </w:tc>
        <w:tc>
          <w:tcPr>
            <w:tcW w:w="2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Technology is somewhat flexible when updating course materials for changes.</w:t>
            </w:r>
          </w:p>
        </w:tc>
        <w:tc>
          <w:tcPr>
            <w:tcW w:w="232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center"/>
            </w:pPr>
            <w:r w:rsidRPr="00595191">
              <w:rPr>
                <w:color w:val="000000"/>
                <w:sz w:val="22"/>
                <w:szCs w:val="22"/>
              </w:rPr>
              <w:t>Technology allows the flexibility to update course materials easily to incorporate changes.</w:t>
            </w:r>
          </w:p>
        </w:tc>
        <w:tc>
          <w:tcPr>
            <w:tcW w:w="1445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Developers can fix issues and build new components without waiting for a full release of changes.</w:t>
            </w:r>
          </w:p>
        </w:tc>
      </w:tr>
      <w:tr w:rsidR="006D6E50" w:rsidRPr="00595191" w:rsidTr="003E7B49">
        <w:trPr>
          <w:trHeight w:val="273"/>
          <w:jc w:val="center"/>
        </w:trPr>
        <w:tc>
          <w:tcPr>
            <w:tcW w:w="9282" w:type="dxa"/>
            <w:gridSpan w:val="5"/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E50" w:rsidRPr="00595191" w:rsidRDefault="006D6E50" w:rsidP="003E7B49">
            <w:pPr>
              <w:spacing w:line="0" w:lineRule="atLeast"/>
              <w:jc w:val="right"/>
              <w:rPr>
                <w:b/>
                <w:color w:val="000000"/>
              </w:rPr>
            </w:pPr>
            <w:r w:rsidRPr="00595191">
              <w:rPr>
                <w:b/>
                <w:color w:val="000000"/>
                <w:sz w:val="22"/>
                <w:szCs w:val="22"/>
              </w:rPr>
              <w:t>Total Score =</w:t>
            </w:r>
          </w:p>
        </w:tc>
        <w:tc>
          <w:tcPr>
            <w:tcW w:w="1445" w:type="dxa"/>
            <w:shd w:val="clear" w:color="auto" w:fill="C6D9F1" w:themeFill="text2" w:themeFillTint="33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59519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:rsidR="006D6E50" w:rsidRPr="00595191" w:rsidRDefault="006D6E50" w:rsidP="003E7B49">
            <w:pPr>
              <w:spacing w:line="0" w:lineRule="atLeast"/>
              <w:jc w:val="center"/>
              <w:rPr>
                <w:color w:val="000000"/>
              </w:rPr>
            </w:pPr>
            <w:r w:rsidRPr="00595191">
              <w:rPr>
                <w:color w:val="000000"/>
                <w:sz w:val="22"/>
                <w:szCs w:val="22"/>
              </w:rPr>
              <w:t>Moodle is a viable solution.</w:t>
            </w:r>
          </w:p>
        </w:tc>
      </w:tr>
    </w:tbl>
    <w:p w:rsidR="000F53E1" w:rsidRDefault="000F53E1"/>
    <w:sectPr w:rsidR="000F53E1" w:rsidSect="00636CA4">
      <w:headerReference w:type="default" r:id="rId9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5B" w:rsidRDefault="0048715B" w:rsidP="0048715B">
      <w:r>
        <w:separator/>
      </w:r>
    </w:p>
  </w:endnote>
  <w:endnote w:type="continuationSeparator" w:id="0">
    <w:p w:rsidR="0048715B" w:rsidRDefault="0048715B" w:rsidP="004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5B" w:rsidRDefault="0048715B" w:rsidP="0048715B">
      <w:r>
        <w:separator/>
      </w:r>
    </w:p>
  </w:footnote>
  <w:footnote w:type="continuationSeparator" w:id="0">
    <w:p w:rsidR="0048715B" w:rsidRDefault="0048715B" w:rsidP="0048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4" w:rsidRDefault="00D354A6" w:rsidP="00885954">
    <w:pPr>
      <w:pStyle w:val="Header"/>
      <w:tabs>
        <w:tab w:val="clear" w:pos="4680"/>
        <w:tab w:val="clear" w:pos="9360"/>
        <w:tab w:val="left" w:pos="9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50"/>
    <w:rsid w:val="000F53E1"/>
    <w:rsid w:val="0048715B"/>
    <w:rsid w:val="006D6E50"/>
    <w:rsid w:val="00D01A45"/>
    <w:rsid w:val="00D3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5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50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6D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>TOSHIBA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2011-06-14T05:18:00Z</dcterms:created>
  <dcterms:modified xsi:type="dcterms:W3CDTF">2011-06-14T05:23:00Z</dcterms:modified>
</cp:coreProperties>
</file>