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C1" w:rsidRPr="00110FE7" w:rsidRDefault="0044672C" w:rsidP="00806E3E">
      <w:pPr>
        <w:jc w:val="center"/>
        <w:rPr>
          <w:b/>
          <w:sz w:val="28"/>
          <w:szCs w:val="28"/>
        </w:rPr>
      </w:pPr>
      <w:r w:rsidRPr="00110FE7">
        <w:rPr>
          <w:b/>
          <w:sz w:val="28"/>
          <w:szCs w:val="28"/>
        </w:rPr>
        <w:t>CATE Working Conference 2013</w:t>
      </w:r>
    </w:p>
    <w:p w:rsidR="0044672C" w:rsidRPr="00110FE7" w:rsidRDefault="0044672C" w:rsidP="00806E3E">
      <w:pPr>
        <w:jc w:val="center"/>
        <w:rPr>
          <w:b/>
          <w:sz w:val="28"/>
          <w:szCs w:val="28"/>
        </w:rPr>
      </w:pPr>
      <w:r w:rsidRPr="00110FE7">
        <w:rPr>
          <w:b/>
          <w:sz w:val="28"/>
          <w:szCs w:val="28"/>
        </w:rPr>
        <w:t>October 31-November 2, 2013 in Saskatoon, Saskatchewan</w:t>
      </w:r>
    </w:p>
    <w:p w:rsidR="0044672C" w:rsidRPr="00110FE7" w:rsidRDefault="0044672C" w:rsidP="00806E3E">
      <w:pPr>
        <w:jc w:val="center"/>
        <w:rPr>
          <w:b/>
          <w:i/>
          <w:sz w:val="28"/>
          <w:szCs w:val="28"/>
        </w:rPr>
      </w:pPr>
      <w:r w:rsidRPr="00110FE7">
        <w:rPr>
          <w:b/>
          <w:i/>
          <w:sz w:val="28"/>
          <w:szCs w:val="28"/>
        </w:rPr>
        <w:t>Change and progress in Canadian Teacher Education</w:t>
      </w:r>
    </w:p>
    <w:p w:rsidR="009B5640" w:rsidRPr="00110FE7" w:rsidRDefault="0044672C" w:rsidP="009B5640">
      <w:pPr>
        <w:rPr>
          <w:sz w:val="24"/>
          <w:szCs w:val="24"/>
        </w:rPr>
      </w:pPr>
      <w:r w:rsidRPr="00110FE7">
        <w:rPr>
          <w:sz w:val="24"/>
          <w:szCs w:val="24"/>
        </w:rPr>
        <w:t>What, if anything, has changed or is changing in the way that people become teachers in Canada today? Has teacher education in Canada been revolutionised in the twenty-first century, or are many aspects of teacher preparation still rooted in the twentieth</w:t>
      </w:r>
      <w:r w:rsidR="00FA5CEA" w:rsidRPr="00110FE7">
        <w:rPr>
          <w:sz w:val="24"/>
          <w:szCs w:val="24"/>
        </w:rPr>
        <w:t xml:space="preserve"> or even the 19th</w:t>
      </w:r>
      <w:r w:rsidRPr="00110FE7">
        <w:rPr>
          <w:sz w:val="24"/>
          <w:szCs w:val="24"/>
        </w:rPr>
        <w:t xml:space="preserve"> century?</w:t>
      </w:r>
      <w:r w:rsidR="00F66011" w:rsidRPr="00110FE7">
        <w:rPr>
          <w:sz w:val="24"/>
          <w:szCs w:val="24"/>
        </w:rPr>
        <w:t xml:space="preserve"> Can we say that we are making progress in the preparation of new teachers?</w:t>
      </w:r>
      <w:r w:rsidR="00FA5CEA" w:rsidRPr="00110FE7">
        <w:rPr>
          <w:sz w:val="24"/>
          <w:szCs w:val="24"/>
        </w:rPr>
        <w:t xml:space="preserve"> </w:t>
      </w:r>
      <w:r w:rsidR="009B5640" w:rsidRPr="00110FE7">
        <w:rPr>
          <w:sz w:val="24"/>
          <w:szCs w:val="24"/>
        </w:rPr>
        <w:t>What are the big ideas that we need to be thinking about in terms of teacher education?</w:t>
      </w:r>
    </w:p>
    <w:p w:rsidR="00FA5CEA" w:rsidRPr="00110FE7" w:rsidRDefault="0044672C" w:rsidP="009B5640">
      <w:pPr>
        <w:pStyle w:val="Paragraphedeliste"/>
        <w:numPr>
          <w:ilvl w:val="0"/>
          <w:numId w:val="1"/>
        </w:numPr>
        <w:rPr>
          <w:sz w:val="24"/>
          <w:szCs w:val="24"/>
        </w:rPr>
      </w:pPr>
      <w:r w:rsidRPr="00110FE7">
        <w:rPr>
          <w:sz w:val="24"/>
          <w:szCs w:val="24"/>
        </w:rPr>
        <w:t>The traditional foundations of education, such as sociology, history and philosophy of education are being phased out or reduced in many TE programmes. Is this content still relevant today?</w:t>
      </w:r>
      <w:r w:rsidR="00DC095A" w:rsidRPr="00110FE7">
        <w:rPr>
          <w:sz w:val="24"/>
          <w:szCs w:val="24"/>
        </w:rPr>
        <w:t xml:space="preserve"> How are</w:t>
      </w:r>
      <w:r w:rsidRPr="00110FE7">
        <w:rPr>
          <w:sz w:val="24"/>
          <w:szCs w:val="24"/>
        </w:rPr>
        <w:t xml:space="preserve"> foundational ideas be</w:t>
      </w:r>
      <w:r w:rsidR="00DC095A" w:rsidRPr="00110FE7">
        <w:rPr>
          <w:sz w:val="24"/>
          <w:szCs w:val="24"/>
        </w:rPr>
        <w:t>ing</w:t>
      </w:r>
      <w:r w:rsidRPr="00110FE7">
        <w:rPr>
          <w:sz w:val="24"/>
          <w:szCs w:val="24"/>
        </w:rPr>
        <w:t xml:space="preserve"> explored through </w:t>
      </w:r>
      <w:r w:rsidR="00DC095A" w:rsidRPr="00110FE7">
        <w:rPr>
          <w:sz w:val="24"/>
          <w:szCs w:val="24"/>
        </w:rPr>
        <w:t xml:space="preserve">current </w:t>
      </w:r>
      <w:r w:rsidRPr="00110FE7">
        <w:rPr>
          <w:sz w:val="24"/>
          <w:szCs w:val="24"/>
        </w:rPr>
        <w:t>teacher education approaches?</w:t>
      </w:r>
    </w:p>
    <w:p w:rsidR="009B5640" w:rsidRPr="00110FE7" w:rsidRDefault="009B5640" w:rsidP="009B5640">
      <w:pPr>
        <w:pStyle w:val="Paragraphedeliste"/>
        <w:rPr>
          <w:sz w:val="24"/>
          <w:szCs w:val="24"/>
        </w:rPr>
      </w:pPr>
    </w:p>
    <w:p w:rsidR="009B5640" w:rsidRPr="00CE01FC" w:rsidRDefault="009B5640" w:rsidP="009B5640">
      <w:pPr>
        <w:pStyle w:val="Paragraphedeliste"/>
        <w:numPr>
          <w:ilvl w:val="0"/>
          <w:numId w:val="1"/>
        </w:numPr>
        <w:rPr>
          <w:sz w:val="24"/>
          <w:szCs w:val="24"/>
          <w:lang w:val="fr-CA"/>
        </w:rPr>
      </w:pPr>
      <w:r w:rsidRPr="00CE01FC">
        <w:rPr>
          <w:sz w:val="24"/>
          <w:szCs w:val="24"/>
        </w:rPr>
        <w:t xml:space="preserve">How can teacher education programmes best adapt to the rapid rate of change in the educational milieu? What needs </w:t>
      </w:r>
      <w:r w:rsidR="00135238" w:rsidRPr="00CE01FC">
        <w:rPr>
          <w:sz w:val="24"/>
          <w:szCs w:val="24"/>
        </w:rPr>
        <w:t>to change in practice-based teacher education programmes to prepare teachers for the future as well as the present?</w:t>
      </w:r>
      <w:r w:rsidR="00E77743" w:rsidRPr="00CE01FC">
        <w:rPr>
          <w:sz w:val="24"/>
          <w:szCs w:val="24"/>
        </w:rPr>
        <w:t xml:space="preserve"> </w:t>
      </w:r>
    </w:p>
    <w:p w:rsidR="009B5640" w:rsidRPr="00CE01FC" w:rsidRDefault="009B5640" w:rsidP="009B5640">
      <w:pPr>
        <w:pStyle w:val="Paragraphedeliste"/>
        <w:rPr>
          <w:sz w:val="24"/>
          <w:szCs w:val="24"/>
          <w:lang w:val="fr-CA"/>
        </w:rPr>
      </w:pPr>
    </w:p>
    <w:p w:rsidR="00FA5CEA" w:rsidRPr="00110FE7" w:rsidRDefault="00FA5CEA" w:rsidP="009B5640">
      <w:pPr>
        <w:pStyle w:val="Paragraphedeliste"/>
        <w:numPr>
          <w:ilvl w:val="0"/>
          <w:numId w:val="1"/>
        </w:numPr>
        <w:rPr>
          <w:sz w:val="24"/>
          <w:szCs w:val="24"/>
        </w:rPr>
      </w:pPr>
      <w:r w:rsidRPr="00110FE7">
        <w:rPr>
          <w:sz w:val="24"/>
          <w:szCs w:val="24"/>
        </w:rPr>
        <w:t>W</w:t>
      </w:r>
      <w:r w:rsidR="00F66011" w:rsidRPr="00110FE7">
        <w:rPr>
          <w:sz w:val="24"/>
          <w:szCs w:val="24"/>
        </w:rPr>
        <w:t>hat influence</w:t>
      </w:r>
      <w:r w:rsidRPr="00110FE7">
        <w:rPr>
          <w:sz w:val="24"/>
          <w:szCs w:val="24"/>
        </w:rPr>
        <w:t>s</w:t>
      </w:r>
      <w:r w:rsidR="00F66011" w:rsidRPr="00110FE7">
        <w:rPr>
          <w:sz w:val="24"/>
          <w:szCs w:val="24"/>
        </w:rPr>
        <w:t xml:space="preserve"> </w:t>
      </w:r>
      <w:r w:rsidR="00DC095A" w:rsidRPr="00110FE7">
        <w:rPr>
          <w:sz w:val="24"/>
          <w:szCs w:val="24"/>
        </w:rPr>
        <w:t xml:space="preserve">have </w:t>
      </w:r>
      <w:r w:rsidR="00F66011" w:rsidRPr="00110FE7">
        <w:rPr>
          <w:sz w:val="24"/>
          <w:szCs w:val="24"/>
        </w:rPr>
        <w:t xml:space="preserve">universities as institutions had on teacher education programmes? Is it the type of influence that helps future teachers develop the specialised skills that they need? </w:t>
      </w:r>
    </w:p>
    <w:p w:rsidR="000E544F" w:rsidRPr="00110FE7" w:rsidRDefault="000E544F" w:rsidP="000E544F">
      <w:pPr>
        <w:pStyle w:val="Paragraphedeliste"/>
        <w:rPr>
          <w:sz w:val="24"/>
          <w:szCs w:val="24"/>
        </w:rPr>
      </w:pPr>
    </w:p>
    <w:p w:rsidR="000E544F" w:rsidRPr="00110FE7" w:rsidRDefault="000E544F" w:rsidP="009B5640">
      <w:pPr>
        <w:pStyle w:val="Paragraphedeliste"/>
        <w:numPr>
          <w:ilvl w:val="0"/>
          <w:numId w:val="1"/>
        </w:numPr>
        <w:rPr>
          <w:sz w:val="24"/>
          <w:szCs w:val="24"/>
        </w:rPr>
      </w:pPr>
      <w:r w:rsidRPr="00110FE7">
        <w:rPr>
          <w:sz w:val="24"/>
          <w:szCs w:val="24"/>
        </w:rPr>
        <w:t xml:space="preserve">What drives change in teacher education, and what factors influence the capacity of teacher education programmes </w:t>
      </w:r>
      <w:r w:rsidR="003908E4" w:rsidRPr="00110FE7">
        <w:rPr>
          <w:sz w:val="24"/>
          <w:szCs w:val="24"/>
        </w:rPr>
        <w:t xml:space="preserve">to make </w:t>
      </w:r>
      <w:r w:rsidR="00DC095A" w:rsidRPr="00110FE7">
        <w:rPr>
          <w:sz w:val="24"/>
          <w:szCs w:val="24"/>
        </w:rPr>
        <w:t xml:space="preserve">relevant </w:t>
      </w:r>
      <w:r w:rsidR="003908E4" w:rsidRPr="00110FE7">
        <w:rPr>
          <w:sz w:val="24"/>
          <w:szCs w:val="24"/>
        </w:rPr>
        <w:t>changes?</w:t>
      </w:r>
    </w:p>
    <w:p w:rsidR="00110FE7" w:rsidRPr="00110FE7" w:rsidRDefault="00110FE7" w:rsidP="00110FE7">
      <w:pPr>
        <w:rPr>
          <w:sz w:val="24"/>
          <w:szCs w:val="24"/>
        </w:rPr>
      </w:pPr>
    </w:p>
    <w:p w:rsidR="00110FE7" w:rsidRPr="00110FE7" w:rsidRDefault="00110FE7" w:rsidP="00110FE7">
      <w:pPr>
        <w:rPr>
          <w:rFonts w:cs="Times New Roman"/>
          <w:sz w:val="24"/>
          <w:szCs w:val="24"/>
        </w:rPr>
      </w:pPr>
      <w:r w:rsidRPr="00110FE7">
        <w:rPr>
          <w:rFonts w:cs="Times New Roman"/>
          <w:sz w:val="24"/>
          <w:szCs w:val="24"/>
        </w:rPr>
        <w:t xml:space="preserve">Interested scholars are invited to prepare a </w:t>
      </w:r>
      <w:r w:rsidRPr="00110FE7">
        <w:rPr>
          <w:rFonts w:cs="Times New Roman"/>
          <w:b/>
          <w:sz w:val="24"/>
          <w:szCs w:val="24"/>
        </w:rPr>
        <w:t>three page summary of a paper</w:t>
      </w:r>
      <w:r w:rsidRPr="00110FE7">
        <w:rPr>
          <w:rFonts w:cs="Times New Roman"/>
          <w:sz w:val="24"/>
          <w:szCs w:val="24"/>
        </w:rPr>
        <w:t xml:space="preserve"> that addresses one of the listed</w:t>
      </w:r>
      <w:r w:rsidRPr="00110FE7">
        <w:rPr>
          <w:rFonts w:cs="Times New Roman"/>
          <w:b/>
          <w:sz w:val="24"/>
          <w:szCs w:val="24"/>
        </w:rPr>
        <w:t xml:space="preserve"> focus questions.  Please identify which focus question you have chosen to address. </w:t>
      </w:r>
      <w:r w:rsidRPr="00110FE7">
        <w:rPr>
          <w:rFonts w:cs="Times New Roman"/>
          <w:sz w:val="24"/>
          <w:szCs w:val="24"/>
        </w:rPr>
        <w:t>These summaries will be circulated among participants to provide the basis for discussion within the small working groups.</w:t>
      </w:r>
    </w:p>
    <w:p w:rsidR="00110FE7" w:rsidRPr="00110FE7" w:rsidRDefault="00110FE7" w:rsidP="00110FE7">
      <w:pPr>
        <w:rPr>
          <w:rFonts w:cs="Times New Roman"/>
          <w:sz w:val="24"/>
          <w:szCs w:val="24"/>
        </w:rPr>
      </w:pPr>
      <w:r w:rsidRPr="00110FE7">
        <w:rPr>
          <w:rFonts w:cs="Times New Roman"/>
          <w:sz w:val="24"/>
          <w:szCs w:val="24"/>
        </w:rPr>
        <w:t>The three phases of the working and publication process:</w:t>
      </w:r>
    </w:p>
    <w:p w:rsidR="00110FE7" w:rsidRPr="00110FE7" w:rsidRDefault="00110FE7" w:rsidP="00110FE7">
      <w:pPr>
        <w:pStyle w:val="Paragraphedeliste"/>
        <w:numPr>
          <w:ilvl w:val="0"/>
          <w:numId w:val="5"/>
        </w:numPr>
        <w:rPr>
          <w:rFonts w:cs="Times New Roman"/>
          <w:sz w:val="24"/>
          <w:szCs w:val="24"/>
        </w:rPr>
      </w:pPr>
      <w:r w:rsidRPr="00110FE7">
        <w:rPr>
          <w:rFonts w:cs="Times New Roman"/>
          <w:sz w:val="24"/>
          <w:szCs w:val="24"/>
        </w:rPr>
        <w:t xml:space="preserve">Work </w:t>
      </w:r>
      <w:r w:rsidRPr="00110FE7">
        <w:rPr>
          <w:rFonts w:cs="Times New Roman"/>
          <w:i/>
          <w:sz w:val="24"/>
          <w:szCs w:val="24"/>
          <w:u w:val="single"/>
        </w:rPr>
        <w:t>prior</w:t>
      </w:r>
      <w:r w:rsidRPr="00110FE7">
        <w:rPr>
          <w:rFonts w:cs="Times New Roman"/>
          <w:sz w:val="24"/>
          <w:szCs w:val="24"/>
        </w:rPr>
        <w:t xml:space="preserve"> to the Working Conference</w:t>
      </w:r>
    </w:p>
    <w:p w:rsidR="00110FE7" w:rsidRPr="00110FE7" w:rsidRDefault="00110FE7" w:rsidP="00110FE7">
      <w:pPr>
        <w:pStyle w:val="Paragraphedeliste"/>
        <w:numPr>
          <w:ilvl w:val="1"/>
          <w:numId w:val="4"/>
        </w:numPr>
        <w:rPr>
          <w:rFonts w:cs="Times New Roman"/>
          <w:sz w:val="24"/>
          <w:szCs w:val="24"/>
        </w:rPr>
      </w:pPr>
      <w:r w:rsidRPr="00110FE7">
        <w:rPr>
          <w:rFonts w:cs="Times New Roman"/>
          <w:sz w:val="24"/>
          <w:szCs w:val="24"/>
        </w:rPr>
        <w:lastRenderedPageBreak/>
        <w:t xml:space="preserve">Participants create a </w:t>
      </w:r>
      <w:r w:rsidRPr="00110FE7">
        <w:rPr>
          <w:rFonts w:cs="Times New Roman"/>
          <w:b/>
          <w:sz w:val="24"/>
          <w:szCs w:val="24"/>
        </w:rPr>
        <w:t>three page summary paper</w:t>
      </w:r>
      <w:r w:rsidRPr="00110FE7">
        <w:rPr>
          <w:rFonts w:cs="Times New Roman"/>
          <w:sz w:val="24"/>
          <w:szCs w:val="24"/>
        </w:rPr>
        <w:t xml:space="preserve"> that addresses one or more of the focus questions listed above. These summaries will be submitted to the working conference organizers Lynn Thomas and Mark Hirschkorn, for grouping and organizing purposes by </w:t>
      </w:r>
      <w:r w:rsidRPr="00110FE7">
        <w:rPr>
          <w:rFonts w:cs="Times New Roman"/>
          <w:b/>
          <w:sz w:val="24"/>
          <w:szCs w:val="24"/>
        </w:rPr>
        <w:t>October 11, 2013</w:t>
      </w:r>
      <w:r w:rsidRPr="00110FE7">
        <w:rPr>
          <w:rFonts w:cs="Times New Roman"/>
          <w:sz w:val="24"/>
          <w:szCs w:val="24"/>
        </w:rPr>
        <w:t>.</w:t>
      </w:r>
    </w:p>
    <w:p w:rsidR="00110FE7" w:rsidRDefault="00110FE7" w:rsidP="00110FE7">
      <w:pPr>
        <w:pStyle w:val="Paragraphedeliste"/>
        <w:numPr>
          <w:ilvl w:val="1"/>
          <w:numId w:val="4"/>
        </w:numPr>
        <w:rPr>
          <w:rFonts w:cs="Times New Roman"/>
          <w:sz w:val="24"/>
          <w:szCs w:val="24"/>
        </w:rPr>
      </w:pPr>
      <w:r w:rsidRPr="00110FE7">
        <w:rPr>
          <w:rFonts w:cs="Times New Roman"/>
          <w:sz w:val="24"/>
          <w:szCs w:val="24"/>
        </w:rPr>
        <w:t>The submission of a three page summary by the specified deadline is a prerequisite for attending the Working Conference.</w:t>
      </w:r>
    </w:p>
    <w:p w:rsidR="00110FE7" w:rsidRPr="00110FE7" w:rsidRDefault="00110FE7" w:rsidP="00110FE7">
      <w:pPr>
        <w:pStyle w:val="Paragraphedeliste"/>
        <w:ind w:left="1440"/>
        <w:rPr>
          <w:rFonts w:cs="Times New Roman"/>
          <w:sz w:val="24"/>
          <w:szCs w:val="24"/>
        </w:rPr>
      </w:pPr>
    </w:p>
    <w:p w:rsidR="00110FE7" w:rsidRPr="00110FE7" w:rsidRDefault="00110FE7" w:rsidP="00110FE7">
      <w:pPr>
        <w:pStyle w:val="Paragraphedeliste"/>
        <w:numPr>
          <w:ilvl w:val="0"/>
          <w:numId w:val="5"/>
        </w:numPr>
        <w:rPr>
          <w:rFonts w:cs="Times New Roman"/>
          <w:sz w:val="24"/>
          <w:szCs w:val="24"/>
        </w:rPr>
      </w:pPr>
      <w:r w:rsidRPr="00110FE7">
        <w:rPr>
          <w:rFonts w:cs="Times New Roman"/>
          <w:sz w:val="24"/>
          <w:szCs w:val="24"/>
        </w:rPr>
        <w:t xml:space="preserve">Work </w:t>
      </w:r>
      <w:r w:rsidRPr="00110FE7">
        <w:rPr>
          <w:rFonts w:cs="Times New Roman"/>
          <w:i/>
          <w:sz w:val="24"/>
          <w:szCs w:val="24"/>
          <w:u w:val="single"/>
        </w:rPr>
        <w:t>at</w:t>
      </w:r>
      <w:r w:rsidRPr="00110FE7">
        <w:rPr>
          <w:rFonts w:cs="Times New Roman"/>
          <w:sz w:val="24"/>
          <w:szCs w:val="24"/>
        </w:rPr>
        <w:t xml:space="preserve"> the Working Conference</w:t>
      </w:r>
    </w:p>
    <w:p w:rsidR="00110FE7" w:rsidRDefault="00110FE7" w:rsidP="00110FE7">
      <w:pPr>
        <w:pStyle w:val="Paragraphedeliste"/>
        <w:numPr>
          <w:ilvl w:val="1"/>
          <w:numId w:val="5"/>
        </w:numPr>
        <w:rPr>
          <w:rFonts w:cs="Times New Roman"/>
          <w:sz w:val="24"/>
          <w:szCs w:val="24"/>
        </w:rPr>
      </w:pPr>
      <w:r w:rsidRPr="00110FE7">
        <w:rPr>
          <w:rFonts w:cs="Times New Roman"/>
          <w:sz w:val="24"/>
          <w:szCs w:val="24"/>
        </w:rPr>
        <w:t xml:space="preserve">At the Working Conference </w:t>
      </w:r>
      <w:r w:rsidRPr="00110FE7">
        <w:rPr>
          <w:rFonts w:cs="Times New Roman"/>
          <w:b/>
          <w:sz w:val="24"/>
          <w:szCs w:val="24"/>
        </w:rPr>
        <w:t xml:space="preserve">October 31- November 2, 2013 </w:t>
      </w:r>
      <w:r w:rsidRPr="00110FE7">
        <w:rPr>
          <w:rFonts w:cs="Times New Roman"/>
          <w:sz w:val="24"/>
          <w:szCs w:val="24"/>
        </w:rPr>
        <w:t>participants engage in face-to-face critical inquiries about the topics raised in the submitted summaries. Opportunities will be provided for participants to establish working groups with like-minded colleagues to work on drafts and outlines for the prospective chapters. This is a unique opportunity to offer and receive expert recommendations about the article’s potential BEFORE it is actually written.</w:t>
      </w:r>
    </w:p>
    <w:p w:rsidR="00110FE7" w:rsidRPr="00110FE7" w:rsidRDefault="00110FE7" w:rsidP="00110FE7">
      <w:pPr>
        <w:pStyle w:val="Paragraphedeliste"/>
        <w:ind w:left="1440"/>
        <w:rPr>
          <w:rFonts w:cs="Times New Roman"/>
          <w:sz w:val="24"/>
          <w:szCs w:val="24"/>
        </w:rPr>
      </w:pPr>
    </w:p>
    <w:p w:rsidR="00110FE7" w:rsidRPr="00110FE7" w:rsidRDefault="00110FE7" w:rsidP="00110FE7">
      <w:pPr>
        <w:pStyle w:val="Paragraphedeliste"/>
        <w:numPr>
          <w:ilvl w:val="0"/>
          <w:numId w:val="5"/>
        </w:numPr>
        <w:rPr>
          <w:rFonts w:cs="Times New Roman"/>
          <w:sz w:val="24"/>
          <w:szCs w:val="24"/>
        </w:rPr>
      </w:pPr>
      <w:r w:rsidRPr="00110FE7">
        <w:rPr>
          <w:rFonts w:cs="Times New Roman"/>
          <w:sz w:val="24"/>
          <w:szCs w:val="24"/>
        </w:rPr>
        <w:t xml:space="preserve">Work </w:t>
      </w:r>
      <w:r w:rsidRPr="00110FE7">
        <w:rPr>
          <w:rFonts w:cs="Times New Roman"/>
          <w:i/>
          <w:sz w:val="24"/>
          <w:szCs w:val="24"/>
          <w:u w:val="single"/>
        </w:rPr>
        <w:t>following</w:t>
      </w:r>
      <w:r w:rsidRPr="00110FE7">
        <w:rPr>
          <w:rFonts w:cs="Times New Roman"/>
          <w:sz w:val="24"/>
          <w:szCs w:val="24"/>
        </w:rPr>
        <w:t xml:space="preserve"> the Working Conference</w:t>
      </w:r>
    </w:p>
    <w:p w:rsidR="00110FE7" w:rsidRPr="00110FE7" w:rsidRDefault="00110FE7" w:rsidP="00110FE7">
      <w:pPr>
        <w:pStyle w:val="Paragraphedeliste"/>
        <w:numPr>
          <w:ilvl w:val="1"/>
          <w:numId w:val="5"/>
        </w:numPr>
        <w:rPr>
          <w:rFonts w:cs="Times New Roman"/>
          <w:sz w:val="24"/>
          <w:szCs w:val="24"/>
        </w:rPr>
      </w:pPr>
      <w:r w:rsidRPr="00110FE7">
        <w:rPr>
          <w:rFonts w:cs="Times New Roman"/>
          <w:sz w:val="24"/>
          <w:szCs w:val="24"/>
        </w:rPr>
        <w:t>Participants must commit to submitting completed papers by the deadline of March 31, 2014 for the blind review process</w:t>
      </w:r>
    </w:p>
    <w:p w:rsidR="00110FE7" w:rsidRPr="00110FE7" w:rsidRDefault="00110FE7" w:rsidP="00110FE7">
      <w:pPr>
        <w:pStyle w:val="Paragraphedeliste"/>
        <w:numPr>
          <w:ilvl w:val="1"/>
          <w:numId w:val="5"/>
        </w:numPr>
        <w:rPr>
          <w:rFonts w:cs="Times New Roman"/>
          <w:sz w:val="24"/>
          <w:szCs w:val="24"/>
        </w:rPr>
      </w:pPr>
      <w:r w:rsidRPr="00110FE7">
        <w:rPr>
          <w:rFonts w:cs="Times New Roman"/>
          <w:sz w:val="24"/>
          <w:szCs w:val="24"/>
        </w:rPr>
        <w:t>Participants must commit to reviewing 1 or 2 papers submitted by other participants of the Working Conference</w:t>
      </w:r>
    </w:p>
    <w:p w:rsidR="00110FE7" w:rsidRPr="00110FE7" w:rsidRDefault="00110FE7" w:rsidP="00110FE7">
      <w:pPr>
        <w:rPr>
          <w:rFonts w:cs="Times New Roman"/>
          <w:sz w:val="24"/>
          <w:szCs w:val="24"/>
        </w:rPr>
      </w:pPr>
      <w:r w:rsidRPr="00110FE7">
        <w:rPr>
          <w:rFonts w:cs="Times New Roman"/>
          <w:b/>
          <w:sz w:val="24"/>
          <w:szCs w:val="24"/>
        </w:rPr>
        <w:t>Depending on the outcome of the review process</w:t>
      </w:r>
      <w:r w:rsidRPr="00110FE7">
        <w:rPr>
          <w:rFonts w:cs="Times New Roman"/>
          <w:sz w:val="24"/>
          <w:szCs w:val="24"/>
        </w:rPr>
        <w:t>, participants will be invited by the editors to publish their paper as a chapter in the online volume to be published on the topic.</w:t>
      </w:r>
    </w:p>
    <w:p w:rsidR="00110FE7" w:rsidRPr="00110FE7" w:rsidRDefault="00110FE7" w:rsidP="00110FE7">
      <w:pPr>
        <w:rPr>
          <w:rFonts w:cs="Times New Roman"/>
          <w:b/>
          <w:sz w:val="24"/>
          <w:szCs w:val="24"/>
        </w:rPr>
      </w:pPr>
      <w:r w:rsidRPr="00110FE7">
        <w:rPr>
          <w:rFonts w:cs="Times New Roman"/>
          <w:b/>
          <w:sz w:val="24"/>
          <w:szCs w:val="24"/>
        </w:rPr>
        <w:t>If you are interested in participating in the three phase working and publication process, please follow these steps:</w:t>
      </w:r>
    </w:p>
    <w:p w:rsidR="00110FE7" w:rsidRPr="00110FE7" w:rsidRDefault="00110FE7" w:rsidP="00110FE7">
      <w:pPr>
        <w:pStyle w:val="Paragraphedeliste"/>
        <w:numPr>
          <w:ilvl w:val="0"/>
          <w:numId w:val="7"/>
        </w:numPr>
        <w:rPr>
          <w:rFonts w:cs="Times New Roman"/>
          <w:sz w:val="24"/>
          <w:szCs w:val="24"/>
        </w:rPr>
      </w:pPr>
      <w:r w:rsidRPr="00110FE7">
        <w:rPr>
          <w:rFonts w:cs="Times New Roman"/>
          <w:sz w:val="24"/>
          <w:szCs w:val="24"/>
        </w:rPr>
        <w:t>Participants must commit to take part in all three phases of the working and publication processes. Please notify Lynn Thomas (contact below) of your intention to participate as soon as possible.</w:t>
      </w:r>
    </w:p>
    <w:p w:rsidR="00110FE7" w:rsidRPr="00110FE7" w:rsidRDefault="00110FE7" w:rsidP="00110FE7">
      <w:pPr>
        <w:pStyle w:val="Paragraphedeliste"/>
        <w:numPr>
          <w:ilvl w:val="0"/>
          <w:numId w:val="6"/>
        </w:numPr>
        <w:rPr>
          <w:rFonts w:cs="Times New Roman"/>
          <w:sz w:val="24"/>
          <w:szCs w:val="24"/>
        </w:rPr>
      </w:pPr>
      <w:r w:rsidRPr="00110FE7">
        <w:rPr>
          <w:rFonts w:cs="Times New Roman"/>
          <w:sz w:val="24"/>
          <w:szCs w:val="24"/>
        </w:rPr>
        <w:t>Participants must prepare and send a three page summary of their paper to Lynn Thomas and Mark Hirschkorn (contacts below) by October 11, 2013.</w:t>
      </w:r>
    </w:p>
    <w:p w:rsidR="00110FE7" w:rsidRPr="00110FE7" w:rsidRDefault="00110FE7" w:rsidP="00110FE7">
      <w:pPr>
        <w:pStyle w:val="Paragraphedeliste"/>
        <w:numPr>
          <w:ilvl w:val="0"/>
          <w:numId w:val="6"/>
        </w:numPr>
        <w:rPr>
          <w:rFonts w:cs="Times New Roman"/>
          <w:sz w:val="24"/>
          <w:szCs w:val="24"/>
        </w:rPr>
      </w:pPr>
      <w:r w:rsidRPr="00110FE7">
        <w:rPr>
          <w:rFonts w:cs="Times New Roman"/>
          <w:sz w:val="24"/>
          <w:szCs w:val="24"/>
        </w:rPr>
        <w:t xml:space="preserve">The </w:t>
      </w:r>
      <w:r w:rsidR="00CE01FC" w:rsidRPr="00CE01FC">
        <w:rPr>
          <w:rFonts w:cs="Times New Roman"/>
          <w:sz w:val="24"/>
          <w:szCs w:val="24"/>
        </w:rPr>
        <w:t>Se</w:t>
      </w:r>
      <w:r w:rsidR="00CE01FC">
        <w:rPr>
          <w:rFonts w:cs="Times New Roman"/>
          <w:sz w:val="24"/>
          <w:szCs w:val="24"/>
        </w:rPr>
        <w:t>venth</w:t>
      </w:r>
      <w:r w:rsidRPr="00110FE7">
        <w:rPr>
          <w:rFonts w:cs="Times New Roman"/>
          <w:sz w:val="24"/>
          <w:szCs w:val="24"/>
        </w:rPr>
        <w:t xml:space="preserve"> Working Conference will be held at the University of Saskatchewan in Saskatoon, beginning at 4pm on Thursday, October 31, 2013 and ending by noon on Saturday, November 2, 2013.</w:t>
      </w:r>
    </w:p>
    <w:p w:rsidR="00110FE7" w:rsidRPr="00110FE7" w:rsidRDefault="00110FE7" w:rsidP="00110FE7">
      <w:pPr>
        <w:rPr>
          <w:rFonts w:cs="Times New Roman"/>
          <w:sz w:val="24"/>
          <w:szCs w:val="24"/>
        </w:rPr>
      </w:pPr>
      <w:r w:rsidRPr="00110FE7">
        <w:rPr>
          <w:rFonts w:cs="Times New Roman"/>
          <w:b/>
          <w:sz w:val="24"/>
          <w:szCs w:val="24"/>
        </w:rPr>
        <w:lastRenderedPageBreak/>
        <w:t>Costs involved</w:t>
      </w:r>
      <w:r w:rsidRPr="00110FE7">
        <w:rPr>
          <w:rFonts w:cs="Times New Roman"/>
          <w:sz w:val="24"/>
          <w:szCs w:val="24"/>
        </w:rPr>
        <w:t xml:space="preserve">: Participants will need to pay for their transportation and two nights of accommodation. </w:t>
      </w:r>
      <w:r w:rsidRPr="00110FE7">
        <w:rPr>
          <w:rFonts w:cs="Times New Roman"/>
          <w:b/>
          <w:sz w:val="24"/>
          <w:szCs w:val="24"/>
        </w:rPr>
        <w:t>There will be a registration fee</w:t>
      </w:r>
      <w:r w:rsidRPr="00110FE7">
        <w:rPr>
          <w:rFonts w:cs="Times New Roman"/>
          <w:sz w:val="24"/>
          <w:szCs w:val="24"/>
        </w:rPr>
        <w:t xml:space="preserve"> </w:t>
      </w:r>
      <w:r w:rsidRPr="00110FE7">
        <w:rPr>
          <w:rFonts w:cs="Times New Roman"/>
          <w:b/>
          <w:sz w:val="24"/>
          <w:szCs w:val="24"/>
        </w:rPr>
        <w:t>of 75$</w:t>
      </w:r>
      <w:r w:rsidRPr="00110FE7">
        <w:rPr>
          <w:rFonts w:cs="Times New Roman"/>
          <w:sz w:val="24"/>
          <w:szCs w:val="24"/>
        </w:rPr>
        <w:t xml:space="preserve"> (25$ for graduate students) required. </w:t>
      </w:r>
    </w:p>
    <w:p w:rsidR="00110FE7" w:rsidRPr="00110FE7" w:rsidRDefault="00110FE7" w:rsidP="00110FE7">
      <w:pPr>
        <w:rPr>
          <w:rFonts w:cs="Times New Roman"/>
          <w:sz w:val="24"/>
          <w:szCs w:val="24"/>
        </w:rPr>
      </w:pPr>
      <w:r w:rsidRPr="00110FE7">
        <w:rPr>
          <w:rFonts w:cs="Times New Roman"/>
          <w:sz w:val="24"/>
          <w:szCs w:val="24"/>
        </w:rPr>
        <w:t xml:space="preserve">In terms of meals, supper on Thursday, and lunch and supper on Friday will be covered. Participants will be required to pay for their own breakfasts each day, and for lunch on Saturday. The fees for using the University of Saskatchewan facilities will be covered by our hosts. You will find information about hotels close to campus below. We look forward to your participation at the </w:t>
      </w:r>
      <w:r w:rsidRPr="00CE01FC">
        <w:rPr>
          <w:rFonts w:cs="Times New Roman"/>
          <w:sz w:val="24"/>
          <w:szCs w:val="24"/>
        </w:rPr>
        <w:t>7</w:t>
      </w:r>
      <w:r w:rsidRPr="00CE01FC">
        <w:rPr>
          <w:rFonts w:cs="Times New Roman"/>
          <w:sz w:val="24"/>
          <w:szCs w:val="24"/>
          <w:vertAlign w:val="superscript"/>
        </w:rPr>
        <w:t>th</w:t>
      </w:r>
      <w:r w:rsidRPr="00CE01FC">
        <w:rPr>
          <w:rFonts w:cs="Times New Roman"/>
          <w:sz w:val="24"/>
          <w:szCs w:val="24"/>
        </w:rPr>
        <w:t xml:space="preserve"> annual</w:t>
      </w:r>
      <w:r w:rsidRPr="00110FE7">
        <w:rPr>
          <w:rFonts w:cs="Times New Roman"/>
          <w:sz w:val="24"/>
          <w:szCs w:val="24"/>
        </w:rPr>
        <w:t xml:space="preserve"> Working Conference on Teacher Education in Canada. </w:t>
      </w:r>
    </w:p>
    <w:p w:rsidR="00110FE7" w:rsidRPr="00110FE7" w:rsidRDefault="00110FE7" w:rsidP="00110FE7">
      <w:pPr>
        <w:rPr>
          <w:rFonts w:cs="Times New Roman"/>
          <w:sz w:val="24"/>
          <w:szCs w:val="24"/>
        </w:rPr>
      </w:pPr>
      <w:r w:rsidRPr="00110FE7">
        <w:rPr>
          <w:rFonts w:cs="Times New Roman"/>
          <w:b/>
          <w:sz w:val="24"/>
          <w:szCs w:val="24"/>
        </w:rPr>
        <w:t>Contact information</w:t>
      </w:r>
      <w:r w:rsidRPr="00110FE7">
        <w:rPr>
          <w:rFonts w:cs="Times New Roman"/>
          <w:sz w:val="24"/>
          <w:szCs w:val="24"/>
        </w:rPr>
        <w:t>:</w:t>
      </w:r>
    </w:p>
    <w:p w:rsidR="00110FE7" w:rsidRPr="00110FE7" w:rsidRDefault="00110FE7" w:rsidP="00110FE7">
      <w:pPr>
        <w:rPr>
          <w:rFonts w:cs="Times New Roman"/>
          <w:sz w:val="24"/>
          <w:szCs w:val="24"/>
        </w:rPr>
      </w:pPr>
      <w:r w:rsidRPr="00110FE7">
        <w:rPr>
          <w:rFonts w:cs="Times New Roman"/>
          <w:sz w:val="24"/>
          <w:szCs w:val="24"/>
        </w:rPr>
        <w:t xml:space="preserve">Lynn Thomas: </w:t>
      </w:r>
      <w:hyperlink r:id="rId5" w:history="1">
        <w:r w:rsidRPr="00110FE7">
          <w:rPr>
            <w:rStyle w:val="Lienhypertexte"/>
            <w:rFonts w:cs="Times New Roman"/>
            <w:sz w:val="24"/>
            <w:szCs w:val="24"/>
          </w:rPr>
          <w:t>Lynn.Thomas@usherbrooke.ca</w:t>
        </w:r>
      </w:hyperlink>
      <w:r w:rsidRPr="00110FE7">
        <w:rPr>
          <w:rFonts w:cs="Times New Roman"/>
          <w:sz w:val="24"/>
          <w:szCs w:val="24"/>
        </w:rPr>
        <w:t xml:space="preserve"> </w:t>
      </w:r>
    </w:p>
    <w:p w:rsidR="00110FE7" w:rsidRPr="00110FE7" w:rsidRDefault="00110FE7" w:rsidP="00110FE7">
      <w:pPr>
        <w:rPr>
          <w:rFonts w:cs="Times New Roman"/>
          <w:sz w:val="24"/>
          <w:szCs w:val="24"/>
        </w:rPr>
      </w:pPr>
      <w:r w:rsidRPr="00110FE7">
        <w:rPr>
          <w:rFonts w:cs="Times New Roman"/>
          <w:sz w:val="24"/>
          <w:szCs w:val="24"/>
        </w:rPr>
        <w:t xml:space="preserve">Mark Hirschkorn: </w:t>
      </w:r>
      <w:hyperlink r:id="rId6" w:history="1">
        <w:r w:rsidRPr="00110FE7">
          <w:rPr>
            <w:rStyle w:val="Lienhypertexte"/>
            <w:rFonts w:cs="Times New Roman"/>
            <w:sz w:val="24"/>
            <w:szCs w:val="24"/>
          </w:rPr>
          <w:t>mhirschk@unb.ca</w:t>
        </w:r>
      </w:hyperlink>
    </w:p>
    <w:p w:rsidR="00110FE7" w:rsidRPr="00110FE7" w:rsidRDefault="00110FE7" w:rsidP="00110FE7">
      <w:pPr>
        <w:rPr>
          <w:sz w:val="24"/>
          <w:szCs w:val="24"/>
          <w:lang w:val="en-US"/>
        </w:rPr>
      </w:pPr>
      <w:r w:rsidRPr="00110FE7">
        <w:rPr>
          <w:sz w:val="24"/>
          <w:szCs w:val="24"/>
          <w:lang w:val="en-US"/>
        </w:rPr>
        <w:t xml:space="preserve">We have received conference rates from both the Delta </w:t>
      </w:r>
      <w:proofErr w:type="spellStart"/>
      <w:r w:rsidRPr="00110FE7">
        <w:rPr>
          <w:sz w:val="24"/>
          <w:szCs w:val="24"/>
          <w:lang w:val="en-US"/>
        </w:rPr>
        <w:t>Bessborough</w:t>
      </w:r>
      <w:proofErr w:type="spellEnd"/>
      <w:r w:rsidRPr="00110FE7">
        <w:rPr>
          <w:sz w:val="24"/>
          <w:szCs w:val="24"/>
          <w:lang w:val="en-US"/>
        </w:rPr>
        <w:t xml:space="preserve"> Hotel and the Sheraton Cavalier. Both hotels are on </w:t>
      </w:r>
      <w:proofErr w:type="spellStart"/>
      <w:r w:rsidRPr="00110FE7">
        <w:rPr>
          <w:sz w:val="24"/>
          <w:szCs w:val="24"/>
          <w:lang w:val="en-US"/>
        </w:rPr>
        <w:t>Spadina</w:t>
      </w:r>
      <w:proofErr w:type="spellEnd"/>
      <w:r w:rsidRPr="00110FE7">
        <w:rPr>
          <w:sz w:val="24"/>
          <w:szCs w:val="24"/>
          <w:lang w:val="en-US"/>
        </w:rPr>
        <w:t xml:space="preserve"> Crescent and are easily within walking distance from the campus as they ar</w:t>
      </w:r>
      <w:r>
        <w:rPr>
          <w:sz w:val="24"/>
          <w:szCs w:val="24"/>
          <w:lang w:val="en-US"/>
        </w:rPr>
        <w:t>e just across the bridge from campus</w:t>
      </w:r>
      <w:r w:rsidRPr="00110FE7">
        <w:rPr>
          <w:sz w:val="24"/>
          <w:szCs w:val="24"/>
          <w:lang w:val="en-US"/>
        </w:rPr>
        <w:t>. Prices are as follows:</w:t>
      </w:r>
    </w:p>
    <w:p w:rsidR="00110FE7" w:rsidRPr="00110FE7" w:rsidRDefault="00110FE7" w:rsidP="00110FE7">
      <w:pPr>
        <w:rPr>
          <w:sz w:val="24"/>
          <w:szCs w:val="24"/>
          <w:lang w:val="en-US"/>
        </w:rPr>
      </w:pPr>
    </w:p>
    <w:p w:rsidR="00110FE7" w:rsidRDefault="00110FE7" w:rsidP="00110FE7">
      <w:pPr>
        <w:pStyle w:val="Paragraphedeliste"/>
        <w:numPr>
          <w:ilvl w:val="0"/>
          <w:numId w:val="3"/>
        </w:numPr>
        <w:spacing w:after="0" w:line="240" w:lineRule="auto"/>
        <w:contextualSpacing w:val="0"/>
        <w:rPr>
          <w:sz w:val="24"/>
          <w:szCs w:val="24"/>
          <w:lang w:val="en-US"/>
        </w:rPr>
      </w:pPr>
      <w:r w:rsidRPr="00110FE7">
        <w:rPr>
          <w:sz w:val="24"/>
          <w:szCs w:val="24"/>
          <w:lang w:val="en-US"/>
        </w:rPr>
        <w:t xml:space="preserve">Delta </w:t>
      </w:r>
      <w:proofErr w:type="spellStart"/>
      <w:r w:rsidRPr="00110FE7">
        <w:rPr>
          <w:sz w:val="24"/>
          <w:szCs w:val="24"/>
          <w:lang w:val="en-US"/>
        </w:rPr>
        <w:t>Bessborough</w:t>
      </w:r>
      <w:proofErr w:type="spellEnd"/>
      <w:r w:rsidRPr="00110FE7">
        <w:rPr>
          <w:sz w:val="24"/>
          <w:szCs w:val="24"/>
          <w:lang w:val="en-US"/>
        </w:rPr>
        <w:t xml:space="preserve">, 169.00 per night for their Mode Queen/Double Rooms or 199.00 per night for their Mode Riverview rooms. These rates are subject to applicable taxes and a 2% destination marketing fee. Conference attendees could book on- line at </w:t>
      </w:r>
      <w:hyperlink r:id="rId7" w:history="1">
        <w:r w:rsidRPr="00110FE7">
          <w:rPr>
            <w:rStyle w:val="Lienhypertexte"/>
            <w:sz w:val="24"/>
            <w:szCs w:val="24"/>
            <w:lang w:val="en-US"/>
          </w:rPr>
          <w:t>www.deltahotels.com</w:t>
        </w:r>
      </w:hyperlink>
      <w:r w:rsidRPr="00110FE7">
        <w:rPr>
          <w:sz w:val="24"/>
          <w:szCs w:val="24"/>
          <w:lang w:val="en-US"/>
        </w:rPr>
        <w:t xml:space="preserve"> or they can call 1-800-268-1133. </w:t>
      </w:r>
    </w:p>
    <w:p w:rsidR="00110FE7" w:rsidRDefault="00110FE7" w:rsidP="00110FE7">
      <w:pPr>
        <w:pStyle w:val="Paragraphedeliste"/>
        <w:spacing w:after="0" w:line="240" w:lineRule="auto"/>
        <w:contextualSpacing w:val="0"/>
        <w:rPr>
          <w:sz w:val="24"/>
          <w:szCs w:val="24"/>
          <w:lang w:val="en-US"/>
        </w:rPr>
      </w:pPr>
      <w:r w:rsidRPr="00110FE7">
        <w:rPr>
          <w:sz w:val="24"/>
          <w:szCs w:val="24"/>
          <w:lang w:val="en-US"/>
        </w:rPr>
        <w:t>They should mention that they are attending the CATE conference at the U of S</w:t>
      </w:r>
      <w:r>
        <w:rPr>
          <w:sz w:val="24"/>
          <w:szCs w:val="24"/>
          <w:lang w:val="en-US"/>
        </w:rPr>
        <w:t>askatchewan</w:t>
      </w:r>
    </w:p>
    <w:p w:rsidR="00110FE7" w:rsidRPr="00110FE7" w:rsidRDefault="00110FE7" w:rsidP="00110FE7">
      <w:pPr>
        <w:pStyle w:val="Paragraphedeliste"/>
        <w:spacing w:after="0" w:line="240" w:lineRule="auto"/>
        <w:contextualSpacing w:val="0"/>
        <w:rPr>
          <w:sz w:val="24"/>
          <w:szCs w:val="24"/>
          <w:lang w:val="en-US"/>
        </w:rPr>
      </w:pPr>
    </w:p>
    <w:p w:rsidR="00110FE7" w:rsidRPr="00110FE7" w:rsidRDefault="00110FE7" w:rsidP="00110FE7">
      <w:pPr>
        <w:pStyle w:val="Paragraphedeliste"/>
        <w:numPr>
          <w:ilvl w:val="0"/>
          <w:numId w:val="3"/>
        </w:numPr>
        <w:spacing w:after="0" w:line="240" w:lineRule="auto"/>
        <w:contextualSpacing w:val="0"/>
        <w:rPr>
          <w:sz w:val="24"/>
          <w:szCs w:val="24"/>
          <w:lang w:val="en-US"/>
        </w:rPr>
      </w:pPr>
      <w:r w:rsidRPr="00110FE7">
        <w:rPr>
          <w:sz w:val="24"/>
          <w:szCs w:val="24"/>
          <w:lang w:val="en-US"/>
        </w:rPr>
        <w:t>Sheraton Cavalier, 169.00 per night. Conference attendees can book on-line at</w:t>
      </w:r>
      <w:r>
        <w:rPr>
          <w:sz w:val="24"/>
          <w:szCs w:val="24"/>
          <w:lang w:val="en-US"/>
        </w:rPr>
        <w:t xml:space="preserve"> </w:t>
      </w:r>
      <w:hyperlink r:id="rId8" w:history="1">
        <w:r w:rsidRPr="00110FE7">
          <w:rPr>
            <w:rStyle w:val="Lienhypertexte"/>
            <w:sz w:val="24"/>
            <w:szCs w:val="24"/>
            <w:lang w:val="en-US"/>
          </w:rPr>
          <w:t>www.sheratoncavaliersaskatoon.com</w:t>
        </w:r>
      </w:hyperlink>
      <w:r w:rsidRPr="00110FE7">
        <w:rPr>
          <w:sz w:val="24"/>
          <w:szCs w:val="24"/>
          <w:lang w:val="en-US"/>
        </w:rPr>
        <w:t xml:space="preserve"> </w:t>
      </w:r>
      <w:proofErr w:type="gramStart"/>
      <w:r w:rsidRPr="00110FE7">
        <w:rPr>
          <w:sz w:val="24"/>
          <w:szCs w:val="24"/>
          <w:lang w:val="en-US"/>
        </w:rPr>
        <w:t>Once</w:t>
      </w:r>
      <w:proofErr w:type="gramEnd"/>
      <w:r w:rsidRPr="00110FE7">
        <w:rPr>
          <w:sz w:val="24"/>
          <w:szCs w:val="24"/>
          <w:lang w:val="en-US"/>
        </w:rPr>
        <w:t xml:space="preserve"> they enter the dates for their stay they can select Corporate ID/SET# and enter SET# 405175. </w:t>
      </w:r>
      <w:r w:rsidR="00CE01FC">
        <w:rPr>
          <w:sz w:val="24"/>
          <w:szCs w:val="24"/>
          <w:lang w:val="en-US"/>
        </w:rPr>
        <w:t>If they prefer to phone,</w:t>
      </w:r>
      <w:r w:rsidRPr="00CE01FC">
        <w:rPr>
          <w:sz w:val="24"/>
          <w:szCs w:val="24"/>
          <w:lang w:val="en-US"/>
        </w:rPr>
        <w:t xml:space="preserve"> then </w:t>
      </w:r>
      <w:r w:rsidR="00CE01FC">
        <w:rPr>
          <w:sz w:val="24"/>
          <w:szCs w:val="24"/>
          <w:lang w:val="en-US"/>
        </w:rPr>
        <w:t xml:space="preserve">they should call </w:t>
      </w:r>
      <w:r w:rsidRPr="00110FE7">
        <w:rPr>
          <w:sz w:val="24"/>
          <w:szCs w:val="24"/>
          <w:lang w:val="en-US"/>
        </w:rPr>
        <w:t>306-652-6770 and ask for in-house reservations. They should likewise advise them of the negotiated rate for CATE.</w:t>
      </w:r>
    </w:p>
    <w:p w:rsidR="00E157B4" w:rsidRPr="00110FE7" w:rsidRDefault="00E157B4" w:rsidP="00E157B4">
      <w:pPr>
        <w:pStyle w:val="Paragraphedeliste"/>
        <w:rPr>
          <w:sz w:val="24"/>
          <w:szCs w:val="24"/>
          <w:lang w:val="en-US"/>
        </w:rPr>
      </w:pPr>
    </w:p>
    <w:p w:rsidR="0044672C" w:rsidRPr="0044672C" w:rsidRDefault="0044672C" w:rsidP="0044672C"/>
    <w:sectPr w:rsidR="0044672C" w:rsidRPr="0044672C" w:rsidSect="002D44C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6CA"/>
    <w:multiLevelType w:val="hybridMultilevel"/>
    <w:tmpl w:val="2802633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EC14E0D"/>
    <w:multiLevelType w:val="hybridMultilevel"/>
    <w:tmpl w:val="30D0EC42"/>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42A4C34"/>
    <w:multiLevelType w:val="hybridMultilevel"/>
    <w:tmpl w:val="6C080A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60C74B5"/>
    <w:multiLevelType w:val="hybridMultilevel"/>
    <w:tmpl w:val="30BC005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357422B"/>
    <w:multiLevelType w:val="hybridMultilevel"/>
    <w:tmpl w:val="67688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08142D5"/>
    <w:multiLevelType w:val="hybridMultilevel"/>
    <w:tmpl w:val="1BC0127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8C6231F"/>
    <w:multiLevelType w:val="hybridMultilevel"/>
    <w:tmpl w:val="18F4C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4672C"/>
    <w:rsid w:val="000606E8"/>
    <w:rsid w:val="00060D44"/>
    <w:rsid w:val="000E544F"/>
    <w:rsid w:val="00110FE7"/>
    <w:rsid w:val="00135238"/>
    <w:rsid w:val="001E3BA4"/>
    <w:rsid w:val="00215A23"/>
    <w:rsid w:val="00235EA4"/>
    <w:rsid w:val="002D44C1"/>
    <w:rsid w:val="003908E4"/>
    <w:rsid w:val="003C1F93"/>
    <w:rsid w:val="0044672C"/>
    <w:rsid w:val="00806E3E"/>
    <w:rsid w:val="009B5640"/>
    <w:rsid w:val="00B66CB3"/>
    <w:rsid w:val="00CE01FC"/>
    <w:rsid w:val="00D2564F"/>
    <w:rsid w:val="00DC095A"/>
    <w:rsid w:val="00DD1FF6"/>
    <w:rsid w:val="00E157B4"/>
    <w:rsid w:val="00E77743"/>
    <w:rsid w:val="00F66011"/>
    <w:rsid w:val="00F94981"/>
    <w:rsid w:val="00FA5CE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C1"/>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672C"/>
    <w:pPr>
      <w:ind w:left="720"/>
      <w:contextualSpacing/>
    </w:pPr>
  </w:style>
  <w:style w:type="character" w:styleId="Lienhypertexte">
    <w:name w:val="Hyperlink"/>
    <w:basedOn w:val="Policepardfaut"/>
    <w:uiPriority w:val="99"/>
    <w:semiHidden/>
    <w:unhideWhenUsed/>
    <w:rsid w:val="00110FE7"/>
    <w:rPr>
      <w:color w:val="0000FF"/>
      <w:u w:val="single"/>
    </w:rPr>
  </w:style>
</w:styles>
</file>

<file path=word/webSettings.xml><?xml version="1.0" encoding="utf-8"?>
<w:webSettings xmlns:r="http://schemas.openxmlformats.org/officeDocument/2006/relationships" xmlns:w="http://schemas.openxmlformats.org/wordprocessingml/2006/main">
  <w:divs>
    <w:div w:id="57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atoncavaliersaskatoon.com" TargetMode="External"/><Relationship Id="rId3" Type="http://schemas.openxmlformats.org/officeDocument/2006/relationships/settings" Target="settings.xml"/><Relationship Id="rId7" Type="http://schemas.openxmlformats.org/officeDocument/2006/relationships/hyperlink" Target="http://www.deltahot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irschk@unb.ca" TargetMode="External"/><Relationship Id="rId5" Type="http://schemas.openxmlformats.org/officeDocument/2006/relationships/hyperlink" Target="mailto:Lynn.Thomas@usherbrook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4858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Sherbrooke</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Thomas</dc:creator>
  <cp:lastModifiedBy>Lynn Thomas</cp:lastModifiedBy>
  <cp:revision>2</cp:revision>
  <cp:lastPrinted>2013-02-13T15:46:00Z</cp:lastPrinted>
  <dcterms:created xsi:type="dcterms:W3CDTF">2013-05-28T02:15:00Z</dcterms:created>
  <dcterms:modified xsi:type="dcterms:W3CDTF">2013-05-28T02:15:00Z</dcterms:modified>
</cp:coreProperties>
</file>