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8D16E" w14:textId="066F9E8C" w:rsidR="00001187" w:rsidRPr="001B0C1A" w:rsidRDefault="006D7099" w:rsidP="00A544B3">
      <w:pPr>
        <w:spacing w:after="360" w:line="480" w:lineRule="auto"/>
        <w:contextualSpacing/>
        <w:rPr>
          <w:color w:val="333333"/>
          <w:highlight w:val="white"/>
          <w:lang w:val="fr-FR"/>
        </w:rPr>
      </w:pPr>
      <w:r w:rsidRPr="001B0C1A">
        <w:rPr>
          <w:color w:val="333333"/>
          <w:highlight w:val="white"/>
          <w:lang w:val="fr-FR"/>
        </w:rPr>
        <w:t>Pour mon stage, j’enseigne dans une classe de 2</w:t>
      </w:r>
      <w:r w:rsidRPr="001B0C1A">
        <w:rPr>
          <w:color w:val="333333"/>
          <w:highlight w:val="white"/>
          <w:vertAlign w:val="superscript"/>
          <w:lang w:val="fr-FR"/>
        </w:rPr>
        <w:t>e</w:t>
      </w:r>
      <w:r w:rsidRPr="001B0C1A">
        <w:rPr>
          <w:color w:val="333333"/>
          <w:highlight w:val="white"/>
          <w:lang w:val="fr-FR"/>
        </w:rPr>
        <w:t xml:space="preserve"> année. Pour une leçon des sciences, les étudiants avaient ramassé de la neige dans un contenant, et chaque paire des étudiants ont partagé un contenant. Avant de commencer l’expérience, et avec l’aide d’un dessin d’un thermomètre sur le tableau, j’ai montré comment un thermomètre inclut des degrés Celsius négatifs et positifs, et j’ai modélisé comment lire le niveau de mercure dans un thermomètre. Ensuite</w:t>
      </w:r>
      <w:r w:rsidR="00845230">
        <w:rPr>
          <w:color w:val="333333"/>
          <w:highlight w:val="white"/>
          <w:lang w:val="fr-FR"/>
        </w:rPr>
        <w:t>,</w:t>
      </w:r>
      <w:r w:rsidRPr="001B0C1A">
        <w:rPr>
          <w:color w:val="333333"/>
          <w:highlight w:val="white"/>
          <w:lang w:val="fr-FR"/>
        </w:rPr>
        <w:t xml:space="preserve"> j’ai demandé aux élèves de faire une prédiction de la température de la neige (ils savent déjà qu’il faut êtr</w:t>
      </w:r>
      <w:r w:rsidR="005330FA">
        <w:rPr>
          <w:color w:val="333333"/>
          <w:highlight w:val="white"/>
          <w:lang w:val="fr-FR"/>
        </w:rPr>
        <w:t>e moins que zéro degrés Celsius</w:t>
      </w:r>
      <w:r w:rsidRPr="001B0C1A">
        <w:rPr>
          <w:color w:val="333333"/>
          <w:highlight w:val="white"/>
          <w:lang w:val="fr-FR"/>
        </w:rPr>
        <w:t xml:space="preserve"> afin de produire la neige). Après qu’ils ont fait leurs prédictions, je les ai instruits d’utiliser un thermomètre pour faire une lecture officielle de la température. Après avoir </w:t>
      </w:r>
      <w:r w:rsidR="00FC3136">
        <w:rPr>
          <w:color w:val="333333"/>
          <w:highlight w:val="white"/>
          <w:lang w:val="fr-FR"/>
        </w:rPr>
        <w:t>accompli</w:t>
      </w:r>
      <w:r w:rsidRPr="001B0C1A">
        <w:rPr>
          <w:color w:val="333333"/>
          <w:highlight w:val="white"/>
          <w:lang w:val="fr-FR"/>
        </w:rPr>
        <w:t xml:space="preserve"> ces étapes, j’ai instruit aux élèves d</w:t>
      </w:r>
      <w:r w:rsidR="00DF0A39">
        <w:rPr>
          <w:color w:val="333333"/>
          <w:highlight w:val="white"/>
          <w:lang w:val="fr-FR"/>
        </w:rPr>
        <w:t>’attendre 10 minutes, après lesquelles</w:t>
      </w:r>
      <w:r w:rsidRPr="001B0C1A">
        <w:rPr>
          <w:color w:val="333333"/>
          <w:highlight w:val="white"/>
          <w:lang w:val="fr-FR"/>
        </w:rPr>
        <w:t xml:space="preserve"> ils vont faire une nouvelle prédiction et une deuxième lecture de la température. Pendant la période d’attente de 10 minut</w:t>
      </w:r>
      <w:r w:rsidR="00A02D73" w:rsidRPr="001B0C1A">
        <w:rPr>
          <w:color w:val="333333"/>
          <w:highlight w:val="white"/>
          <w:lang w:val="fr-FR"/>
        </w:rPr>
        <w:t>es, j’ai discuté avec la classe</w:t>
      </w:r>
      <w:r w:rsidRPr="001B0C1A">
        <w:rPr>
          <w:color w:val="333333"/>
          <w:highlight w:val="white"/>
          <w:lang w:val="fr-FR"/>
        </w:rPr>
        <w:t xml:space="preserve"> ce qui </w:t>
      </w:r>
      <w:r w:rsidR="00A02D73" w:rsidRPr="001B0C1A">
        <w:rPr>
          <w:color w:val="333333"/>
          <w:highlight w:val="white"/>
          <w:lang w:val="fr-FR"/>
        </w:rPr>
        <w:t xml:space="preserve">pourrait se passer à la neige, car la neige reste maintenant dans la salle de classe, au lieu d’être dehors. Je leur ai </w:t>
      </w:r>
      <w:r w:rsidR="008B7477">
        <w:rPr>
          <w:color w:val="333333"/>
          <w:highlight w:val="white"/>
          <w:lang w:val="fr-FR"/>
        </w:rPr>
        <w:t>posé</w:t>
      </w:r>
      <w:r w:rsidR="00A02D73" w:rsidRPr="001B0C1A">
        <w:rPr>
          <w:color w:val="333333"/>
          <w:highlight w:val="white"/>
          <w:lang w:val="fr-FR"/>
        </w:rPr>
        <w:t xml:space="preserve"> les questions suivantes : Que pensent-ils va se passer à la neige ? E</w:t>
      </w:r>
      <w:r w:rsidRPr="001B0C1A">
        <w:rPr>
          <w:color w:val="333333"/>
          <w:highlight w:val="white"/>
          <w:lang w:val="fr-FR"/>
        </w:rPr>
        <w:t xml:space="preserve">st-ce que la neige va chauffer, ce qui permettra la température à élever, ou est-ce que </w:t>
      </w:r>
      <w:r w:rsidR="00DF0A39">
        <w:rPr>
          <w:color w:val="333333"/>
          <w:highlight w:val="white"/>
          <w:lang w:val="fr-FR"/>
        </w:rPr>
        <w:t xml:space="preserve">la température </w:t>
      </w:r>
      <w:r w:rsidRPr="001B0C1A">
        <w:rPr>
          <w:color w:val="333333"/>
          <w:highlight w:val="white"/>
          <w:lang w:val="fr-FR"/>
        </w:rPr>
        <w:t>va baisser</w:t>
      </w:r>
      <w:r w:rsidR="00DF0A39">
        <w:rPr>
          <w:color w:val="333333"/>
          <w:highlight w:val="white"/>
          <w:lang w:val="fr-FR"/>
        </w:rPr>
        <w:t xml:space="preserve">, grâce à </w:t>
      </w:r>
      <w:r w:rsidR="00DF0A39" w:rsidRPr="001B0C1A">
        <w:rPr>
          <w:color w:val="333333"/>
          <w:highlight w:val="white"/>
          <w:lang w:val="fr-FR"/>
        </w:rPr>
        <w:t>la n</w:t>
      </w:r>
      <w:r w:rsidR="00DF0A39">
        <w:rPr>
          <w:color w:val="333333"/>
          <w:highlight w:val="white"/>
          <w:lang w:val="fr-FR"/>
        </w:rPr>
        <w:t xml:space="preserve">eige qui continue à refroidir </w:t>
      </w:r>
      <w:r w:rsidR="00001187" w:rsidRPr="001B0C1A">
        <w:rPr>
          <w:color w:val="333333"/>
          <w:highlight w:val="white"/>
          <w:lang w:val="fr-FR"/>
        </w:rPr>
        <w:t>?</w:t>
      </w:r>
      <w:r w:rsidRPr="001B0C1A">
        <w:rPr>
          <w:color w:val="333333"/>
          <w:highlight w:val="white"/>
          <w:lang w:val="fr-FR"/>
        </w:rPr>
        <w:t xml:space="preserve"> Pendant cette discussion, la plupart des élèves avaient de la difficulté à comprendre </w:t>
      </w:r>
      <w:r w:rsidR="00001187" w:rsidRPr="001B0C1A">
        <w:rPr>
          <w:color w:val="333333"/>
          <w:highlight w:val="white"/>
          <w:lang w:val="fr-FR"/>
        </w:rPr>
        <w:t>comment les environnements divers, surtout leurs températures, peuvent amener des changements aux</w:t>
      </w:r>
      <w:r w:rsidR="001B6E1C">
        <w:rPr>
          <w:color w:val="333333"/>
          <w:highlight w:val="white"/>
          <w:lang w:val="fr-FR"/>
        </w:rPr>
        <w:t xml:space="preserve"> états des</w:t>
      </w:r>
      <w:r w:rsidR="00001187" w:rsidRPr="001B0C1A">
        <w:rPr>
          <w:color w:val="333333"/>
          <w:highlight w:val="white"/>
          <w:lang w:val="fr-FR"/>
        </w:rPr>
        <w:t xml:space="preserve"> matières</w:t>
      </w:r>
      <w:r w:rsidRPr="001B0C1A">
        <w:rPr>
          <w:color w:val="333333"/>
          <w:highlight w:val="white"/>
          <w:lang w:val="fr-FR"/>
        </w:rPr>
        <w:t xml:space="preserve">. Puisque la neige paraît comme une accumulation des morceaux de glace, ils pensaient que la température de la glace va continuer de devenir plus froid, puisqu’ils associent la glace avec la congélation. De plus, il fait du soleil ce jour-là, et il paraît plus brillant dehors que dans notre salle de classe. </w:t>
      </w:r>
      <w:r w:rsidR="00001187" w:rsidRPr="001B0C1A">
        <w:rPr>
          <w:color w:val="333333"/>
          <w:highlight w:val="white"/>
          <w:lang w:val="fr-FR"/>
        </w:rPr>
        <w:t>Cet écart</w:t>
      </w:r>
      <w:r w:rsidRPr="001B0C1A">
        <w:rPr>
          <w:color w:val="333333"/>
          <w:highlight w:val="white"/>
          <w:lang w:val="fr-FR"/>
        </w:rPr>
        <w:t xml:space="preserve"> de luminosité a contribué au raisonnement des élèves, puisqu’ils associent la luminosité avec la chaleur. </w:t>
      </w:r>
      <w:r w:rsidR="00001187" w:rsidRPr="001B0C1A">
        <w:rPr>
          <w:color w:val="333333"/>
          <w:highlight w:val="white"/>
          <w:lang w:val="fr-FR"/>
        </w:rPr>
        <w:t xml:space="preserve">Ils ont expliqué que la neige va continuer à geler, puisqu’il y a moins de lumière dans la salle de classe, ce qui promeut la congélation. </w:t>
      </w:r>
      <w:r w:rsidR="00C00D2F">
        <w:rPr>
          <w:color w:val="333333"/>
          <w:highlight w:val="white"/>
          <w:lang w:val="fr-FR"/>
        </w:rPr>
        <w:t xml:space="preserve">En </w:t>
      </w:r>
      <w:r w:rsidR="00C00D2F">
        <w:rPr>
          <w:color w:val="333333"/>
          <w:highlight w:val="white"/>
          <w:lang w:val="fr-FR"/>
        </w:rPr>
        <w:lastRenderedPageBreak/>
        <w:t>réfléchissant mon enseignement de cette leçon, je suis arrivée à la conclusion que</w:t>
      </w:r>
      <w:r w:rsidR="00676C83">
        <w:rPr>
          <w:color w:val="333333"/>
          <w:highlight w:val="white"/>
          <w:lang w:val="fr-FR"/>
        </w:rPr>
        <w:t xml:space="preserve"> dans ma leçon repensée, </w:t>
      </w:r>
      <w:r w:rsidR="00F026BA">
        <w:rPr>
          <w:color w:val="333333"/>
          <w:highlight w:val="white"/>
          <w:lang w:val="fr-FR"/>
        </w:rPr>
        <w:t>j’aurais besoin de mettre l’accent sur la différence entre la température à l’intérieur et à l’extérieur de l’école</w:t>
      </w:r>
      <w:r w:rsidR="00676C83">
        <w:rPr>
          <w:color w:val="333333"/>
          <w:highlight w:val="white"/>
          <w:lang w:val="fr-FR"/>
        </w:rPr>
        <w:t xml:space="preserve"> et leurs effets sur les </w:t>
      </w:r>
      <w:r w:rsidR="000C6732">
        <w:rPr>
          <w:color w:val="333333"/>
          <w:highlight w:val="white"/>
          <w:lang w:val="fr-FR"/>
        </w:rPr>
        <w:t xml:space="preserve">états des </w:t>
      </w:r>
      <w:r w:rsidR="00676C83">
        <w:rPr>
          <w:color w:val="333333"/>
          <w:highlight w:val="white"/>
          <w:lang w:val="fr-FR"/>
        </w:rPr>
        <w:t>matières.</w:t>
      </w:r>
      <w:r w:rsidR="002B605B">
        <w:rPr>
          <w:color w:val="333333"/>
          <w:highlight w:val="white"/>
          <w:lang w:val="fr-FR"/>
        </w:rPr>
        <w:t xml:space="preserve"> Afin de mieux représenter ce concept à la classe, </w:t>
      </w:r>
      <w:r w:rsidR="00F0549C">
        <w:rPr>
          <w:color w:val="333333"/>
          <w:highlight w:val="white"/>
          <w:lang w:val="fr-FR"/>
        </w:rPr>
        <w:t>j’aimerais incorporer une activité de l’</w:t>
      </w:r>
      <w:r w:rsidR="00E50724">
        <w:rPr>
          <w:color w:val="333333"/>
          <w:highlight w:val="white"/>
          <w:lang w:val="fr-FR"/>
        </w:rPr>
        <w:t>apprentissage par le corps</w:t>
      </w:r>
      <w:r w:rsidR="00F0549C">
        <w:rPr>
          <w:color w:val="333333"/>
          <w:highlight w:val="white"/>
          <w:lang w:val="fr-FR"/>
        </w:rPr>
        <w:t xml:space="preserve"> pour rendre plus concrète l</w:t>
      </w:r>
      <w:r w:rsidR="000E3F2E">
        <w:rPr>
          <w:color w:val="333333"/>
          <w:highlight w:val="white"/>
          <w:lang w:val="fr-FR"/>
        </w:rPr>
        <w:t>’expérience de subir un changement de température</w:t>
      </w:r>
      <w:r w:rsidR="00900A89">
        <w:rPr>
          <w:color w:val="333333"/>
          <w:highlight w:val="white"/>
          <w:lang w:val="fr-FR"/>
        </w:rPr>
        <w:t>, à cause d’un changement d’environnement</w:t>
      </w:r>
      <w:r w:rsidR="000E3F2E">
        <w:rPr>
          <w:color w:val="333333"/>
          <w:highlight w:val="white"/>
          <w:lang w:val="fr-FR"/>
        </w:rPr>
        <w:t>.</w:t>
      </w:r>
      <w:r w:rsidR="00556969">
        <w:rPr>
          <w:color w:val="333333"/>
          <w:highlight w:val="white"/>
          <w:lang w:val="fr-FR"/>
        </w:rPr>
        <w:t xml:space="preserve"> </w:t>
      </w:r>
      <w:r w:rsidR="00E50724">
        <w:rPr>
          <w:color w:val="333333"/>
          <w:highlight w:val="white"/>
          <w:lang w:val="fr-FR"/>
        </w:rPr>
        <w:t>En demandant les élèves de se déplacer entre deux lieux avec les températures d</w:t>
      </w:r>
      <w:r w:rsidR="00126C6A">
        <w:rPr>
          <w:color w:val="333333"/>
          <w:highlight w:val="white"/>
          <w:lang w:val="fr-FR"/>
        </w:rPr>
        <w:t>ifférentes</w:t>
      </w:r>
      <w:r w:rsidR="00E50724">
        <w:rPr>
          <w:color w:val="333333"/>
          <w:highlight w:val="white"/>
          <w:lang w:val="fr-FR"/>
        </w:rPr>
        <w:t xml:space="preserve">, ils auront l’occasion </w:t>
      </w:r>
      <w:r w:rsidR="00E370CD">
        <w:rPr>
          <w:color w:val="333333"/>
          <w:highlight w:val="white"/>
          <w:lang w:val="fr-FR"/>
        </w:rPr>
        <w:t xml:space="preserve">de vivre l’expérience de la neige dans les contenants.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060"/>
        <w:gridCol w:w="3901"/>
        <w:gridCol w:w="416"/>
        <w:gridCol w:w="4317"/>
      </w:tblGrid>
      <w:tr w:rsidR="00594A20" w:rsidRPr="00B34303" w14:paraId="07F05AFA" w14:textId="77777777" w:rsidTr="00FD57E6">
        <w:tc>
          <w:tcPr>
            <w:tcW w:w="4316" w:type="dxa"/>
            <w:gridSpan w:val="2"/>
            <w:shd w:val="clear" w:color="auto" w:fill="auto"/>
          </w:tcPr>
          <w:p w14:paraId="574ECB54" w14:textId="77777777" w:rsidR="00594A20" w:rsidRPr="001B0C1A" w:rsidRDefault="00594A20">
            <w:pPr>
              <w:rPr>
                <w:lang w:val="fr-FR"/>
              </w:rPr>
            </w:pPr>
            <w:r w:rsidRPr="001B0C1A">
              <w:rPr>
                <w:b/>
                <w:lang w:val="fr-FR"/>
              </w:rPr>
              <w:t>Le titre de la leçon :</w:t>
            </w:r>
            <w:r w:rsidRPr="001B0C1A">
              <w:rPr>
                <w:lang w:val="fr-FR"/>
              </w:rPr>
              <w:t xml:space="preserve"> les moyens physiques de changer les matériaux – chauffer pour faire fondre la neige </w:t>
            </w:r>
          </w:p>
        </w:tc>
        <w:tc>
          <w:tcPr>
            <w:tcW w:w="4317" w:type="dxa"/>
            <w:gridSpan w:val="2"/>
            <w:shd w:val="clear" w:color="auto" w:fill="auto"/>
          </w:tcPr>
          <w:p w14:paraId="39AFCFB1" w14:textId="3E8895CC" w:rsidR="00594A20" w:rsidRPr="001653DE" w:rsidRDefault="001653DE">
            <w:pPr>
              <w:rPr>
                <w:lang w:val="fr-FR"/>
              </w:rPr>
            </w:pPr>
            <w:r>
              <w:rPr>
                <w:b/>
                <w:lang w:val="fr-FR"/>
              </w:rPr>
              <w:t>Le sujet de la leçon :</w:t>
            </w:r>
            <w:r>
              <w:rPr>
                <w:lang w:val="fr-FR"/>
              </w:rPr>
              <w:t xml:space="preserve"> les sciences</w:t>
            </w:r>
          </w:p>
        </w:tc>
        <w:tc>
          <w:tcPr>
            <w:tcW w:w="4317" w:type="dxa"/>
            <w:shd w:val="clear" w:color="auto" w:fill="auto"/>
          </w:tcPr>
          <w:p w14:paraId="76C8945B" w14:textId="36BB9B9C" w:rsidR="00594A20" w:rsidRPr="001653DE" w:rsidRDefault="001653DE">
            <w:pPr>
              <w:rPr>
                <w:lang w:val="fr-FR"/>
              </w:rPr>
            </w:pPr>
            <w:r>
              <w:rPr>
                <w:b/>
                <w:lang w:val="fr-FR"/>
              </w:rPr>
              <w:t>Le niveau cible :</w:t>
            </w:r>
            <w:r>
              <w:rPr>
                <w:lang w:val="fr-FR"/>
              </w:rPr>
              <w:t xml:space="preserve"> 2</w:t>
            </w:r>
            <w:r w:rsidRPr="001653DE">
              <w:rPr>
                <w:vertAlign w:val="superscript"/>
                <w:lang w:val="fr-FR"/>
              </w:rPr>
              <w:t>e</w:t>
            </w:r>
            <w:r>
              <w:rPr>
                <w:lang w:val="fr-FR"/>
              </w:rPr>
              <w:t xml:space="preserve"> année, immersion précoce</w:t>
            </w:r>
          </w:p>
        </w:tc>
      </w:tr>
      <w:tr w:rsidR="001F3416" w:rsidRPr="00B34303" w14:paraId="6027A08B" w14:textId="77777777" w:rsidTr="001803FD">
        <w:trPr>
          <w:trHeight w:val="629"/>
        </w:trPr>
        <w:tc>
          <w:tcPr>
            <w:tcW w:w="12950" w:type="dxa"/>
            <w:gridSpan w:val="5"/>
            <w:shd w:val="clear" w:color="auto" w:fill="auto"/>
          </w:tcPr>
          <w:p w14:paraId="2ADEDC4C" w14:textId="77777777" w:rsidR="009B27F7" w:rsidRPr="001B0C1A" w:rsidRDefault="007B3792">
            <w:pPr>
              <w:rPr>
                <w:b/>
                <w:lang w:val="fr-FR"/>
              </w:rPr>
            </w:pPr>
            <w:r w:rsidRPr="001B0C1A">
              <w:rPr>
                <w:b/>
                <w:lang w:val="fr-FR"/>
              </w:rPr>
              <w:t>Les objectifs de la leçon :</w:t>
            </w:r>
            <w:r w:rsidR="008D390D" w:rsidRPr="001B0C1A">
              <w:rPr>
                <w:b/>
                <w:lang w:val="fr-FR"/>
              </w:rPr>
              <w:t xml:space="preserve"> </w:t>
            </w:r>
          </w:p>
          <w:p w14:paraId="42B62148" w14:textId="77777777" w:rsidR="001F3416" w:rsidRPr="001B0C1A" w:rsidRDefault="00C41329" w:rsidP="009B27F7">
            <w:pPr>
              <w:numPr>
                <w:ilvl w:val="0"/>
                <w:numId w:val="3"/>
              </w:numPr>
              <w:rPr>
                <w:lang w:val="fr-FR"/>
              </w:rPr>
            </w:pPr>
            <w:r w:rsidRPr="001B0C1A">
              <w:rPr>
                <w:lang w:val="fr-FR"/>
              </w:rPr>
              <w:t xml:space="preserve">Démontrer la manière dont un changement physique peut arriver </w:t>
            </w:r>
          </w:p>
        </w:tc>
      </w:tr>
      <w:tr w:rsidR="007E1C79" w:rsidRPr="001B0C1A" w14:paraId="72132B89" w14:textId="77777777" w:rsidTr="001803FD">
        <w:trPr>
          <w:trHeight w:val="559"/>
        </w:trPr>
        <w:tc>
          <w:tcPr>
            <w:tcW w:w="3256" w:type="dxa"/>
            <w:shd w:val="clear" w:color="auto" w:fill="auto"/>
          </w:tcPr>
          <w:p w14:paraId="6B46E915" w14:textId="6E91F3EE" w:rsidR="007E1C79" w:rsidRPr="001B0C1A" w:rsidRDefault="007E1C79">
            <w:pPr>
              <w:rPr>
                <w:b/>
                <w:lang w:val="fr-FR"/>
              </w:rPr>
            </w:pPr>
            <w:r w:rsidRPr="001B0C1A">
              <w:rPr>
                <w:b/>
                <w:lang w:val="fr-FR"/>
              </w:rPr>
              <w:t>L’organisation et les ressources</w:t>
            </w:r>
          </w:p>
        </w:tc>
        <w:tc>
          <w:tcPr>
            <w:tcW w:w="4961" w:type="dxa"/>
            <w:gridSpan w:val="2"/>
            <w:shd w:val="clear" w:color="auto" w:fill="auto"/>
          </w:tcPr>
          <w:p w14:paraId="1A68BCBF" w14:textId="77777777" w:rsidR="007E1C79" w:rsidRPr="001B0C1A" w:rsidRDefault="007E1C79">
            <w:pPr>
              <w:rPr>
                <w:b/>
                <w:lang w:val="fr-FR"/>
              </w:rPr>
            </w:pPr>
            <w:r w:rsidRPr="001B0C1A">
              <w:rPr>
                <w:b/>
                <w:lang w:val="fr-FR"/>
              </w:rPr>
              <w:t>Les activités</w:t>
            </w:r>
          </w:p>
        </w:tc>
        <w:tc>
          <w:tcPr>
            <w:tcW w:w="4733" w:type="dxa"/>
            <w:gridSpan w:val="2"/>
            <w:shd w:val="clear" w:color="auto" w:fill="auto"/>
          </w:tcPr>
          <w:p w14:paraId="3F1DB770" w14:textId="5DB9DEAD" w:rsidR="007E1C79" w:rsidRPr="001B0C1A" w:rsidRDefault="007E1C79">
            <w:pPr>
              <w:rPr>
                <w:b/>
                <w:lang w:val="fr-FR"/>
              </w:rPr>
            </w:pPr>
            <w:r w:rsidRPr="001B0C1A">
              <w:rPr>
                <w:b/>
                <w:lang w:val="fr-FR"/>
              </w:rPr>
              <w:t>Les annotations</w:t>
            </w:r>
          </w:p>
        </w:tc>
      </w:tr>
      <w:tr w:rsidR="007E1C79" w:rsidRPr="00B34303" w14:paraId="319ACEAF" w14:textId="77777777" w:rsidTr="001803FD">
        <w:trPr>
          <w:trHeight w:val="3270"/>
        </w:trPr>
        <w:tc>
          <w:tcPr>
            <w:tcW w:w="3256" w:type="dxa"/>
            <w:shd w:val="clear" w:color="auto" w:fill="auto"/>
          </w:tcPr>
          <w:p w14:paraId="0E24E8AF" w14:textId="77777777" w:rsidR="007D2B21" w:rsidRPr="007D2B21" w:rsidRDefault="007D2B21" w:rsidP="007D2B21">
            <w:pPr>
              <w:ind w:left="360"/>
              <w:rPr>
                <w:lang w:val="fr-FR"/>
              </w:rPr>
            </w:pPr>
          </w:p>
          <w:p w14:paraId="54D701F9" w14:textId="125F8001" w:rsidR="007E1C79" w:rsidRPr="001B0C1A" w:rsidRDefault="007E1C79" w:rsidP="007E1C79">
            <w:pPr>
              <w:pStyle w:val="ListParagraph"/>
              <w:numPr>
                <w:ilvl w:val="0"/>
                <w:numId w:val="3"/>
              </w:numPr>
              <w:rPr>
                <w:lang w:val="fr-FR"/>
              </w:rPr>
            </w:pPr>
            <w:r w:rsidRPr="001B0C1A">
              <w:rPr>
                <w:lang w:val="fr-FR"/>
              </w:rPr>
              <w:t>12 contenants</w:t>
            </w:r>
            <w:r w:rsidR="00453BB0" w:rsidRPr="001B0C1A">
              <w:rPr>
                <w:lang w:val="fr-FR"/>
              </w:rPr>
              <w:t xml:space="preserve"> (un pour chaque paire des étudiants)</w:t>
            </w:r>
          </w:p>
          <w:p w14:paraId="1234B972" w14:textId="6F529F1C" w:rsidR="0027382F" w:rsidRPr="001B0C1A" w:rsidRDefault="0027382F" w:rsidP="007E1C79">
            <w:pPr>
              <w:pStyle w:val="ListParagraph"/>
              <w:numPr>
                <w:ilvl w:val="0"/>
                <w:numId w:val="3"/>
              </w:numPr>
              <w:rPr>
                <w:lang w:val="fr-FR"/>
              </w:rPr>
            </w:pPr>
            <w:r w:rsidRPr="001B0C1A">
              <w:rPr>
                <w:lang w:val="fr-FR"/>
              </w:rPr>
              <w:t xml:space="preserve">De la neige </w:t>
            </w:r>
          </w:p>
          <w:p w14:paraId="647A1D87" w14:textId="56E5BF6C" w:rsidR="007E1C79" w:rsidRPr="001B0C1A" w:rsidRDefault="00FD2EEE" w:rsidP="007E1C79">
            <w:pPr>
              <w:pStyle w:val="ListParagraph"/>
              <w:numPr>
                <w:ilvl w:val="0"/>
                <w:numId w:val="3"/>
              </w:numPr>
              <w:rPr>
                <w:lang w:val="fr-FR"/>
              </w:rPr>
            </w:pPr>
            <w:r w:rsidRPr="001B0C1A">
              <w:rPr>
                <w:lang w:val="fr-FR"/>
              </w:rPr>
              <w:t>Un</w:t>
            </w:r>
            <w:r w:rsidR="007E1C79" w:rsidRPr="001B0C1A">
              <w:rPr>
                <w:lang w:val="fr-FR"/>
              </w:rPr>
              <w:t xml:space="preserve"> thermomètre dessiné sur le tableau </w:t>
            </w:r>
          </w:p>
        </w:tc>
        <w:tc>
          <w:tcPr>
            <w:tcW w:w="4961" w:type="dxa"/>
            <w:gridSpan w:val="2"/>
            <w:shd w:val="clear" w:color="auto" w:fill="auto"/>
          </w:tcPr>
          <w:p w14:paraId="3BCBC080" w14:textId="77777777" w:rsidR="007E1C79" w:rsidRPr="001B0C1A" w:rsidRDefault="007E1C79" w:rsidP="00626979">
            <w:pPr>
              <w:rPr>
                <w:b/>
                <w:lang w:val="fr-FR"/>
              </w:rPr>
            </w:pPr>
            <w:r w:rsidRPr="001B0C1A">
              <w:rPr>
                <w:b/>
                <w:lang w:val="fr-FR"/>
              </w:rPr>
              <w:t>Le crochet :</w:t>
            </w:r>
          </w:p>
          <w:p w14:paraId="12A4BD07" w14:textId="38A0A1E2" w:rsidR="007E1C79" w:rsidRPr="001B0C1A" w:rsidRDefault="00AD7946" w:rsidP="007E1C79">
            <w:pPr>
              <w:pStyle w:val="ListParagraph"/>
              <w:numPr>
                <w:ilvl w:val="0"/>
                <w:numId w:val="3"/>
              </w:numPr>
              <w:rPr>
                <w:lang w:val="fr-FR"/>
              </w:rPr>
            </w:pPr>
            <w:r w:rsidRPr="001B0C1A">
              <w:rPr>
                <w:lang w:val="fr-FR"/>
              </w:rPr>
              <w:t>Demande</w:t>
            </w:r>
            <w:r w:rsidR="004025E0">
              <w:rPr>
                <w:lang w:val="fr-FR"/>
              </w:rPr>
              <w:t>z</w:t>
            </w:r>
            <w:r w:rsidR="00790259" w:rsidRPr="001B0C1A">
              <w:rPr>
                <w:lang w:val="fr-FR"/>
              </w:rPr>
              <w:t xml:space="preserve"> aux élèves de ramasser</w:t>
            </w:r>
            <w:r w:rsidR="007E1C79" w:rsidRPr="001B0C1A">
              <w:rPr>
                <w:lang w:val="fr-FR"/>
              </w:rPr>
              <w:t xml:space="preserve"> de la neige pendant la récréation : chaque paire d’élèves </w:t>
            </w:r>
            <w:r w:rsidR="006067CF" w:rsidRPr="001B0C1A">
              <w:rPr>
                <w:lang w:val="fr-FR"/>
              </w:rPr>
              <w:t>va partager un contenant rempli de neige</w:t>
            </w:r>
          </w:p>
          <w:p w14:paraId="54F476CE" w14:textId="30C54400" w:rsidR="007E1C79" w:rsidRPr="001B0C1A" w:rsidRDefault="006067CF" w:rsidP="00824648">
            <w:pPr>
              <w:pStyle w:val="ListParagraph"/>
              <w:numPr>
                <w:ilvl w:val="0"/>
                <w:numId w:val="3"/>
              </w:numPr>
              <w:rPr>
                <w:lang w:val="fr-FR"/>
              </w:rPr>
            </w:pPr>
            <w:r w:rsidRPr="001B0C1A">
              <w:rPr>
                <w:lang w:val="fr-FR"/>
              </w:rPr>
              <w:t>Avec l’aide d’un</w:t>
            </w:r>
            <w:r w:rsidR="00790259" w:rsidRPr="001B0C1A">
              <w:rPr>
                <w:lang w:val="fr-FR"/>
              </w:rPr>
              <w:t xml:space="preserve"> dessin d’un thermomètre sur le tableau, modélise comment lire les degrés </w:t>
            </w:r>
            <w:r w:rsidR="001A3886">
              <w:rPr>
                <w:lang w:val="fr-FR"/>
              </w:rPr>
              <w:t>Celsius</w:t>
            </w:r>
            <w:r w:rsidR="00637A45">
              <w:rPr>
                <w:lang w:val="fr-FR"/>
              </w:rPr>
              <w:t>. Demande</w:t>
            </w:r>
            <w:r w:rsidR="004025E0">
              <w:rPr>
                <w:lang w:val="fr-FR"/>
              </w:rPr>
              <w:t>z</w:t>
            </w:r>
            <w:r w:rsidR="00637A45">
              <w:rPr>
                <w:lang w:val="fr-FR"/>
              </w:rPr>
              <w:t xml:space="preserve"> à la classe s’ils savent la signifiance d’une température qui est moins sous zéro</w:t>
            </w:r>
            <w:r w:rsidR="00CB4F40">
              <w:rPr>
                <w:lang w:val="fr-FR"/>
              </w:rPr>
              <w:t xml:space="preserve">. </w:t>
            </w:r>
            <w:r w:rsidR="00824648">
              <w:rPr>
                <w:lang w:val="fr-FR"/>
              </w:rPr>
              <w:t>Révisez</w:t>
            </w:r>
            <w:r w:rsidR="00CB4F40">
              <w:rPr>
                <w:lang w:val="fr-FR"/>
              </w:rPr>
              <w:t xml:space="preserve"> que </w:t>
            </w:r>
            <w:r w:rsidR="00902C61">
              <w:rPr>
                <w:lang w:val="fr-FR"/>
              </w:rPr>
              <w:t>la point de congélation de l’eau est zéro degrés Celsius, alors</w:t>
            </w:r>
            <w:r w:rsidR="00CB4F40">
              <w:rPr>
                <w:lang w:val="fr-FR"/>
              </w:rPr>
              <w:t xml:space="preserve"> il faut </w:t>
            </w:r>
            <w:r w:rsidR="00902C61">
              <w:rPr>
                <w:lang w:val="fr-FR"/>
              </w:rPr>
              <w:t xml:space="preserve">que </w:t>
            </w:r>
            <w:r w:rsidR="00CB4F40">
              <w:rPr>
                <w:lang w:val="fr-FR"/>
              </w:rPr>
              <w:t xml:space="preserve">les températures </w:t>
            </w:r>
            <w:r w:rsidR="00902C61">
              <w:rPr>
                <w:lang w:val="fr-FR"/>
              </w:rPr>
              <w:t>soient moins sous zéro pour qu’il neige</w:t>
            </w:r>
            <w:r w:rsidR="00CB4F40">
              <w:rPr>
                <w:lang w:val="fr-FR"/>
              </w:rPr>
              <w:t xml:space="preserve">. Quand la température monte </w:t>
            </w:r>
            <w:r w:rsidR="00443A17">
              <w:rPr>
                <w:lang w:val="fr-FR"/>
              </w:rPr>
              <w:t>supérieure à zéro, la neige a l’occasion de fondre.</w:t>
            </w:r>
            <w:r w:rsidR="00CB4F40">
              <w:rPr>
                <w:lang w:val="fr-FR"/>
              </w:rPr>
              <w:t xml:space="preserve"> </w:t>
            </w:r>
          </w:p>
        </w:tc>
        <w:tc>
          <w:tcPr>
            <w:tcW w:w="4733" w:type="dxa"/>
            <w:gridSpan w:val="2"/>
            <w:shd w:val="clear" w:color="auto" w:fill="auto"/>
          </w:tcPr>
          <w:p w14:paraId="417E9EB1" w14:textId="77777777" w:rsidR="007E1C79" w:rsidRPr="001B0C1A" w:rsidRDefault="007E1C79" w:rsidP="004C52B5">
            <w:pPr>
              <w:rPr>
                <w:lang w:val="fr-FR"/>
              </w:rPr>
            </w:pPr>
          </w:p>
        </w:tc>
      </w:tr>
      <w:tr w:rsidR="007E1C79" w:rsidRPr="00B34303" w14:paraId="0F887628" w14:textId="77777777" w:rsidTr="001803FD">
        <w:trPr>
          <w:trHeight w:val="2380"/>
        </w:trPr>
        <w:tc>
          <w:tcPr>
            <w:tcW w:w="3256" w:type="dxa"/>
            <w:shd w:val="clear" w:color="auto" w:fill="auto"/>
          </w:tcPr>
          <w:p w14:paraId="3BE47620" w14:textId="77777777" w:rsidR="007D2B21" w:rsidRPr="007D2B21" w:rsidRDefault="007D2B21" w:rsidP="007D2B21">
            <w:pPr>
              <w:ind w:left="360"/>
              <w:rPr>
                <w:lang w:val="fr-FR"/>
              </w:rPr>
            </w:pPr>
          </w:p>
          <w:p w14:paraId="6DE96BBB" w14:textId="033BFF38" w:rsidR="00D3799E" w:rsidRPr="001B0C1A" w:rsidRDefault="00D3799E" w:rsidP="007E1C79">
            <w:pPr>
              <w:pStyle w:val="ListParagraph"/>
              <w:numPr>
                <w:ilvl w:val="0"/>
                <w:numId w:val="3"/>
              </w:numPr>
              <w:rPr>
                <w:lang w:val="fr-FR"/>
              </w:rPr>
            </w:pPr>
            <w:r w:rsidRPr="001B0C1A">
              <w:rPr>
                <w:lang w:val="fr-FR"/>
              </w:rPr>
              <w:t xml:space="preserve">Les contenants remplis de neige </w:t>
            </w:r>
          </w:p>
          <w:p w14:paraId="712FBED7" w14:textId="77777777" w:rsidR="007E1C79" w:rsidRPr="001B0C1A" w:rsidRDefault="007E1C79" w:rsidP="007E1C79">
            <w:pPr>
              <w:pStyle w:val="ListParagraph"/>
              <w:numPr>
                <w:ilvl w:val="0"/>
                <w:numId w:val="3"/>
              </w:numPr>
              <w:rPr>
                <w:lang w:val="fr-FR"/>
              </w:rPr>
            </w:pPr>
            <w:r w:rsidRPr="001B0C1A">
              <w:rPr>
                <w:lang w:val="fr-FR"/>
              </w:rPr>
              <w:t>12 thermomètres</w:t>
            </w:r>
          </w:p>
          <w:p w14:paraId="1AF7D602" w14:textId="23A632AA" w:rsidR="00BE00A5" w:rsidRPr="001B0C1A" w:rsidRDefault="00BE00A5" w:rsidP="007E1C79">
            <w:pPr>
              <w:pStyle w:val="ListParagraph"/>
              <w:numPr>
                <w:ilvl w:val="0"/>
                <w:numId w:val="3"/>
              </w:numPr>
              <w:rPr>
                <w:lang w:val="fr-FR"/>
              </w:rPr>
            </w:pPr>
            <w:r w:rsidRPr="001B0C1A">
              <w:rPr>
                <w:lang w:val="fr-FR"/>
              </w:rPr>
              <w:t>Les cahiers de sciences</w:t>
            </w:r>
          </w:p>
        </w:tc>
        <w:tc>
          <w:tcPr>
            <w:tcW w:w="4961" w:type="dxa"/>
            <w:gridSpan w:val="2"/>
            <w:shd w:val="clear" w:color="auto" w:fill="auto"/>
          </w:tcPr>
          <w:p w14:paraId="1BE61950" w14:textId="065CB7C2" w:rsidR="006067CF" w:rsidRPr="001B0C1A" w:rsidRDefault="007E1C79" w:rsidP="006067CF">
            <w:pPr>
              <w:rPr>
                <w:b/>
                <w:lang w:val="fr-FR"/>
              </w:rPr>
            </w:pPr>
            <w:r w:rsidRPr="001B0C1A">
              <w:rPr>
                <w:b/>
                <w:lang w:val="fr-FR"/>
              </w:rPr>
              <w:t>L’activité principale :</w:t>
            </w:r>
          </w:p>
          <w:p w14:paraId="421A8B6B" w14:textId="7BB51626" w:rsidR="00754987" w:rsidRPr="001B0C1A" w:rsidRDefault="00AD7946" w:rsidP="00A544B3">
            <w:pPr>
              <w:pStyle w:val="ListParagraph"/>
              <w:numPr>
                <w:ilvl w:val="0"/>
                <w:numId w:val="5"/>
              </w:numPr>
              <w:rPr>
                <w:lang w:val="fr-FR"/>
              </w:rPr>
            </w:pPr>
            <w:r w:rsidRPr="001B0C1A">
              <w:rPr>
                <w:lang w:val="fr-FR"/>
              </w:rPr>
              <w:t>Demande</w:t>
            </w:r>
            <w:r w:rsidR="00964B2A">
              <w:rPr>
                <w:lang w:val="fr-FR"/>
              </w:rPr>
              <w:t>z</w:t>
            </w:r>
            <w:r w:rsidR="00B00E9A" w:rsidRPr="001B0C1A">
              <w:rPr>
                <w:lang w:val="fr-FR"/>
              </w:rPr>
              <w:t xml:space="preserve"> aux élèves de faire une prédiction de la température de la neige</w:t>
            </w:r>
            <w:r w:rsidR="00964B2A">
              <w:rPr>
                <w:lang w:val="fr-FR"/>
              </w:rPr>
              <w:t>.</w:t>
            </w:r>
            <w:r w:rsidR="00B00E9A" w:rsidRPr="001B0C1A">
              <w:rPr>
                <w:lang w:val="fr-FR"/>
              </w:rPr>
              <w:t xml:space="preserve"> </w:t>
            </w:r>
          </w:p>
          <w:p w14:paraId="22E5E057" w14:textId="0A2859ED" w:rsidR="00AD7946" w:rsidRPr="001B0C1A" w:rsidRDefault="006067CF" w:rsidP="00A544B3">
            <w:pPr>
              <w:pStyle w:val="ListParagraph"/>
              <w:numPr>
                <w:ilvl w:val="0"/>
                <w:numId w:val="5"/>
              </w:numPr>
              <w:rPr>
                <w:lang w:val="fr-FR"/>
              </w:rPr>
            </w:pPr>
            <w:r w:rsidRPr="001B0C1A">
              <w:rPr>
                <w:lang w:val="fr-FR"/>
              </w:rPr>
              <w:t>Après qu’ils ont écrit leurs prédictions dans leurs cahiers, i</w:t>
            </w:r>
            <w:r w:rsidR="00AD7946" w:rsidRPr="001B0C1A">
              <w:rPr>
                <w:lang w:val="fr-FR"/>
              </w:rPr>
              <w:t>nstruis</w:t>
            </w:r>
            <w:r w:rsidR="00977990">
              <w:rPr>
                <w:lang w:val="fr-FR"/>
              </w:rPr>
              <w:t>ez les élèves d’utiliser le thermomètre pour</w:t>
            </w:r>
            <w:r w:rsidR="00AD7946" w:rsidRPr="001B0C1A">
              <w:rPr>
                <w:lang w:val="fr-FR"/>
              </w:rPr>
              <w:t xml:space="preserve"> prendre une lecture de la température actuelle de la neige </w:t>
            </w:r>
          </w:p>
          <w:p w14:paraId="3A42B6B2" w14:textId="490E93FE" w:rsidR="00AD7946" w:rsidRPr="001B0C1A" w:rsidRDefault="00AD7946" w:rsidP="00A544B3">
            <w:pPr>
              <w:pStyle w:val="ListParagraph"/>
              <w:numPr>
                <w:ilvl w:val="0"/>
                <w:numId w:val="5"/>
              </w:numPr>
              <w:rPr>
                <w:lang w:val="fr-FR"/>
              </w:rPr>
            </w:pPr>
            <w:r w:rsidRPr="001B0C1A">
              <w:rPr>
                <w:lang w:val="fr-FR"/>
              </w:rPr>
              <w:t>Explique</w:t>
            </w:r>
            <w:r w:rsidR="00977990">
              <w:rPr>
                <w:lang w:val="fr-FR"/>
              </w:rPr>
              <w:t>z</w:t>
            </w:r>
            <w:r w:rsidRPr="001B0C1A">
              <w:rPr>
                <w:lang w:val="fr-FR"/>
              </w:rPr>
              <w:t xml:space="preserve"> à la classe qu’il</w:t>
            </w:r>
            <w:r w:rsidR="006067CF" w:rsidRPr="001B0C1A">
              <w:rPr>
                <w:lang w:val="fr-FR"/>
              </w:rPr>
              <w:t xml:space="preserve"> y aura maintenant une période d’attente de 10 minutes. Après que cette période a passé,</w:t>
            </w:r>
            <w:r w:rsidRPr="001B0C1A">
              <w:rPr>
                <w:lang w:val="fr-FR"/>
              </w:rPr>
              <w:t xml:space="preserve"> </w:t>
            </w:r>
            <w:r w:rsidR="006067CF" w:rsidRPr="001B0C1A">
              <w:rPr>
                <w:lang w:val="fr-FR"/>
              </w:rPr>
              <w:t xml:space="preserve">ils </w:t>
            </w:r>
            <w:r w:rsidRPr="001B0C1A">
              <w:rPr>
                <w:lang w:val="fr-FR"/>
              </w:rPr>
              <w:t>vont faire</w:t>
            </w:r>
            <w:r w:rsidR="007C21D6" w:rsidRPr="001B0C1A">
              <w:rPr>
                <w:lang w:val="fr-FR"/>
              </w:rPr>
              <w:t xml:space="preserve"> une deuxième prédiction et une deuxième lecture de la température de la neige</w:t>
            </w:r>
            <w:r w:rsidR="00977990">
              <w:rPr>
                <w:lang w:val="fr-FR"/>
              </w:rPr>
              <w:t>.</w:t>
            </w:r>
            <w:r w:rsidR="007C21D6" w:rsidRPr="001B0C1A">
              <w:rPr>
                <w:lang w:val="fr-FR"/>
              </w:rPr>
              <w:t xml:space="preserve"> </w:t>
            </w:r>
          </w:p>
          <w:p w14:paraId="54BAC0B4" w14:textId="008F8E14" w:rsidR="007C21D6" w:rsidRPr="001B0C1A" w:rsidRDefault="007C21D6" w:rsidP="00A544B3">
            <w:pPr>
              <w:pStyle w:val="ListParagraph"/>
              <w:numPr>
                <w:ilvl w:val="0"/>
                <w:numId w:val="5"/>
              </w:numPr>
              <w:rPr>
                <w:lang w:val="fr-FR"/>
              </w:rPr>
            </w:pPr>
            <w:r w:rsidRPr="001B0C1A">
              <w:rPr>
                <w:lang w:val="fr-FR"/>
              </w:rPr>
              <w:t>Pour passer les 10 minutes</w:t>
            </w:r>
            <w:r w:rsidR="006067CF" w:rsidRPr="001B0C1A">
              <w:rPr>
                <w:lang w:val="fr-FR"/>
              </w:rPr>
              <w:t xml:space="preserve"> d’attente</w:t>
            </w:r>
            <w:r w:rsidRPr="001B0C1A">
              <w:rPr>
                <w:lang w:val="fr-FR"/>
              </w:rPr>
              <w:t>, explique</w:t>
            </w:r>
            <w:r w:rsidR="00977990">
              <w:rPr>
                <w:lang w:val="fr-FR"/>
              </w:rPr>
              <w:t>z</w:t>
            </w:r>
            <w:r w:rsidRPr="001B0C1A">
              <w:rPr>
                <w:lang w:val="fr-FR"/>
              </w:rPr>
              <w:t xml:space="preserve"> que </w:t>
            </w:r>
            <w:r w:rsidR="006067CF" w:rsidRPr="001B0C1A">
              <w:rPr>
                <w:lang w:val="fr-FR"/>
              </w:rPr>
              <w:t>toute la classe</w:t>
            </w:r>
            <w:r w:rsidRPr="001B0C1A">
              <w:rPr>
                <w:lang w:val="fr-FR"/>
              </w:rPr>
              <w:t xml:space="preserve"> va aller dehors, sans les manteaux,</w:t>
            </w:r>
            <w:r w:rsidR="006067CF" w:rsidRPr="001B0C1A">
              <w:rPr>
                <w:lang w:val="fr-FR"/>
              </w:rPr>
              <w:t xml:space="preserve"> les mitaines, et les toques. Toute la classe va </w:t>
            </w:r>
            <w:r w:rsidRPr="001B0C1A">
              <w:rPr>
                <w:lang w:val="fr-FR"/>
              </w:rPr>
              <w:t>reste</w:t>
            </w:r>
            <w:r w:rsidR="006067CF" w:rsidRPr="001B0C1A">
              <w:rPr>
                <w:lang w:val="fr-FR"/>
              </w:rPr>
              <w:t>r</w:t>
            </w:r>
            <w:r w:rsidRPr="001B0C1A">
              <w:rPr>
                <w:lang w:val="fr-FR"/>
              </w:rPr>
              <w:t xml:space="preserve"> dehors dans la neige pendante trois minutes</w:t>
            </w:r>
            <w:r w:rsidR="00A51404" w:rsidRPr="001B0C1A">
              <w:rPr>
                <w:lang w:val="fr-FR"/>
              </w:rPr>
              <w:t>. Demande</w:t>
            </w:r>
            <w:r w:rsidR="00977990">
              <w:rPr>
                <w:lang w:val="fr-FR"/>
              </w:rPr>
              <w:t>z</w:t>
            </w:r>
            <w:r w:rsidR="006067CF" w:rsidRPr="001B0C1A">
              <w:rPr>
                <w:lang w:val="fr-FR"/>
              </w:rPr>
              <w:t xml:space="preserve"> aux élèves de rester immobile</w:t>
            </w:r>
            <w:r w:rsidR="00977990">
              <w:rPr>
                <w:lang w:val="fr-FR"/>
              </w:rPr>
              <w:t>s</w:t>
            </w:r>
            <w:r w:rsidR="006067CF" w:rsidRPr="001B0C1A">
              <w:rPr>
                <w:lang w:val="fr-FR"/>
              </w:rPr>
              <w:t xml:space="preserve"> </w:t>
            </w:r>
            <w:r w:rsidR="00A51404" w:rsidRPr="001B0C1A">
              <w:rPr>
                <w:lang w:val="fr-FR"/>
              </w:rPr>
              <w:t>et d’être silencieux</w:t>
            </w:r>
            <w:r w:rsidR="006067CF" w:rsidRPr="001B0C1A">
              <w:rPr>
                <w:lang w:val="fr-FR"/>
              </w:rPr>
              <w:t>,</w:t>
            </w:r>
            <w:r w:rsidR="00A51404" w:rsidRPr="001B0C1A">
              <w:rPr>
                <w:lang w:val="fr-FR"/>
              </w:rPr>
              <w:t xml:space="preserve"> </w:t>
            </w:r>
            <w:r w:rsidR="006067CF" w:rsidRPr="001B0C1A">
              <w:rPr>
                <w:lang w:val="fr-FR"/>
              </w:rPr>
              <w:t>comme des</w:t>
            </w:r>
            <w:r w:rsidR="00550DAF" w:rsidRPr="001B0C1A">
              <w:rPr>
                <w:lang w:val="fr-FR"/>
              </w:rPr>
              <w:t xml:space="preserve"> molécules,</w:t>
            </w:r>
            <w:r w:rsidR="006067CF" w:rsidRPr="001B0C1A">
              <w:rPr>
                <w:lang w:val="fr-FR"/>
              </w:rPr>
              <w:t xml:space="preserve"> </w:t>
            </w:r>
            <w:r w:rsidR="00A51404" w:rsidRPr="001B0C1A">
              <w:rPr>
                <w:lang w:val="fr-FR"/>
              </w:rPr>
              <w:t xml:space="preserve">afin d’observer </w:t>
            </w:r>
            <w:r w:rsidR="00550DAF" w:rsidRPr="001B0C1A">
              <w:rPr>
                <w:lang w:val="fr-FR"/>
              </w:rPr>
              <w:t>ce qui</w:t>
            </w:r>
            <w:r w:rsidR="00A51404" w:rsidRPr="001B0C1A">
              <w:rPr>
                <w:lang w:val="fr-FR"/>
              </w:rPr>
              <w:t xml:space="preserve"> se passe à leurs corps</w:t>
            </w:r>
            <w:r w:rsidR="00CE40DF" w:rsidRPr="001B0C1A">
              <w:rPr>
                <w:lang w:val="fr-FR"/>
              </w:rPr>
              <w:t>.</w:t>
            </w:r>
            <w:r w:rsidR="00A51404" w:rsidRPr="001B0C1A">
              <w:rPr>
                <w:lang w:val="fr-FR"/>
              </w:rPr>
              <w:t xml:space="preserve"> </w:t>
            </w:r>
            <w:r w:rsidRPr="001B0C1A">
              <w:rPr>
                <w:lang w:val="fr-FR"/>
              </w:rPr>
              <w:t xml:space="preserve"> </w:t>
            </w:r>
          </w:p>
          <w:p w14:paraId="7AFA4AD7" w14:textId="48C67551" w:rsidR="007C21D6" w:rsidRPr="001B0C1A" w:rsidRDefault="007516FA" w:rsidP="00A544B3">
            <w:pPr>
              <w:pStyle w:val="ListParagraph"/>
              <w:numPr>
                <w:ilvl w:val="0"/>
                <w:numId w:val="5"/>
              </w:numPr>
              <w:rPr>
                <w:lang w:val="fr-FR"/>
              </w:rPr>
            </w:pPr>
            <w:r w:rsidRPr="001B0C1A">
              <w:rPr>
                <w:lang w:val="fr-FR"/>
              </w:rPr>
              <w:t xml:space="preserve">Après </w:t>
            </w:r>
            <w:r w:rsidR="00CE40DF" w:rsidRPr="001B0C1A">
              <w:rPr>
                <w:lang w:val="fr-FR"/>
              </w:rPr>
              <w:t xml:space="preserve">avoir passé </w:t>
            </w:r>
            <w:r w:rsidRPr="001B0C1A">
              <w:rPr>
                <w:lang w:val="fr-FR"/>
              </w:rPr>
              <w:t xml:space="preserve">les </w:t>
            </w:r>
            <w:r w:rsidR="00CE40DF" w:rsidRPr="001B0C1A">
              <w:rPr>
                <w:lang w:val="fr-FR"/>
              </w:rPr>
              <w:t>trois minutes dehors</w:t>
            </w:r>
            <w:r w:rsidR="007C21D6" w:rsidRPr="001B0C1A">
              <w:rPr>
                <w:lang w:val="fr-FR"/>
              </w:rPr>
              <w:t xml:space="preserve">, </w:t>
            </w:r>
            <w:r w:rsidR="00CE40DF" w:rsidRPr="001B0C1A">
              <w:rPr>
                <w:lang w:val="fr-FR"/>
              </w:rPr>
              <w:t>retourne</w:t>
            </w:r>
            <w:r w:rsidR="00B3467F">
              <w:rPr>
                <w:lang w:val="fr-FR"/>
              </w:rPr>
              <w:t>z</w:t>
            </w:r>
            <w:r w:rsidR="00CE40DF" w:rsidRPr="001B0C1A">
              <w:rPr>
                <w:lang w:val="fr-FR"/>
              </w:rPr>
              <w:t xml:space="preserve"> avec la classe</w:t>
            </w:r>
            <w:r w:rsidR="007C21D6" w:rsidRPr="001B0C1A">
              <w:rPr>
                <w:lang w:val="fr-FR"/>
              </w:rPr>
              <w:t xml:space="preserve"> </w:t>
            </w:r>
            <w:r w:rsidR="00CE40DF" w:rsidRPr="001B0C1A">
              <w:rPr>
                <w:lang w:val="fr-FR"/>
              </w:rPr>
              <w:t>à</w:t>
            </w:r>
            <w:r w:rsidR="007C21D6" w:rsidRPr="001B0C1A">
              <w:rPr>
                <w:lang w:val="fr-FR"/>
              </w:rPr>
              <w:t xml:space="preserve"> la </w:t>
            </w:r>
            <w:r w:rsidR="00A51404" w:rsidRPr="001B0C1A">
              <w:rPr>
                <w:lang w:val="fr-FR"/>
              </w:rPr>
              <w:t xml:space="preserve">salle de </w:t>
            </w:r>
            <w:r w:rsidR="007C21D6" w:rsidRPr="001B0C1A">
              <w:rPr>
                <w:lang w:val="fr-FR"/>
              </w:rPr>
              <w:t xml:space="preserve">classe et </w:t>
            </w:r>
            <w:r w:rsidR="00CE40DF" w:rsidRPr="001B0C1A">
              <w:rPr>
                <w:lang w:val="fr-FR"/>
              </w:rPr>
              <w:t>explique</w:t>
            </w:r>
            <w:r w:rsidR="00B3467F">
              <w:rPr>
                <w:lang w:val="fr-FR"/>
              </w:rPr>
              <w:t>z</w:t>
            </w:r>
            <w:r w:rsidR="00CE40DF" w:rsidRPr="001B0C1A">
              <w:rPr>
                <w:lang w:val="fr-FR"/>
              </w:rPr>
              <w:t xml:space="preserve"> que tout le monde va répéter ce qu’ils ont fait dehors, mais cette fois-ci ils seront</w:t>
            </w:r>
            <w:r w:rsidR="00A51404" w:rsidRPr="001B0C1A">
              <w:rPr>
                <w:lang w:val="fr-FR"/>
              </w:rPr>
              <w:t xml:space="preserve"> dans la </w:t>
            </w:r>
            <w:r w:rsidR="00CE40DF" w:rsidRPr="001B0C1A">
              <w:rPr>
                <w:lang w:val="fr-FR"/>
              </w:rPr>
              <w:t xml:space="preserve">salle de </w:t>
            </w:r>
            <w:r w:rsidR="00A51404" w:rsidRPr="001B0C1A">
              <w:rPr>
                <w:lang w:val="fr-FR"/>
              </w:rPr>
              <w:t>c</w:t>
            </w:r>
            <w:r w:rsidR="001F36F0" w:rsidRPr="001B0C1A">
              <w:rPr>
                <w:lang w:val="fr-FR"/>
              </w:rPr>
              <w:t>lasse. Encore une fois, ils doivent</w:t>
            </w:r>
            <w:r w:rsidR="00A51404" w:rsidRPr="001B0C1A">
              <w:rPr>
                <w:lang w:val="fr-FR"/>
              </w:rPr>
              <w:t xml:space="preserve"> rester immobile</w:t>
            </w:r>
            <w:r w:rsidR="001F36F0" w:rsidRPr="001B0C1A">
              <w:rPr>
                <w:lang w:val="fr-FR"/>
              </w:rPr>
              <w:t>s</w:t>
            </w:r>
            <w:r w:rsidR="00A51404" w:rsidRPr="001B0C1A">
              <w:rPr>
                <w:lang w:val="fr-FR"/>
              </w:rPr>
              <w:t xml:space="preserve"> et silencieux, afin d’observe</w:t>
            </w:r>
            <w:r w:rsidR="001F36F0" w:rsidRPr="001B0C1A">
              <w:rPr>
                <w:lang w:val="fr-FR"/>
              </w:rPr>
              <w:t>r</w:t>
            </w:r>
            <w:r w:rsidR="00A51404" w:rsidRPr="001B0C1A">
              <w:rPr>
                <w:lang w:val="fr-FR"/>
              </w:rPr>
              <w:t xml:space="preserve"> qu’est-ce qui se passe à leurs corps. </w:t>
            </w:r>
          </w:p>
          <w:p w14:paraId="53F32CFD" w14:textId="7277F176" w:rsidR="001F36F0" w:rsidRPr="001B0C1A" w:rsidRDefault="00A51404" w:rsidP="00A544B3">
            <w:pPr>
              <w:pStyle w:val="ListParagraph"/>
              <w:numPr>
                <w:ilvl w:val="0"/>
                <w:numId w:val="5"/>
              </w:numPr>
              <w:rPr>
                <w:lang w:val="fr-FR"/>
              </w:rPr>
            </w:pPr>
            <w:r w:rsidRPr="001B0C1A">
              <w:rPr>
                <w:lang w:val="fr-FR"/>
              </w:rPr>
              <w:t>Après avoi</w:t>
            </w:r>
            <w:r w:rsidR="009F3056">
              <w:rPr>
                <w:lang w:val="fr-FR"/>
              </w:rPr>
              <w:t xml:space="preserve">r fait cette mini-activité, </w:t>
            </w:r>
            <w:r w:rsidR="00EC163D">
              <w:rPr>
                <w:lang w:val="fr-FR"/>
              </w:rPr>
              <w:t>gérez</w:t>
            </w:r>
            <w:r w:rsidRPr="001B0C1A">
              <w:rPr>
                <w:lang w:val="fr-FR"/>
              </w:rPr>
              <w:t xml:space="preserve"> une discussion</w:t>
            </w:r>
            <w:r w:rsidR="001F36F0" w:rsidRPr="001B0C1A">
              <w:rPr>
                <w:lang w:val="fr-FR"/>
              </w:rPr>
              <w:t xml:space="preserve"> à propos de l’expérience des étudiants. Qu’ont-ils ressenti ? Quels changements ont-ils noté ?</w:t>
            </w:r>
          </w:p>
          <w:p w14:paraId="1A8868BA" w14:textId="3489690C" w:rsidR="00B84AED" w:rsidRPr="001B0C1A" w:rsidRDefault="001F36F0" w:rsidP="00A544B3">
            <w:pPr>
              <w:pStyle w:val="ListParagraph"/>
              <w:numPr>
                <w:ilvl w:val="0"/>
                <w:numId w:val="5"/>
              </w:numPr>
              <w:rPr>
                <w:lang w:val="fr-FR"/>
              </w:rPr>
            </w:pPr>
            <w:r w:rsidRPr="001B0C1A">
              <w:rPr>
                <w:lang w:val="fr-FR"/>
              </w:rPr>
              <w:t>Ensuite, encourage</w:t>
            </w:r>
            <w:r w:rsidR="00FB73A7">
              <w:rPr>
                <w:lang w:val="fr-FR"/>
              </w:rPr>
              <w:t>z</w:t>
            </w:r>
            <w:r w:rsidRPr="001B0C1A">
              <w:rPr>
                <w:lang w:val="fr-FR"/>
              </w:rPr>
              <w:t xml:space="preserve"> </w:t>
            </w:r>
            <w:r w:rsidR="00CB7962" w:rsidRPr="001B0C1A">
              <w:rPr>
                <w:lang w:val="fr-FR"/>
              </w:rPr>
              <w:t>les élèves d’</w:t>
            </w:r>
            <w:r w:rsidRPr="001B0C1A">
              <w:rPr>
                <w:lang w:val="fr-FR"/>
              </w:rPr>
              <w:t>appliquer leurs expériences à la</w:t>
            </w:r>
            <w:r w:rsidR="00FB73A7">
              <w:rPr>
                <w:lang w:val="fr-FR"/>
              </w:rPr>
              <w:t xml:space="preserve"> neige dans les contenants. Menez</w:t>
            </w:r>
            <w:r w:rsidRPr="001B0C1A">
              <w:rPr>
                <w:lang w:val="fr-FR"/>
              </w:rPr>
              <w:t xml:space="preserve"> encore la discussion, avec un focus sur </w:t>
            </w:r>
            <w:r w:rsidR="00A51404" w:rsidRPr="001B0C1A">
              <w:rPr>
                <w:lang w:val="fr-FR"/>
              </w:rPr>
              <w:t>ce qui pourrait arriver à la neige pendant les 10 minutes</w:t>
            </w:r>
            <w:r w:rsidR="00CB7962" w:rsidRPr="001B0C1A">
              <w:rPr>
                <w:lang w:val="fr-FR"/>
              </w:rPr>
              <w:t xml:space="preserve"> d’attente</w:t>
            </w:r>
            <w:r w:rsidR="00A51404" w:rsidRPr="001B0C1A">
              <w:rPr>
                <w:lang w:val="fr-FR"/>
              </w:rPr>
              <w:t>.</w:t>
            </w:r>
          </w:p>
          <w:p w14:paraId="4A4E5923" w14:textId="7A02A5DF" w:rsidR="00A51404" w:rsidRPr="001B0C1A" w:rsidRDefault="00B62F17" w:rsidP="00A544B3">
            <w:pPr>
              <w:pStyle w:val="ListParagraph"/>
              <w:numPr>
                <w:ilvl w:val="1"/>
                <w:numId w:val="5"/>
              </w:numPr>
              <w:rPr>
                <w:lang w:val="fr-FR"/>
              </w:rPr>
            </w:pPr>
            <w:r>
              <w:rPr>
                <w:lang w:val="fr-FR"/>
              </w:rPr>
              <w:t>Ouvrez</w:t>
            </w:r>
            <w:r w:rsidR="00B84AED" w:rsidRPr="001B0C1A">
              <w:rPr>
                <w:lang w:val="fr-FR"/>
              </w:rPr>
              <w:t xml:space="preserve"> la discussion avec une révision du concept des états de la matièr</w:t>
            </w:r>
            <w:r>
              <w:rPr>
                <w:lang w:val="fr-FR"/>
              </w:rPr>
              <w:t>e – rappelez</w:t>
            </w:r>
            <w:r w:rsidR="002F20AE">
              <w:rPr>
                <w:lang w:val="fr-FR"/>
              </w:rPr>
              <w:t xml:space="preserve"> aux élèves que tout</w:t>
            </w:r>
            <w:r w:rsidR="00B84AED" w:rsidRPr="001B0C1A">
              <w:rPr>
                <w:lang w:val="fr-FR"/>
              </w:rPr>
              <w:t xml:space="preserve"> </w:t>
            </w:r>
            <w:r w:rsidR="002F20AE">
              <w:rPr>
                <w:lang w:val="fr-FR"/>
              </w:rPr>
              <w:t>ce qui est sur la terre est composé</w:t>
            </w:r>
            <w:r w:rsidR="00B84AED" w:rsidRPr="001B0C1A">
              <w:rPr>
                <w:lang w:val="fr-FR"/>
              </w:rPr>
              <w:t xml:space="preserve"> de la matière, </w:t>
            </w:r>
            <w:r w:rsidR="004615AE" w:rsidRPr="001B0C1A">
              <w:rPr>
                <w:lang w:val="fr-FR"/>
              </w:rPr>
              <w:t>tout comme nous.</w:t>
            </w:r>
            <w:r w:rsidR="00B84AED" w:rsidRPr="001B0C1A">
              <w:rPr>
                <w:lang w:val="fr-FR"/>
              </w:rPr>
              <w:t xml:space="preserve"> </w:t>
            </w:r>
            <w:r w:rsidR="00A51404" w:rsidRPr="001B0C1A">
              <w:rPr>
                <w:lang w:val="fr-FR"/>
              </w:rPr>
              <w:t xml:space="preserve"> </w:t>
            </w:r>
          </w:p>
          <w:p w14:paraId="28AE8345" w14:textId="294CE0BE" w:rsidR="004615AE" w:rsidRPr="001B0C1A" w:rsidRDefault="00A544B3" w:rsidP="004615AE">
            <w:pPr>
              <w:pStyle w:val="ListParagraph"/>
              <w:numPr>
                <w:ilvl w:val="1"/>
                <w:numId w:val="5"/>
              </w:numPr>
              <w:rPr>
                <w:lang w:val="fr-FR"/>
              </w:rPr>
            </w:pPr>
            <w:r w:rsidRPr="001B0C1A">
              <w:rPr>
                <w:lang w:val="fr-FR"/>
              </w:rPr>
              <w:t>Donne</w:t>
            </w:r>
            <w:r w:rsidR="00D00E10">
              <w:rPr>
                <w:lang w:val="fr-FR"/>
              </w:rPr>
              <w:t>z</w:t>
            </w:r>
            <w:r w:rsidRPr="001B0C1A">
              <w:rPr>
                <w:lang w:val="fr-FR"/>
              </w:rPr>
              <w:t xml:space="preserve"> quelques minutes aux élèves de discuter avec leur partenaire ce qui pourrait se passer à</w:t>
            </w:r>
            <w:r w:rsidR="004615AE" w:rsidRPr="001B0C1A">
              <w:rPr>
                <w:lang w:val="fr-FR"/>
              </w:rPr>
              <w:t xml:space="preserve"> la </w:t>
            </w:r>
            <w:r w:rsidR="002834F0">
              <w:rPr>
                <w:lang w:val="fr-FR"/>
              </w:rPr>
              <w:t xml:space="preserve">neige, et donc la </w:t>
            </w:r>
            <w:r w:rsidR="004615AE" w:rsidRPr="001B0C1A">
              <w:rPr>
                <w:lang w:val="fr-FR"/>
              </w:rPr>
              <w:t>température de la neige.</w:t>
            </w:r>
          </w:p>
          <w:p w14:paraId="17C6856A" w14:textId="6A7F7591" w:rsidR="004C7F9D" w:rsidRPr="001B0C1A" w:rsidRDefault="004615AE" w:rsidP="004615AE">
            <w:pPr>
              <w:pStyle w:val="ListParagraph"/>
              <w:numPr>
                <w:ilvl w:val="1"/>
                <w:numId w:val="5"/>
              </w:numPr>
              <w:rPr>
                <w:lang w:val="fr-FR"/>
              </w:rPr>
            </w:pPr>
            <w:r w:rsidRPr="001B0C1A">
              <w:rPr>
                <w:lang w:val="fr-FR"/>
              </w:rPr>
              <w:t>Après, demande</w:t>
            </w:r>
            <w:r w:rsidR="00D00E10">
              <w:rPr>
                <w:lang w:val="fr-FR"/>
              </w:rPr>
              <w:t>z</w:t>
            </w:r>
            <w:r w:rsidRPr="001B0C1A">
              <w:rPr>
                <w:lang w:val="fr-FR"/>
              </w:rPr>
              <w:t xml:space="preserve"> aux partenaires de partager leurs </w:t>
            </w:r>
            <w:r w:rsidR="00FE6EDD" w:rsidRPr="001B0C1A">
              <w:rPr>
                <w:lang w:val="fr-FR"/>
              </w:rPr>
              <w:t>idées</w:t>
            </w:r>
            <w:r w:rsidRPr="001B0C1A">
              <w:rPr>
                <w:lang w:val="fr-FR"/>
              </w:rPr>
              <w:t xml:space="preserve"> avec la classe.</w:t>
            </w:r>
            <w:r w:rsidR="004C7F9D" w:rsidRPr="001B0C1A">
              <w:rPr>
                <w:lang w:val="fr-FR"/>
              </w:rPr>
              <w:t xml:space="preserve"> Pour conclure, explique</w:t>
            </w:r>
            <w:r w:rsidR="00D00E10">
              <w:rPr>
                <w:lang w:val="fr-FR"/>
              </w:rPr>
              <w:t xml:space="preserve">z aux élèves que le </w:t>
            </w:r>
            <w:r w:rsidR="004C7F9D" w:rsidRPr="001B0C1A">
              <w:rPr>
                <w:lang w:val="fr-FR"/>
              </w:rPr>
              <w:t>produit dans le contenant reste toujours une forme d’eau, qu</w:t>
            </w:r>
            <w:r w:rsidR="00A81EA6">
              <w:rPr>
                <w:lang w:val="fr-FR"/>
              </w:rPr>
              <w:t>’il s’agisse de l’eau gelée à</w:t>
            </w:r>
            <w:r w:rsidR="004C7F9D" w:rsidRPr="001B0C1A">
              <w:rPr>
                <w:lang w:val="fr-FR"/>
              </w:rPr>
              <w:t xml:space="preserve"> l</w:t>
            </w:r>
            <w:r w:rsidR="00A81EA6">
              <w:rPr>
                <w:lang w:val="fr-FR"/>
              </w:rPr>
              <w:t>a neige, ou la neige fondue à</w:t>
            </w:r>
            <w:r w:rsidR="004C7F9D" w:rsidRPr="001B0C1A">
              <w:rPr>
                <w:lang w:val="fr-FR"/>
              </w:rPr>
              <w:t xml:space="preserve"> l’eau. Semblablement, les élèves restent toujours les élèves, qu’il s’agisse des élèves froids ou les élèves réchauffés. Pour cette raison, ils ont observé aujourd’hui un changement physique. </w:t>
            </w:r>
            <w:r w:rsidR="002A3411">
              <w:rPr>
                <w:lang w:val="fr-FR"/>
              </w:rPr>
              <w:t xml:space="preserve">Même après la période d’attente de 10 minutes, ce qui reste dans le contenant est encore une forme de l’eau. </w:t>
            </w:r>
            <w:r w:rsidR="0055294D">
              <w:rPr>
                <w:lang w:val="fr-FR"/>
              </w:rPr>
              <w:t>Le chan</w:t>
            </w:r>
            <w:r w:rsidR="009B000C">
              <w:rPr>
                <w:lang w:val="fr-FR"/>
              </w:rPr>
              <w:t>gement des environ</w:t>
            </w:r>
            <w:r w:rsidR="004F5C9B">
              <w:rPr>
                <w:lang w:val="fr-FR"/>
              </w:rPr>
              <w:t>nements a amené un changement</w:t>
            </w:r>
            <w:r w:rsidR="009B000C">
              <w:rPr>
                <w:lang w:val="fr-FR"/>
              </w:rPr>
              <w:t xml:space="preserve"> physique</w:t>
            </w:r>
            <w:r w:rsidR="007D3211">
              <w:rPr>
                <w:lang w:val="fr-FR"/>
              </w:rPr>
              <w:t xml:space="preserve"> à la neige,</w:t>
            </w:r>
            <w:r w:rsidR="009B000C">
              <w:rPr>
                <w:lang w:val="fr-FR"/>
              </w:rPr>
              <w:t xml:space="preserve"> à cause </w:t>
            </w:r>
            <w:r w:rsidR="004F5C9B">
              <w:rPr>
                <w:lang w:val="fr-FR"/>
              </w:rPr>
              <w:t xml:space="preserve">des </w:t>
            </w:r>
            <w:r w:rsidR="009B000C">
              <w:rPr>
                <w:lang w:val="fr-FR"/>
              </w:rPr>
              <w:t xml:space="preserve">températures </w:t>
            </w:r>
            <w:r w:rsidR="004F5C9B">
              <w:rPr>
                <w:lang w:val="fr-FR"/>
              </w:rPr>
              <w:t>différentes</w:t>
            </w:r>
            <w:r w:rsidR="009B000C">
              <w:rPr>
                <w:lang w:val="fr-FR"/>
              </w:rPr>
              <w:t>, mais</w:t>
            </w:r>
            <w:r w:rsidR="00D16ECA">
              <w:rPr>
                <w:lang w:val="fr-FR"/>
              </w:rPr>
              <w:t xml:space="preserve"> i</w:t>
            </w:r>
            <w:r w:rsidR="007E6040" w:rsidRPr="001B0C1A">
              <w:rPr>
                <w:lang w:val="fr-FR"/>
              </w:rPr>
              <w:t xml:space="preserve">ls n’ont pas </w:t>
            </w:r>
            <w:r w:rsidR="00637A45" w:rsidRPr="001B0C1A">
              <w:rPr>
                <w:lang w:val="fr-FR"/>
              </w:rPr>
              <w:t>créé</w:t>
            </w:r>
            <w:r w:rsidR="007E6040" w:rsidRPr="001B0C1A">
              <w:rPr>
                <w:lang w:val="fr-FR"/>
              </w:rPr>
              <w:t xml:space="preserve"> </w:t>
            </w:r>
            <w:r w:rsidR="002F20AE" w:rsidRPr="001B0C1A">
              <w:rPr>
                <w:lang w:val="fr-FR"/>
              </w:rPr>
              <w:t>un nouveau produit</w:t>
            </w:r>
            <w:r w:rsidR="007E6040" w:rsidRPr="001B0C1A">
              <w:rPr>
                <w:lang w:val="fr-FR"/>
              </w:rPr>
              <w:t>.</w:t>
            </w:r>
          </w:p>
          <w:p w14:paraId="3ABE7F03" w14:textId="274BEC59" w:rsidR="00A544B3" w:rsidRPr="001B0C1A" w:rsidRDefault="004615AE" w:rsidP="004615AE">
            <w:pPr>
              <w:pStyle w:val="ListParagraph"/>
              <w:numPr>
                <w:ilvl w:val="0"/>
                <w:numId w:val="5"/>
              </w:numPr>
              <w:rPr>
                <w:lang w:val="fr-FR"/>
              </w:rPr>
            </w:pPr>
            <w:r w:rsidRPr="001B0C1A">
              <w:rPr>
                <w:lang w:val="fr-FR"/>
              </w:rPr>
              <w:t>Quand la classe a fini la discussio</w:t>
            </w:r>
            <w:r w:rsidR="004C7F9D" w:rsidRPr="001B0C1A">
              <w:rPr>
                <w:lang w:val="fr-FR"/>
              </w:rPr>
              <w:t xml:space="preserve">n, </w:t>
            </w:r>
            <w:r w:rsidRPr="001B0C1A">
              <w:rPr>
                <w:lang w:val="fr-FR"/>
              </w:rPr>
              <w:t>instruis</w:t>
            </w:r>
            <w:r w:rsidR="004C24A2">
              <w:rPr>
                <w:lang w:val="fr-FR"/>
              </w:rPr>
              <w:t>ez</w:t>
            </w:r>
            <w:r w:rsidRPr="001B0C1A">
              <w:rPr>
                <w:lang w:val="fr-FR"/>
              </w:rPr>
              <w:t xml:space="preserve"> les élèves</w:t>
            </w:r>
            <w:r w:rsidR="00A544B3" w:rsidRPr="001B0C1A">
              <w:rPr>
                <w:lang w:val="fr-FR"/>
              </w:rPr>
              <w:t xml:space="preserve"> d’écrire leur </w:t>
            </w:r>
            <w:r w:rsidR="00C002B2">
              <w:rPr>
                <w:lang w:val="fr-FR"/>
              </w:rPr>
              <w:t xml:space="preserve">deuxième </w:t>
            </w:r>
            <w:r w:rsidR="00A544B3" w:rsidRPr="001B0C1A">
              <w:rPr>
                <w:lang w:val="fr-FR"/>
              </w:rPr>
              <w:t>prédiction dans leur journal des sciences</w:t>
            </w:r>
            <w:r w:rsidR="00E37C31">
              <w:rPr>
                <w:lang w:val="fr-FR"/>
              </w:rPr>
              <w:t>.</w:t>
            </w:r>
            <w:r w:rsidR="00A544B3" w:rsidRPr="001B0C1A">
              <w:rPr>
                <w:lang w:val="fr-FR"/>
              </w:rPr>
              <w:t xml:space="preserve"> </w:t>
            </w:r>
          </w:p>
          <w:p w14:paraId="30D9DAAD" w14:textId="25FC305E" w:rsidR="00A544B3" w:rsidRPr="001B0C1A" w:rsidRDefault="00A544B3" w:rsidP="00A544B3">
            <w:pPr>
              <w:pStyle w:val="ListParagraph"/>
              <w:numPr>
                <w:ilvl w:val="0"/>
                <w:numId w:val="5"/>
              </w:numPr>
              <w:rPr>
                <w:lang w:val="fr-FR"/>
              </w:rPr>
            </w:pPr>
            <w:r w:rsidRPr="001B0C1A">
              <w:rPr>
                <w:lang w:val="fr-FR"/>
              </w:rPr>
              <w:t>Demande</w:t>
            </w:r>
            <w:r w:rsidR="00C002B2">
              <w:rPr>
                <w:lang w:val="fr-FR"/>
              </w:rPr>
              <w:t>z</w:t>
            </w:r>
            <w:r w:rsidRPr="001B0C1A">
              <w:rPr>
                <w:lang w:val="fr-FR"/>
              </w:rPr>
              <w:t xml:space="preserve"> aux élèves de faire une deuxième lecture de la température de la neige, pour voir s’il y avait des changements</w:t>
            </w:r>
            <w:r w:rsidR="00CB7962" w:rsidRPr="001B0C1A">
              <w:rPr>
                <w:lang w:val="fr-FR"/>
              </w:rPr>
              <w:t>.</w:t>
            </w:r>
          </w:p>
        </w:tc>
        <w:tc>
          <w:tcPr>
            <w:tcW w:w="4733" w:type="dxa"/>
            <w:gridSpan w:val="2"/>
            <w:shd w:val="clear" w:color="auto" w:fill="auto"/>
          </w:tcPr>
          <w:p w14:paraId="17B02222" w14:textId="608F676D" w:rsidR="00757C01" w:rsidRPr="001B0C1A" w:rsidRDefault="00D41C36" w:rsidP="001426E9">
            <w:pPr>
              <w:rPr>
                <w:lang w:val="fr-FR"/>
              </w:rPr>
            </w:pPr>
            <w:r w:rsidRPr="001B0C1A">
              <w:rPr>
                <w:lang w:val="fr-FR"/>
              </w:rPr>
              <w:t>En faisant une deuxième pl</w:t>
            </w:r>
            <w:r w:rsidR="00D3192E" w:rsidRPr="001B0C1A">
              <w:rPr>
                <w:lang w:val="fr-FR"/>
              </w:rPr>
              <w:t xml:space="preserve">anification de cette leçon, le point central que je voudrais </w:t>
            </w:r>
            <w:r w:rsidR="003F686C">
              <w:rPr>
                <w:lang w:val="fr-FR"/>
              </w:rPr>
              <w:t>souligner pour les</w:t>
            </w:r>
            <w:r w:rsidR="00D3192E" w:rsidRPr="001B0C1A">
              <w:rPr>
                <w:lang w:val="fr-FR"/>
              </w:rPr>
              <w:t xml:space="preserve"> élèves </w:t>
            </w:r>
            <w:r w:rsidR="00CB7962" w:rsidRPr="001B0C1A">
              <w:rPr>
                <w:lang w:val="fr-FR"/>
              </w:rPr>
              <w:t xml:space="preserve">est de mieux représenter </w:t>
            </w:r>
            <w:r w:rsidR="002E2490">
              <w:rPr>
                <w:lang w:val="fr-FR"/>
              </w:rPr>
              <w:t>comment la température peut</w:t>
            </w:r>
            <w:r w:rsidR="00757C01" w:rsidRPr="001B0C1A">
              <w:rPr>
                <w:lang w:val="fr-FR"/>
              </w:rPr>
              <w:t xml:space="preserve"> amener un changement physique</w:t>
            </w:r>
            <w:r w:rsidR="009058B5">
              <w:rPr>
                <w:lang w:val="fr-FR"/>
              </w:rPr>
              <w:t>. Durant le premier enseignement</w:t>
            </w:r>
            <w:r w:rsidR="00CF5AFA" w:rsidRPr="001B0C1A">
              <w:rPr>
                <w:lang w:val="fr-FR"/>
              </w:rPr>
              <w:t xml:space="preserve"> d</w:t>
            </w:r>
            <w:r w:rsidR="002E2490">
              <w:rPr>
                <w:lang w:val="fr-FR"/>
              </w:rPr>
              <w:t>e cette leçon, je me suis rendu</w:t>
            </w:r>
            <w:r w:rsidR="00CF5AFA" w:rsidRPr="001B0C1A">
              <w:rPr>
                <w:lang w:val="fr-FR"/>
              </w:rPr>
              <w:t xml:space="preserve"> compte</w:t>
            </w:r>
            <w:r w:rsidR="008B2B1B" w:rsidRPr="001B0C1A">
              <w:rPr>
                <w:lang w:val="fr-FR"/>
              </w:rPr>
              <w:t xml:space="preserve"> que les élèves avaient l’impression que </w:t>
            </w:r>
            <w:r w:rsidR="00C23D3C" w:rsidRPr="001B0C1A">
              <w:rPr>
                <w:lang w:val="fr-FR"/>
              </w:rPr>
              <w:t xml:space="preserve">la neige </w:t>
            </w:r>
            <w:r w:rsidR="00757C01" w:rsidRPr="001B0C1A">
              <w:rPr>
                <w:lang w:val="fr-FR"/>
              </w:rPr>
              <w:t xml:space="preserve">reste toujours gelée, puisqu’elle </w:t>
            </w:r>
            <w:r w:rsidR="00C23D3C" w:rsidRPr="001B0C1A">
              <w:rPr>
                <w:lang w:val="fr-FR"/>
              </w:rPr>
              <w:t xml:space="preserve">est faite de la glace, et </w:t>
            </w:r>
            <w:r w:rsidR="00B87CA4">
              <w:rPr>
                <w:lang w:val="fr-FR"/>
              </w:rPr>
              <w:t xml:space="preserve">selon eux, </w:t>
            </w:r>
            <w:r w:rsidR="00C23D3C" w:rsidRPr="001B0C1A">
              <w:rPr>
                <w:lang w:val="fr-FR"/>
              </w:rPr>
              <w:t>la glace est toujours gelée.</w:t>
            </w:r>
            <w:r w:rsidR="00DE1E1B" w:rsidRPr="001B0C1A">
              <w:rPr>
                <w:lang w:val="fr-FR"/>
              </w:rPr>
              <w:t xml:space="preserve"> </w:t>
            </w:r>
          </w:p>
          <w:p w14:paraId="29667AF3" w14:textId="77777777" w:rsidR="00757C01" w:rsidRPr="001B0C1A" w:rsidRDefault="00757C01" w:rsidP="001426E9">
            <w:pPr>
              <w:rPr>
                <w:lang w:val="fr-FR"/>
              </w:rPr>
            </w:pPr>
          </w:p>
          <w:p w14:paraId="3934F263" w14:textId="6A5CDA2B" w:rsidR="003E04EB" w:rsidRPr="001B0C1A" w:rsidRDefault="00757C01" w:rsidP="001426E9">
            <w:pPr>
              <w:rPr>
                <w:lang w:val="fr-FR"/>
              </w:rPr>
            </w:pPr>
            <w:r w:rsidRPr="001B0C1A">
              <w:rPr>
                <w:lang w:val="fr-FR"/>
              </w:rPr>
              <w:t>Je voul</w:t>
            </w:r>
            <w:r w:rsidR="00DE1E1B" w:rsidRPr="001B0C1A">
              <w:rPr>
                <w:lang w:val="fr-FR"/>
              </w:rPr>
              <w:t>ais me</w:t>
            </w:r>
            <w:r w:rsidRPr="001B0C1A">
              <w:rPr>
                <w:lang w:val="fr-FR"/>
              </w:rPr>
              <w:t xml:space="preserve">ttre l’accent sur le fait que l’environnement peut amener un changement </w:t>
            </w:r>
            <w:r w:rsidR="00F5048B">
              <w:rPr>
                <w:lang w:val="fr-FR"/>
              </w:rPr>
              <w:t xml:space="preserve">physique </w:t>
            </w:r>
            <w:r w:rsidRPr="001B0C1A">
              <w:rPr>
                <w:lang w:val="fr-FR"/>
              </w:rPr>
              <w:t>sur un état de matière</w:t>
            </w:r>
            <w:r w:rsidR="00DE1E1B" w:rsidRPr="001B0C1A">
              <w:rPr>
                <w:lang w:val="fr-FR"/>
              </w:rPr>
              <w:t>.</w:t>
            </w:r>
            <w:r w:rsidRPr="001B0C1A">
              <w:rPr>
                <w:lang w:val="fr-FR"/>
              </w:rPr>
              <w:t xml:space="preserve"> En planifiant cette nouvelle leçon, je me suis constaté</w:t>
            </w:r>
            <w:r w:rsidR="009058B5">
              <w:rPr>
                <w:lang w:val="fr-FR"/>
              </w:rPr>
              <w:t>e</w:t>
            </w:r>
            <w:r w:rsidRPr="001B0C1A">
              <w:rPr>
                <w:lang w:val="fr-FR"/>
              </w:rPr>
              <w:t xml:space="preserve"> que le concept de la température p</w:t>
            </w:r>
            <w:r w:rsidR="009058B5">
              <w:rPr>
                <w:lang w:val="fr-FR"/>
              </w:rPr>
              <w:t>eut être difficile à comprendre</w:t>
            </w:r>
            <w:r w:rsidRPr="001B0C1A">
              <w:rPr>
                <w:lang w:val="fr-FR"/>
              </w:rPr>
              <w:t xml:space="preserve"> dans le contexte d’amener des changements, puisque </w:t>
            </w:r>
            <w:r w:rsidR="003E04EB" w:rsidRPr="001B0C1A">
              <w:rPr>
                <w:lang w:val="fr-FR"/>
              </w:rPr>
              <w:t xml:space="preserve">la température </w:t>
            </w:r>
            <w:r w:rsidRPr="001B0C1A">
              <w:rPr>
                <w:lang w:val="fr-FR"/>
              </w:rPr>
              <w:t>n’est pas visible.</w:t>
            </w:r>
            <w:r w:rsidR="003E04EB" w:rsidRPr="001B0C1A">
              <w:rPr>
                <w:lang w:val="fr-FR"/>
              </w:rPr>
              <w:t xml:space="preserve"> Comme des adultes, on sait que d’habitude, il fait plus chaud dans les lieux d’intérieurs que ceux qui sont à l’extérieur. Cependant, quand les élèves se passent leur récréation et leur dîner dehors, </w:t>
            </w:r>
            <w:r w:rsidR="002D69D8" w:rsidRPr="001B0C1A">
              <w:rPr>
                <w:lang w:val="fr-FR"/>
              </w:rPr>
              <w:t>habillé</w:t>
            </w:r>
            <w:r w:rsidR="003E04EB" w:rsidRPr="001B0C1A">
              <w:rPr>
                <w:lang w:val="fr-FR"/>
              </w:rPr>
              <w:t>s dans les couches de vê</w:t>
            </w:r>
            <w:r w:rsidR="002D69D8" w:rsidRPr="001B0C1A">
              <w:rPr>
                <w:lang w:val="fr-FR"/>
              </w:rPr>
              <w:t>tements, il peut être</w:t>
            </w:r>
            <w:r w:rsidR="003E04EB" w:rsidRPr="001B0C1A">
              <w:rPr>
                <w:lang w:val="fr-FR"/>
              </w:rPr>
              <w:t xml:space="preserve"> moins évident</w:t>
            </w:r>
            <w:r w:rsidR="002D69D8" w:rsidRPr="001B0C1A">
              <w:rPr>
                <w:lang w:val="fr-FR"/>
              </w:rPr>
              <w:t xml:space="preserve"> pour eux</w:t>
            </w:r>
            <w:r w:rsidR="003E04EB" w:rsidRPr="001B0C1A">
              <w:rPr>
                <w:lang w:val="fr-FR"/>
              </w:rPr>
              <w:t xml:space="preserve"> qu’il fait beaucoup plus froid dehors pendant l’hiver, en comparaison avec l’intérieur des bâtiments.</w:t>
            </w:r>
          </w:p>
          <w:p w14:paraId="2AF64500" w14:textId="77777777" w:rsidR="003E04EB" w:rsidRPr="001B0C1A" w:rsidRDefault="003E04EB" w:rsidP="001426E9">
            <w:pPr>
              <w:rPr>
                <w:lang w:val="fr-FR"/>
              </w:rPr>
            </w:pPr>
          </w:p>
          <w:p w14:paraId="6603F3EF" w14:textId="281780A2" w:rsidR="00274C86" w:rsidRPr="001B0C1A" w:rsidRDefault="00D91972" w:rsidP="001426E9">
            <w:pPr>
              <w:rPr>
                <w:lang w:val="fr-FR"/>
              </w:rPr>
            </w:pPr>
            <w:r w:rsidRPr="001B0C1A">
              <w:rPr>
                <w:lang w:val="fr-FR"/>
              </w:rPr>
              <w:t xml:space="preserve">Cette </w:t>
            </w:r>
            <w:r w:rsidR="002D69D8" w:rsidRPr="001B0C1A">
              <w:rPr>
                <w:lang w:val="fr-FR"/>
              </w:rPr>
              <w:t>activité de</w:t>
            </w:r>
            <w:r w:rsidRPr="001B0C1A">
              <w:rPr>
                <w:lang w:val="fr-FR"/>
              </w:rPr>
              <w:t xml:space="preserve"> </w:t>
            </w:r>
            <w:r w:rsidR="00D82E39" w:rsidRPr="001B0C1A">
              <w:rPr>
                <w:lang w:val="fr-FR"/>
              </w:rPr>
              <w:t>passer du temps dehors</w:t>
            </w:r>
            <w:r w:rsidR="002D69D8" w:rsidRPr="001B0C1A">
              <w:rPr>
                <w:lang w:val="fr-FR"/>
              </w:rPr>
              <w:t xml:space="preserve"> et ensuite retourner à la salle de classe</w:t>
            </w:r>
            <w:r w:rsidR="00D82E39" w:rsidRPr="001B0C1A">
              <w:rPr>
                <w:lang w:val="fr-FR"/>
              </w:rPr>
              <w:t xml:space="preserve"> </w:t>
            </w:r>
            <w:r w:rsidRPr="001B0C1A">
              <w:rPr>
                <w:lang w:val="fr-FR"/>
              </w:rPr>
              <w:t>est ancré</w:t>
            </w:r>
            <w:r w:rsidR="009058B5">
              <w:rPr>
                <w:lang w:val="fr-FR"/>
              </w:rPr>
              <w:t>e</w:t>
            </w:r>
            <w:r w:rsidR="00D82E39" w:rsidRPr="001B0C1A">
              <w:rPr>
                <w:lang w:val="fr-FR"/>
              </w:rPr>
              <w:t xml:space="preserve"> dans le concept de l’apprentissage par le corps. </w:t>
            </w:r>
            <w:r w:rsidR="002D69D8" w:rsidRPr="001B0C1A">
              <w:rPr>
                <w:lang w:val="fr-FR"/>
              </w:rPr>
              <w:t xml:space="preserve">Selon </w:t>
            </w:r>
            <w:r w:rsidR="006050C0" w:rsidRPr="001B0C1A">
              <w:rPr>
                <w:lang w:val="fr-FR"/>
              </w:rPr>
              <w:t>Wright</w:t>
            </w:r>
            <w:r w:rsidR="002D69D8" w:rsidRPr="001B0C1A">
              <w:rPr>
                <w:lang w:val="fr-FR"/>
              </w:rPr>
              <w:t xml:space="preserve"> (2014)</w:t>
            </w:r>
            <w:r w:rsidR="006050C0" w:rsidRPr="001B0C1A">
              <w:rPr>
                <w:lang w:val="fr-FR"/>
              </w:rPr>
              <w:t xml:space="preserve">, l’apprentissage et les connaissances </w:t>
            </w:r>
            <w:r w:rsidR="002D69D8" w:rsidRPr="001B0C1A">
              <w:rPr>
                <w:lang w:val="fr-FR"/>
              </w:rPr>
              <w:t>ne sont pas des</w:t>
            </w:r>
            <w:r w:rsidR="00D04362" w:rsidRPr="001B0C1A">
              <w:rPr>
                <w:lang w:val="fr-FR"/>
              </w:rPr>
              <w:t xml:space="preserve"> activité</w:t>
            </w:r>
            <w:r w:rsidR="002D69D8" w:rsidRPr="001B0C1A">
              <w:rPr>
                <w:lang w:val="fr-FR"/>
              </w:rPr>
              <w:t xml:space="preserve">s qui sont </w:t>
            </w:r>
            <w:r w:rsidR="00DF5991" w:rsidRPr="001B0C1A">
              <w:rPr>
                <w:lang w:val="fr-FR"/>
              </w:rPr>
              <w:t>réservé</w:t>
            </w:r>
            <w:r w:rsidR="002D69D8" w:rsidRPr="001B0C1A">
              <w:rPr>
                <w:lang w:val="fr-FR"/>
              </w:rPr>
              <w:t>es</w:t>
            </w:r>
            <w:r w:rsidR="00DF5991" w:rsidRPr="001B0C1A">
              <w:rPr>
                <w:lang w:val="fr-FR"/>
              </w:rPr>
              <w:t xml:space="preserve"> uniquement pour le cerveau. Le concept de l’apprentissage par le corps</w:t>
            </w:r>
            <w:r w:rsidR="0017560B" w:rsidRPr="001B0C1A">
              <w:rPr>
                <w:lang w:val="fr-FR"/>
              </w:rPr>
              <w:t xml:space="preserve"> croi</w:t>
            </w:r>
            <w:r w:rsidR="009D66EF" w:rsidRPr="001B0C1A">
              <w:rPr>
                <w:lang w:val="fr-FR"/>
              </w:rPr>
              <w:t>t</w:t>
            </w:r>
            <w:r w:rsidR="0017560B" w:rsidRPr="001B0C1A">
              <w:rPr>
                <w:lang w:val="fr-FR"/>
              </w:rPr>
              <w:t xml:space="preserve"> que </w:t>
            </w:r>
            <w:r w:rsidR="009D66EF" w:rsidRPr="001B0C1A">
              <w:rPr>
                <w:lang w:val="fr-FR"/>
              </w:rPr>
              <w:t xml:space="preserve">la connaissance est </w:t>
            </w:r>
            <w:r w:rsidR="00B01896" w:rsidRPr="001B0C1A">
              <w:rPr>
                <w:lang w:val="fr-FR"/>
              </w:rPr>
              <w:t>dérivée de l’expérience</w:t>
            </w:r>
            <w:r w:rsidR="009843EE" w:rsidRPr="001B0C1A">
              <w:rPr>
                <w:lang w:val="fr-FR"/>
              </w:rPr>
              <w:t>, au lieu d’être</w:t>
            </w:r>
            <w:r w:rsidR="00B657D9" w:rsidRPr="001B0C1A">
              <w:rPr>
                <w:lang w:val="fr-FR"/>
              </w:rPr>
              <w:t xml:space="preserve"> quelque chose qui peut être expliqué</w:t>
            </w:r>
            <w:r w:rsidR="00FD49B4" w:rsidRPr="001B0C1A">
              <w:rPr>
                <w:lang w:val="fr-FR"/>
              </w:rPr>
              <w:t xml:space="preserve"> (Wright, 2014)</w:t>
            </w:r>
            <w:r w:rsidR="00B657D9" w:rsidRPr="001B0C1A">
              <w:rPr>
                <w:lang w:val="fr-FR"/>
              </w:rPr>
              <w:t>.</w:t>
            </w:r>
            <w:r w:rsidR="00367DFB">
              <w:rPr>
                <w:lang w:val="fr-FR"/>
              </w:rPr>
              <w:t xml:space="preserve"> </w:t>
            </w:r>
            <w:r w:rsidR="002F4B7B" w:rsidRPr="001B0C1A">
              <w:rPr>
                <w:lang w:val="fr-FR"/>
              </w:rPr>
              <w:t>En incorporant l</w:t>
            </w:r>
            <w:r w:rsidR="002F1718" w:rsidRPr="001B0C1A">
              <w:rPr>
                <w:lang w:val="fr-FR"/>
              </w:rPr>
              <w:t xml:space="preserve">’approche de l’apprentissage par le corps, les élèves auront l’occasion </w:t>
            </w:r>
            <w:r w:rsidR="004E694F">
              <w:rPr>
                <w:lang w:val="fr-FR"/>
              </w:rPr>
              <w:t xml:space="preserve">de vivre </w:t>
            </w:r>
            <w:r w:rsidR="002F1718" w:rsidRPr="001B0C1A">
              <w:rPr>
                <w:lang w:val="fr-FR"/>
              </w:rPr>
              <w:t xml:space="preserve">ce qui se passe à la neige durant cette </w:t>
            </w:r>
            <w:r w:rsidR="002D69D8" w:rsidRPr="001B0C1A">
              <w:rPr>
                <w:lang w:val="fr-FR"/>
              </w:rPr>
              <w:t>activité</w:t>
            </w:r>
            <w:r w:rsidR="002F1718" w:rsidRPr="001B0C1A">
              <w:rPr>
                <w:lang w:val="fr-FR"/>
              </w:rPr>
              <w:t xml:space="preserve">. Cette méthode leur permettra </w:t>
            </w:r>
            <w:r w:rsidR="00D358E9" w:rsidRPr="001B0C1A">
              <w:rPr>
                <w:lang w:val="fr-FR"/>
              </w:rPr>
              <w:t>de connaî</w:t>
            </w:r>
            <w:r w:rsidR="00823047" w:rsidRPr="001B0C1A">
              <w:rPr>
                <w:lang w:val="fr-FR"/>
              </w:rPr>
              <w:t>tre</w:t>
            </w:r>
            <w:r w:rsidR="002009D3" w:rsidRPr="001B0C1A">
              <w:rPr>
                <w:lang w:val="fr-FR"/>
              </w:rPr>
              <w:t xml:space="preserve"> le phénomène avec leur corps, et </w:t>
            </w:r>
            <w:r w:rsidR="00EC163D">
              <w:rPr>
                <w:lang w:val="fr-FR"/>
              </w:rPr>
              <w:t>ensuite</w:t>
            </w:r>
            <w:r w:rsidR="006C4B51">
              <w:rPr>
                <w:lang w:val="fr-FR"/>
              </w:rPr>
              <w:t xml:space="preserve"> </w:t>
            </w:r>
            <w:r w:rsidR="002009D3" w:rsidRPr="001B0C1A">
              <w:rPr>
                <w:lang w:val="fr-FR"/>
              </w:rPr>
              <w:t xml:space="preserve">de réfléchir l’expérience </w:t>
            </w:r>
            <w:r w:rsidR="006C4B51">
              <w:rPr>
                <w:lang w:val="fr-FR"/>
              </w:rPr>
              <w:t>cognitivement</w:t>
            </w:r>
            <w:r w:rsidR="0098680D" w:rsidRPr="001B0C1A">
              <w:rPr>
                <w:lang w:val="fr-FR"/>
              </w:rPr>
              <w:t>.</w:t>
            </w:r>
            <w:r w:rsidR="00274C86">
              <w:rPr>
                <w:lang w:val="fr-FR"/>
              </w:rPr>
              <w:t xml:space="preserve"> Semblablement, cette méthode d’</w:t>
            </w:r>
            <w:r w:rsidR="0064192F">
              <w:rPr>
                <w:lang w:val="fr-FR"/>
              </w:rPr>
              <w:t xml:space="preserve">explorer les effets de la température </w:t>
            </w:r>
            <w:r w:rsidR="00463F51">
              <w:rPr>
                <w:lang w:val="fr-FR"/>
              </w:rPr>
              <w:t>soutient l’idée</w:t>
            </w:r>
            <w:r w:rsidR="00511F5F">
              <w:rPr>
                <w:lang w:val="fr-FR"/>
              </w:rPr>
              <w:t xml:space="preserve"> de la connaissance et l’apprentissage comme les biens communs. Selon Calvert et Moorman (2012), l’apprentissage et les connaissances appartiennent à tout le monde, mais aussi personne en même temps. </w:t>
            </w:r>
            <w:r w:rsidR="00B01573">
              <w:rPr>
                <w:lang w:val="fr-FR"/>
              </w:rPr>
              <w:t>Cette vision</w:t>
            </w:r>
            <w:r w:rsidR="00091740">
              <w:rPr>
                <w:lang w:val="fr-FR"/>
              </w:rPr>
              <w:t xml:space="preserve"> est fondé</w:t>
            </w:r>
            <w:r w:rsidR="00EA7489">
              <w:rPr>
                <w:lang w:val="fr-FR"/>
              </w:rPr>
              <w:t>e</w:t>
            </w:r>
            <w:r w:rsidR="00091740">
              <w:rPr>
                <w:lang w:val="fr-FR"/>
              </w:rPr>
              <w:t xml:space="preserve"> dans la croyance que « l’apprentissage se passe quand les individus devien</w:t>
            </w:r>
            <w:r w:rsidR="00495D58">
              <w:rPr>
                <w:lang w:val="fr-FR"/>
              </w:rPr>
              <w:t>nen</w:t>
            </w:r>
            <w:r w:rsidR="00091740">
              <w:rPr>
                <w:lang w:val="fr-FR"/>
              </w:rPr>
              <w:t>t les membres actifs et participatifs des ‘communautés de la pratique’ » (</w:t>
            </w:r>
            <w:r w:rsidR="00B34303">
              <w:rPr>
                <w:lang w:val="fr-FR"/>
              </w:rPr>
              <w:t>Evering</w:t>
            </w:r>
            <w:bookmarkStart w:id="0" w:name="_GoBack"/>
            <w:bookmarkEnd w:id="0"/>
            <w:r w:rsidR="00145EAF">
              <w:rPr>
                <w:lang w:val="fr-FR"/>
              </w:rPr>
              <w:t xml:space="preserve"> et Moorman, 2012, </w:t>
            </w:r>
            <w:r w:rsidR="00091740">
              <w:rPr>
                <w:lang w:val="fr-FR"/>
              </w:rPr>
              <w:t>p. 36).</w:t>
            </w:r>
            <w:r w:rsidR="00597C81">
              <w:rPr>
                <w:lang w:val="fr-FR"/>
              </w:rPr>
              <w:t xml:space="preserve"> En participan</w:t>
            </w:r>
            <w:r w:rsidR="00724436">
              <w:rPr>
                <w:lang w:val="fr-FR"/>
              </w:rPr>
              <w:t>t dans l’activité de vivre</w:t>
            </w:r>
            <w:r w:rsidR="00A050E5">
              <w:rPr>
                <w:lang w:val="fr-FR"/>
              </w:rPr>
              <w:t xml:space="preserve"> un</w:t>
            </w:r>
            <w:r w:rsidR="00597C81">
              <w:rPr>
                <w:lang w:val="fr-FR"/>
              </w:rPr>
              <w:t xml:space="preserve"> changement de la température, les élèves deviennent des membres d’une communauté de la pratique.</w:t>
            </w:r>
          </w:p>
          <w:p w14:paraId="1D24CA87" w14:textId="77777777" w:rsidR="006B60A9" w:rsidRPr="001B0C1A" w:rsidRDefault="006B60A9" w:rsidP="001426E9">
            <w:pPr>
              <w:rPr>
                <w:lang w:val="fr-FR"/>
              </w:rPr>
            </w:pPr>
          </w:p>
          <w:p w14:paraId="30A6F16B" w14:textId="17266C82" w:rsidR="006B60A9" w:rsidRPr="001B0C1A" w:rsidRDefault="002009D3" w:rsidP="004C7F9D">
            <w:pPr>
              <w:rPr>
                <w:lang w:val="fr-FR"/>
              </w:rPr>
            </w:pPr>
            <w:r w:rsidRPr="001B0C1A">
              <w:rPr>
                <w:lang w:val="fr-FR"/>
              </w:rPr>
              <w:t>De plus, ce</w:t>
            </w:r>
            <w:r w:rsidR="006B60A9" w:rsidRPr="001B0C1A">
              <w:rPr>
                <w:lang w:val="fr-FR"/>
              </w:rPr>
              <w:t xml:space="preserve">tte activité de </w:t>
            </w:r>
            <w:r w:rsidR="007A79F6" w:rsidRPr="001B0C1A">
              <w:rPr>
                <w:lang w:val="fr-FR"/>
              </w:rPr>
              <w:t>sortir</w:t>
            </w:r>
            <w:r w:rsidR="004C7F9D" w:rsidRPr="001B0C1A">
              <w:rPr>
                <w:lang w:val="fr-FR"/>
              </w:rPr>
              <w:t xml:space="preserve"> dehors et ensuite </w:t>
            </w:r>
            <w:r w:rsidR="007A79F6" w:rsidRPr="001B0C1A">
              <w:rPr>
                <w:lang w:val="fr-FR"/>
              </w:rPr>
              <w:t>retourner</w:t>
            </w:r>
            <w:r w:rsidR="004C7F9D" w:rsidRPr="001B0C1A">
              <w:rPr>
                <w:lang w:val="fr-FR"/>
              </w:rPr>
              <w:t xml:space="preserve"> à la salle de classe répond au</w:t>
            </w:r>
            <w:r w:rsidR="006B60A9" w:rsidRPr="001B0C1A">
              <w:rPr>
                <w:lang w:val="fr-FR"/>
              </w:rPr>
              <w:t xml:space="preserve"> contenu du nouveau programme scolaire qui désigne que les élèves en 2</w:t>
            </w:r>
            <w:r w:rsidR="006B60A9" w:rsidRPr="001B0C1A">
              <w:rPr>
                <w:vertAlign w:val="superscript"/>
                <w:lang w:val="fr-FR"/>
              </w:rPr>
              <w:t>e</w:t>
            </w:r>
            <w:r w:rsidR="006B60A9" w:rsidRPr="001B0C1A">
              <w:rPr>
                <w:lang w:val="fr-FR"/>
              </w:rPr>
              <w:t xml:space="preserve"> année en science ont besoin de comprendre les changements physiques. </w:t>
            </w:r>
            <w:r w:rsidR="00F50061" w:rsidRPr="001B0C1A">
              <w:rPr>
                <w:lang w:val="fr-FR"/>
              </w:rPr>
              <w:t>L’élève reste toujours un élève, quel</w:t>
            </w:r>
            <w:r w:rsidR="00495D58">
              <w:rPr>
                <w:lang w:val="fr-FR"/>
              </w:rPr>
              <w:t>le</w:t>
            </w:r>
            <w:r w:rsidR="00F50061" w:rsidRPr="001B0C1A">
              <w:rPr>
                <w:lang w:val="fr-FR"/>
              </w:rPr>
              <w:t xml:space="preserve"> que soit la température de l’élève</w:t>
            </w:r>
            <w:r w:rsidR="007A79F6" w:rsidRPr="001B0C1A">
              <w:rPr>
                <w:lang w:val="fr-FR"/>
              </w:rPr>
              <w:t xml:space="preserve">. Semblablement, </w:t>
            </w:r>
            <w:r w:rsidR="00780373" w:rsidRPr="001B0C1A">
              <w:rPr>
                <w:lang w:val="fr-FR"/>
              </w:rPr>
              <w:t xml:space="preserve">la glace reste toujours </w:t>
            </w:r>
            <w:r w:rsidR="001E4B60" w:rsidRPr="001B0C1A">
              <w:rPr>
                <w:lang w:val="fr-FR"/>
              </w:rPr>
              <w:t>une forme</w:t>
            </w:r>
            <w:r w:rsidR="00780373" w:rsidRPr="001B0C1A">
              <w:rPr>
                <w:lang w:val="fr-FR"/>
              </w:rPr>
              <w:t xml:space="preserve"> de l’</w:t>
            </w:r>
            <w:r w:rsidR="001E4B60" w:rsidRPr="001B0C1A">
              <w:rPr>
                <w:lang w:val="fr-FR"/>
              </w:rPr>
              <w:t>eau, quel que soit gelée ou fondue.</w:t>
            </w:r>
          </w:p>
        </w:tc>
      </w:tr>
    </w:tbl>
    <w:p w14:paraId="607C029E" w14:textId="40B1F8C8" w:rsidR="001F3416" w:rsidRDefault="001F3416">
      <w:pPr>
        <w:rPr>
          <w:lang w:val="fr-FR"/>
        </w:rPr>
      </w:pPr>
    </w:p>
    <w:p w14:paraId="1855191D" w14:textId="77777777" w:rsidR="006F680B" w:rsidRPr="001B0C1A" w:rsidRDefault="006F680B">
      <w:pPr>
        <w:rPr>
          <w:lang w:val="fr-FR"/>
        </w:rPr>
      </w:pPr>
    </w:p>
    <w:p w14:paraId="3F4B624A" w14:textId="5C79181C" w:rsidR="001B0C1A" w:rsidRPr="001B0C1A" w:rsidRDefault="001B0C1A" w:rsidP="001B0C1A">
      <w:pPr>
        <w:pStyle w:val="NormalWeb"/>
        <w:jc w:val="center"/>
        <w:rPr>
          <w:color w:val="000000"/>
          <w:lang w:val="fr-FR"/>
        </w:rPr>
      </w:pPr>
      <w:r w:rsidRPr="001B0C1A">
        <w:rPr>
          <w:color w:val="000000"/>
          <w:lang w:val="fr-FR"/>
        </w:rPr>
        <w:t>Les ouvrages cités</w:t>
      </w:r>
    </w:p>
    <w:p w14:paraId="4A06961C" w14:textId="77777777" w:rsidR="001B0C1A" w:rsidRPr="00F565C5" w:rsidRDefault="001B0C1A" w:rsidP="001B0C1A">
      <w:pPr>
        <w:pStyle w:val="NormalWeb"/>
        <w:spacing w:line="480" w:lineRule="auto"/>
        <w:ind w:left="450" w:hanging="450"/>
        <w:rPr>
          <w:color w:val="000000"/>
        </w:rPr>
      </w:pPr>
      <w:r w:rsidRPr="001B0C1A">
        <w:rPr>
          <w:color w:val="000000"/>
          <w:lang w:val="fr-FR"/>
        </w:rPr>
        <w:t xml:space="preserve">Evering, L. C., &amp; Moorman, G. (2012). </w:t>
      </w:r>
      <w:r w:rsidRPr="00F565C5">
        <w:rPr>
          <w:color w:val="000000"/>
        </w:rPr>
        <w:t>Rethinking plagiarism in the digital age.</w:t>
      </w:r>
      <w:r w:rsidRPr="00F565C5">
        <w:rPr>
          <w:rStyle w:val="apple-converted-space"/>
          <w:i/>
          <w:iCs/>
          <w:color w:val="000000"/>
        </w:rPr>
        <w:t> </w:t>
      </w:r>
      <w:r w:rsidRPr="00F565C5">
        <w:rPr>
          <w:i/>
          <w:iCs/>
          <w:color w:val="000000"/>
        </w:rPr>
        <w:t>Journal of Adolescent &amp; Adult Literacy,</w:t>
      </w:r>
      <w:r w:rsidRPr="00F565C5">
        <w:rPr>
          <w:rStyle w:val="apple-converted-space"/>
          <w:i/>
          <w:iCs/>
          <w:color w:val="000000"/>
        </w:rPr>
        <w:t> </w:t>
      </w:r>
      <w:r w:rsidRPr="00F565C5">
        <w:rPr>
          <w:i/>
          <w:iCs/>
          <w:color w:val="000000"/>
        </w:rPr>
        <w:t>56</w:t>
      </w:r>
      <w:r w:rsidRPr="00F565C5">
        <w:rPr>
          <w:color w:val="000000"/>
        </w:rPr>
        <w:t>(1), 35-44. doi:10.1002/JAAL.00100</w:t>
      </w:r>
    </w:p>
    <w:p w14:paraId="61AAD20E" w14:textId="463AB973" w:rsidR="001B0C1A" w:rsidRPr="00FA5E8E" w:rsidRDefault="001B0C1A" w:rsidP="00FA5E8E">
      <w:pPr>
        <w:pStyle w:val="NormalWeb"/>
        <w:spacing w:line="480" w:lineRule="auto"/>
        <w:ind w:left="450" w:hanging="450"/>
        <w:rPr>
          <w:color w:val="000000"/>
          <w:lang w:val="fr-FR"/>
        </w:rPr>
      </w:pPr>
      <w:r w:rsidRPr="00F565C5">
        <w:rPr>
          <w:color w:val="000000"/>
        </w:rPr>
        <w:t>Wright, J. (November 4, 2014).</w:t>
      </w:r>
      <w:r w:rsidRPr="00F565C5">
        <w:rPr>
          <w:rStyle w:val="apple-converted-space"/>
          <w:color w:val="000000"/>
        </w:rPr>
        <w:t> </w:t>
      </w:r>
      <w:r w:rsidRPr="006D0DB4">
        <w:rPr>
          <w:bCs/>
          <w:color w:val="000000"/>
        </w:rPr>
        <w:t>What is embodied knowledge and what is known about it?</w:t>
      </w:r>
      <w:r w:rsidRPr="00F565C5">
        <w:rPr>
          <w:color w:val="000000"/>
        </w:rPr>
        <w:t xml:space="preserve">. </w:t>
      </w:r>
      <w:r>
        <w:rPr>
          <w:color w:val="000000"/>
          <w:lang w:val="fr-FR"/>
        </w:rPr>
        <w:t>Répéré de</w:t>
      </w:r>
      <w:r w:rsidRPr="001B0C1A">
        <w:rPr>
          <w:color w:val="000000"/>
          <w:lang w:val="fr-FR"/>
        </w:rPr>
        <w:t xml:space="preserve"> </w:t>
      </w:r>
      <w:hyperlink r:id="rId7" w:tgtFrame="_blank" w:history="1">
        <w:r w:rsidRPr="001B0C1A">
          <w:rPr>
            <w:rStyle w:val="Hyperlink"/>
            <w:lang w:val="fr-FR"/>
          </w:rPr>
          <w:t>https://www.quora.com/What-is-embodied-knowledge-and-what-is-known-about-it</w:t>
        </w:r>
      </w:hyperlink>
    </w:p>
    <w:sectPr w:rsidR="001B0C1A" w:rsidRPr="00FA5E8E" w:rsidSect="001F3416">
      <w:headerReference w:type="default" r:id="rId8"/>
      <w:footerReference w:type="even" r:id="rId9"/>
      <w:footerReference w:type="default" r:id="rId10"/>
      <w:pgSz w:w="15840" w:h="12240" w:orient="landscape"/>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7D9ED" w14:textId="77777777" w:rsidR="00786DC6" w:rsidRDefault="00786DC6" w:rsidP="00257915">
      <w:r>
        <w:separator/>
      </w:r>
    </w:p>
  </w:endnote>
  <w:endnote w:type="continuationSeparator" w:id="0">
    <w:p w14:paraId="2C5BAD51" w14:textId="77777777" w:rsidR="00786DC6" w:rsidRDefault="00786DC6" w:rsidP="0025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F3D3" w14:textId="77777777" w:rsidR="00A544B3" w:rsidRDefault="00A544B3" w:rsidP="002A1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66AF4" w14:textId="77777777" w:rsidR="00A544B3" w:rsidRDefault="00A544B3" w:rsidP="00A544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EA5E0" w14:textId="77777777" w:rsidR="00A544B3" w:rsidRDefault="00A544B3" w:rsidP="002A12E6">
    <w:pPr>
      <w:pStyle w:val="Footer"/>
      <w:framePr w:wrap="none" w:vAnchor="text" w:hAnchor="margin" w:xAlign="right" w:y="1"/>
      <w:rPr>
        <w:rStyle w:val="PageNumber"/>
      </w:rPr>
    </w:pPr>
    <w:r w:rsidRPr="00676C83">
      <w:rPr>
        <w:rStyle w:val="PageNumber"/>
      </w:rPr>
      <w:fldChar w:fldCharType="begin"/>
    </w:r>
    <w:r w:rsidRPr="00676C83">
      <w:rPr>
        <w:rStyle w:val="PageNumber"/>
      </w:rPr>
      <w:instrText xml:space="preserve">PAGE  </w:instrText>
    </w:r>
    <w:r w:rsidRPr="00676C83">
      <w:rPr>
        <w:rStyle w:val="PageNumber"/>
      </w:rPr>
      <w:fldChar w:fldCharType="separate"/>
    </w:r>
    <w:r w:rsidR="00786DC6">
      <w:rPr>
        <w:rStyle w:val="PageNumber"/>
        <w:noProof/>
      </w:rPr>
      <w:t>1</w:t>
    </w:r>
    <w:r w:rsidRPr="00676C83">
      <w:rPr>
        <w:rStyle w:val="PageNumber"/>
      </w:rPr>
      <w:fldChar w:fldCharType="end"/>
    </w:r>
  </w:p>
  <w:p w14:paraId="29E791BC" w14:textId="77777777" w:rsidR="00A544B3" w:rsidRDefault="00A544B3" w:rsidP="00A544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1C544" w14:textId="77777777" w:rsidR="00786DC6" w:rsidRDefault="00786DC6" w:rsidP="00257915">
      <w:r>
        <w:separator/>
      </w:r>
    </w:p>
  </w:footnote>
  <w:footnote w:type="continuationSeparator" w:id="0">
    <w:p w14:paraId="179A48F9" w14:textId="77777777" w:rsidR="00786DC6" w:rsidRDefault="00786DC6" w:rsidP="002579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31F4" w14:textId="26ADA790" w:rsidR="00A544B3" w:rsidRPr="00F565C5" w:rsidRDefault="00A544B3">
    <w:pPr>
      <w:pStyle w:val="Header"/>
      <w:rPr>
        <w:lang w:val="fr-FR"/>
      </w:rPr>
    </w:pPr>
    <w:r w:rsidRPr="00F565C5">
      <w:rPr>
        <w:lang w:val="fr-FR"/>
      </w:rPr>
      <w:t>EDST 403-105</w:t>
    </w:r>
  </w:p>
  <w:p w14:paraId="6FCD0109" w14:textId="3C7AD6A3" w:rsidR="00A544B3" w:rsidRPr="00F565C5" w:rsidRDefault="00A544B3">
    <w:pPr>
      <w:pStyle w:val="Header"/>
      <w:rPr>
        <w:lang w:val="fr-FR"/>
      </w:rPr>
    </w:pPr>
    <w:r w:rsidRPr="00F565C5">
      <w:rPr>
        <w:lang w:val="fr-FR"/>
      </w:rPr>
      <w:t xml:space="preserve">Dr. Isabeau Iqbal </w:t>
    </w:r>
  </w:p>
  <w:p w14:paraId="6F020B5D" w14:textId="05DB827E" w:rsidR="00A544B3" w:rsidRPr="00A544B3" w:rsidRDefault="00A544B3">
    <w:pPr>
      <w:pStyle w:val="Header"/>
      <w:rPr>
        <w:lang w:val="fr-FR"/>
      </w:rPr>
    </w:pPr>
    <w:r w:rsidRPr="00A544B3">
      <w:rPr>
        <w:lang w:val="fr-FR"/>
      </w:rPr>
      <w:t xml:space="preserve">La </w:t>
    </w:r>
    <w:r w:rsidR="008D190D" w:rsidRPr="00A544B3">
      <w:rPr>
        <w:lang w:val="fr-FR"/>
      </w:rPr>
      <w:t>représentation</w:t>
    </w:r>
    <w:r w:rsidRPr="00A544B3">
      <w:rPr>
        <w:lang w:val="fr-FR"/>
      </w:rPr>
      <w:t xml:space="preserve"> des connaissances </w:t>
    </w:r>
  </w:p>
  <w:p w14:paraId="7311BF5F" w14:textId="6E88D39B" w:rsidR="00A544B3" w:rsidRPr="00A544B3" w:rsidRDefault="00A544B3">
    <w:pPr>
      <w:pStyle w:val="Header"/>
      <w:rPr>
        <w:lang w:val="fr-FR"/>
      </w:rPr>
    </w:pPr>
    <w:r w:rsidRPr="00A544B3">
      <w:rPr>
        <w:lang w:val="fr-FR"/>
      </w:rPr>
      <w:t>Megan Yee #22150122</w:t>
    </w:r>
  </w:p>
  <w:p w14:paraId="7E3D069D" w14:textId="77777777" w:rsidR="00A544B3" w:rsidRPr="00A544B3" w:rsidRDefault="00A544B3">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7CE"/>
    <w:multiLevelType w:val="hybridMultilevel"/>
    <w:tmpl w:val="1D60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80A9E"/>
    <w:multiLevelType w:val="multilevel"/>
    <w:tmpl w:val="E1809F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EF09C9"/>
    <w:multiLevelType w:val="hybridMultilevel"/>
    <w:tmpl w:val="2988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12A7D"/>
    <w:multiLevelType w:val="hybridMultilevel"/>
    <w:tmpl w:val="7A545D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2052714"/>
    <w:multiLevelType w:val="multilevel"/>
    <w:tmpl w:val="AE42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9860EC8"/>
    <w:multiLevelType w:val="hybridMultilevel"/>
    <w:tmpl w:val="0A8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D0345"/>
    <w:multiLevelType w:val="hybridMultilevel"/>
    <w:tmpl w:val="2D36F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attachedTemplate r:id="rId1"/>
  <w:revisionView w:inkAnnotation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29"/>
    <w:rsid w:val="00001187"/>
    <w:rsid w:val="00091740"/>
    <w:rsid w:val="000B3BC3"/>
    <w:rsid w:val="000C6732"/>
    <w:rsid w:val="000E3F2E"/>
    <w:rsid w:val="00126C6A"/>
    <w:rsid w:val="001426E9"/>
    <w:rsid w:val="00145EAF"/>
    <w:rsid w:val="001653DE"/>
    <w:rsid w:val="00166F76"/>
    <w:rsid w:val="0017560B"/>
    <w:rsid w:val="001803FD"/>
    <w:rsid w:val="001A3886"/>
    <w:rsid w:val="001B0C1A"/>
    <w:rsid w:val="001B6E1C"/>
    <w:rsid w:val="001D40A5"/>
    <w:rsid w:val="001E153D"/>
    <w:rsid w:val="001E4B60"/>
    <w:rsid w:val="001F0484"/>
    <w:rsid w:val="001F3416"/>
    <w:rsid w:val="001F36F0"/>
    <w:rsid w:val="002009D3"/>
    <w:rsid w:val="00255F8C"/>
    <w:rsid w:val="00257915"/>
    <w:rsid w:val="0027382F"/>
    <w:rsid w:val="00274C86"/>
    <w:rsid w:val="002834F0"/>
    <w:rsid w:val="00285C10"/>
    <w:rsid w:val="002A3411"/>
    <w:rsid w:val="002B605B"/>
    <w:rsid w:val="002D69D8"/>
    <w:rsid w:val="002E073D"/>
    <w:rsid w:val="002E2490"/>
    <w:rsid w:val="002F1718"/>
    <w:rsid w:val="002F20AE"/>
    <w:rsid w:val="002F4772"/>
    <w:rsid w:val="002F4B7B"/>
    <w:rsid w:val="003059CC"/>
    <w:rsid w:val="003427A7"/>
    <w:rsid w:val="00352032"/>
    <w:rsid w:val="00367DFB"/>
    <w:rsid w:val="003751C0"/>
    <w:rsid w:val="00390247"/>
    <w:rsid w:val="003E04EB"/>
    <w:rsid w:val="003F2A2B"/>
    <w:rsid w:val="003F686C"/>
    <w:rsid w:val="004025E0"/>
    <w:rsid w:val="00443A17"/>
    <w:rsid w:val="00453BB0"/>
    <w:rsid w:val="004615AE"/>
    <w:rsid w:val="00463F51"/>
    <w:rsid w:val="00495D58"/>
    <w:rsid w:val="004A0789"/>
    <w:rsid w:val="004C24A2"/>
    <w:rsid w:val="004C52B5"/>
    <w:rsid w:val="004C7F9D"/>
    <w:rsid w:val="004E66AD"/>
    <w:rsid w:val="004E694F"/>
    <w:rsid w:val="004E6CE9"/>
    <w:rsid w:val="004F5C9B"/>
    <w:rsid w:val="004F675A"/>
    <w:rsid w:val="0050454E"/>
    <w:rsid w:val="00511F5F"/>
    <w:rsid w:val="005330FA"/>
    <w:rsid w:val="00536EB5"/>
    <w:rsid w:val="00550DAF"/>
    <w:rsid w:val="0055294D"/>
    <w:rsid w:val="00556969"/>
    <w:rsid w:val="005910BC"/>
    <w:rsid w:val="00594A20"/>
    <w:rsid w:val="00597C81"/>
    <w:rsid w:val="006050C0"/>
    <w:rsid w:val="006067CF"/>
    <w:rsid w:val="00626979"/>
    <w:rsid w:val="00636D3F"/>
    <w:rsid w:val="00637A45"/>
    <w:rsid w:val="0064192F"/>
    <w:rsid w:val="00655B5E"/>
    <w:rsid w:val="00676C83"/>
    <w:rsid w:val="006B60A9"/>
    <w:rsid w:val="006C49FC"/>
    <w:rsid w:val="006C4B51"/>
    <w:rsid w:val="006D0DB4"/>
    <w:rsid w:val="006D7099"/>
    <w:rsid w:val="006F680B"/>
    <w:rsid w:val="00711E70"/>
    <w:rsid w:val="00724436"/>
    <w:rsid w:val="00741837"/>
    <w:rsid w:val="007507E7"/>
    <w:rsid w:val="007516FA"/>
    <w:rsid w:val="00754987"/>
    <w:rsid w:val="00757C01"/>
    <w:rsid w:val="00772D22"/>
    <w:rsid w:val="00780373"/>
    <w:rsid w:val="00786DC6"/>
    <w:rsid w:val="00790259"/>
    <w:rsid w:val="007924E7"/>
    <w:rsid w:val="007A0E5F"/>
    <w:rsid w:val="007A79F6"/>
    <w:rsid w:val="007B3792"/>
    <w:rsid w:val="007C21D6"/>
    <w:rsid w:val="007D275F"/>
    <w:rsid w:val="007D2B21"/>
    <w:rsid w:val="007D3211"/>
    <w:rsid w:val="007E1C79"/>
    <w:rsid w:val="007E6040"/>
    <w:rsid w:val="00823047"/>
    <w:rsid w:val="00824648"/>
    <w:rsid w:val="00845230"/>
    <w:rsid w:val="00846D05"/>
    <w:rsid w:val="008A0B42"/>
    <w:rsid w:val="008B2B1B"/>
    <w:rsid w:val="008B7477"/>
    <w:rsid w:val="008D190D"/>
    <w:rsid w:val="008D390D"/>
    <w:rsid w:val="008F6B65"/>
    <w:rsid w:val="00900A89"/>
    <w:rsid w:val="00902C61"/>
    <w:rsid w:val="009058B5"/>
    <w:rsid w:val="0096046F"/>
    <w:rsid w:val="00964B2A"/>
    <w:rsid w:val="00970F28"/>
    <w:rsid w:val="00977990"/>
    <w:rsid w:val="009843EE"/>
    <w:rsid w:val="0098680D"/>
    <w:rsid w:val="009B000C"/>
    <w:rsid w:val="009B27F7"/>
    <w:rsid w:val="009D66EF"/>
    <w:rsid w:val="009F3056"/>
    <w:rsid w:val="00A02D73"/>
    <w:rsid w:val="00A050E5"/>
    <w:rsid w:val="00A47A5F"/>
    <w:rsid w:val="00A51404"/>
    <w:rsid w:val="00A544B3"/>
    <w:rsid w:val="00A735C2"/>
    <w:rsid w:val="00A81EA6"/>
    <w:rsid w:val="00AC2F2A"/>
    <w:rsid w:val="00AD7946"/>
    <w:rsid w:val="00B00E9A"/>
    <w:rsid w:val="00B01573"/>
    <w:rsid w:val="00B01896"/>
    <w:rsid w:val="00B33866"/>
    <w:rsid w:val="00B34303"/>
    <w:rsid w:val="00B3467F"/>
    <w:rsid w:val="00B464E1"/>
    <w:rsid w:val="00B62F17"/>
    <w:rsid w:val="00B657D9"/>
    <w:rsid w:val="00B84AED"/>
    <w:rsid w:val="00B87CA4"/>
    <w:rsid w:val="00B91F04"/>
    <w:rsid w:val="00BE00A5"/>
    <w:rsid w:val="00C002B2"/>
    <w:rsid w:val="00C00D2F"/>
    <w:rsid w:val="00C2173E"/>
    <w:rsid w:val="00C23D3C"/>
    <w:rsid w:val="00C369FC"/>
    <w:rsid w:val="00C4021B"/>
    <w:rsid w:val="00C41329"/>
    <w:rsid w:val="00C45B13"/>
    <w:rsid w:val="00CB4F40"/>
    <w:rsid w:val="00CB7962"/>
    <w:rsid w:val="00CD0A66"/>
    <w:rsid w:val="00CE40DF"/>
    <w:rsid w:val="00CE5946"/>
    <w:rsid w:val="00CF0A19"/>
    <w:rsid w:val="00CF5AFA"/>
    <w:rsid w:val="00CF5B51"/>
    <w:rsid w:val="00D00E10"/>
    <w:rsid w:val="00D04362"/>
    <w:rsid w:val="00D16ECA"/>
    <w:rsid w:val="00D24BE1"/>
    <w:rsid w:val="00D3192E"/>
    <w:rsid w:val="00D34597"/>
    <w:rsid w:val="00D358E9"/>
    <w:rsid w:val="00D3799E"/>
    <w:rsid w:val="00D41C36"/>
    <w:rsid w:val="00D82E39"/>
    <w:rsid w:val="00D83D90"/>
    <w:rsid w:val="00D91972"/>
    <w:rsid w:val="00DE1E1B"/>
    <w:rsid w:val="00DF0A39"/>
    <w:rsid w:val="00DF5991"/>
    <w:rsid w:val="00E26D4D"/>
    <w:rsid w:val="00E370CD"/>
    <w:rsid w:val="00E37C31"/>
    <w:rsid w:val="00E50724"/>
    <w:rsid w:val="00E76982"/>
    <w:rsid w:val="00E91D71"/>
    <w:rsid w:val="00EA7489"/>
    <w:rsid w:val="00EC163D"/>
    <w:rsid w:val="00ED3299"/>
    <w:rsid w:val="00F026BA"/>
    <w:rsid w:val="00F04729"/>
    <w:rsid w:val="00F0549C"/>
    <w:rsid w:val="00F10FF3"/>
    <w:rsid w:val="00F50061"/>
    <w:rsid w:val="00F5048B"/>
    <w:rsid w:val="00F565C5"/>
    <w:rsid w:val="00F605A3"/>
    <w:rsid w:val="00F95B3B"/>
    <w:rsid w:val="00FA070B"/>
    <w:rsid w:val="00FA5E8E"/>
    <w:rsid w:val="00FB73A7"/>
    <w:rsid w:val="00FC3136"/>
    <w:rsid w:val="00FD2EEE"/>
    <w:rsid w:val="00FD49B4"/>
    <w:rsid w:val="00FE6E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1A166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7915"/>
    <w:pPr>
      <w:tabs>
        <w:tab w:val="center" w:pos="4680"/>
        <w:tab w:val="right" w:pos="9360"/>
      </w:tabs>
    </w:pPr>
  </w:style>
  <w:style w:type="character" w:customStyle="1" w:styleId="HeaderChar">
    <w:name w:val="Header Char"/>
    <w:link w:val="Header"/>
    <w:uiPriority w:val="99"/>
    <w:rsid w:val="00257915"/>
    <w:rPr>
      <w:sz w:val="24"/>
      <w:szCs w:val="24"/>
    </w:rPr>
  </w:style>
  <w:style w:type="paragraph" w:styleId="Footer">
    <w:name w:val="footer"/>
    <w:basedOn w:val="Normal"/>
    <w:link w:val="FooterChar"/>
    <w:uiPriority w:val="99"/>
    <w:unhideWhenUsed/>
    <w:rsid w:val="00257915"/>
    <w:pPr>
      <w:tabs>
        <w:tab w:val="center" w:pos="4680"/>
        <w:tab w:val="right" w:pos="9360"/>
      </w:tabs>
    </w:pPr>
  </w:style>
  <w:style w:type="character" w:customStyle="1" w:styleId="FooterChar">
    <w:name w:val="Footer Char"/>
    <w:link w:val="Footer"/>
    <w:uiPriority w:val="99"/>
    <w:rsid w:val="00257915"/>
    <w:rPr>
      <w:sz w:val="24"/>
      <w:szCs w:val="24"/>
    </w:rPr>
  </w:style>
  <w:style w:type="paragraph" w:styleId="ListParagraph">
    <w:name w:val="List Paragraph"/>
    <w:basedOn w:val="Normal"/>
    <w:uiPriority w:val="34"/>
    <w:qFormat/>
    <w:rsid w:val="007E1C79"/>
    <w:pPr>
      <w:ind w:left="720"/>
      <w:contextualSpacing/>
    </w:pPr>
  </w:style>
  <w:style w:type="character" w:styleId="PageNumber">
    <w:name w:val="page number"/>
    <w:basedOn w:val="DefaultParagraphFont"/>
    <w:uiPriority w:val="99"/>
    <w:semiHidden/>
    <w:unhideWhenUsed/>
    <w:rsid w:val="00A544B3"/>
  </w:style>
  <w:style w:type="paragraph" w:styleId="NormalWeb">
    <w:name w:val="Normal (Web)"/>
    <w:basedOn w:val="Normal"/>
    <w:uiPriority w:val="99"/>
    <w:unhideWhenUsed/>
    <w:rsid w:val="001B0C1A"/>
    <w:pPr>
      <w:spacing w:before="100" w:beforeAutospacing="1" w:after="100" w:afterAutospacing="1"/>
    </w:pPr>
  </w:style>
  <w:style w:type="character" w:customStyle="1" w:styleId="apple-converted-space">
    <w:name w:val="apple-converted-space"/>
    <w:basedOn w:val="DefaultParagraphFont"/>
    <w:rsid w:val="001B0C1A"/>
  </w:style>
  <w:style w:type="character" w:styleId="Hyperlink">
    <w:name w:val="Hyperlink"/>
    <w:basedOn w:val="DefaultParagraphFont"/>
    <w:uiPriority w:val="99"/>
    <w:semiHidden/>
    <w:unhideWhenUsed/>
    <w:rsid w:val="001B0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8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quora.com/What-is-embodied-knowledge-and-what-is-known-about-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Ellen%201/Documents/BEd/Lesson%20template%20-%20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Lesson template - FR.dotx</Template>
  <TotalTime>265</TotalTime>
  <Pages>6</Pages>
  <Words>1493</Words>
  <Characters>8514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DATE</vt:lpstr>
    </vt:vector>
  </TitlesOfParts>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Megan Yee</dc:creator>
  <cp:keywords/>
  <cp:lastModifiedBy>Megan Yee</cp:lastModifiedBy>
  <cp:revision>102</cp:revision>
  <dcterms:created xsi:type="dcterms:W3CDTF">2017-01-28T19:39:00Z</dcterms:created>
  <dcterms:modified xsi:type="dcterms:W3CDTF">2017-02-06T20:29:00Z</dcterms:modified>
</cp:coreProperties>
</file>