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E5" w:rsidRPr="0054048E" w:rsidRDefault="002974EA" w:rsidP="00B042C9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jc w:val="center"/>
        <w:rPr>
          <w:rFonts w:ascii="Times New Roman" w:hAnsi="Times New Roman"/>
          <w:b/>
          <w:sz w:val="108"/>
        </w:rPr>
      </w:pPr>
      <w:bookmarkStart w:id="0" w:name="_GoBack"/>
      <w:bookmarkEnd w:id="0"/>
      <w:r w:rsidRPr="002974EA">
        <w:rPr>
          <w:rFonts w:ascii="Times New Roman" w:hAnsi="Times New Roman"/>
          <w:b/>
          <w:sz w:val="72"/>
          <w:szCs w:val="72"/>
        </w:rPr>
        <w:t xml:space="preserve">Brief </w:t>
      </w:r>
      <w:r w:rsidR="00524FAD" w:rsidRPr="002974EA">
        <w:rPr>
          <w:rFonts w:ascii="Times New Roman" w:hAnsi="Times New Roman"/>
          <w:b/>
          <w:sz w:val="72"/>
          <w:szCs w:val="72"/>
        </w:rPr>
        <w:t>Literature Revi</w:t>
      </w:r>
      <w:r w:rsidR="00B25509" w:rsidRPr="002974EA">
        <w:rPr>
          <w:rFonts w:ascii="Times New Roman" w:hAnsi="Times New Roman"/>
          <w:b/>
          <w:sz w:val="72"/>
          <w:szCs w:val="72"/>
        </w:rPr>
        <w:t>e</w:t>
      </w:r>
      <w:r w:rsidR="00524FAD" w:rsidRPr="002974EA">
        <w:rPr>
          <w:rFonts w:ascii="Times New Roman" w:hAnsi="Times New Roman"/>
          <w:b/>
          <w:sz w:val="72"/>
          <w:szCs w:val="72"/>
        </w:rPr>
        <w:t>w</w:t>
      </w:r>
      <w:r w:rsidR="003801E5" w:rsidRPr="002974EA">
        <w:rPr>
          <w:rFonts w:ascii="Times New Roman" w:hAnsi="Times New Roman"/>
          <w:b/>
          <w:sz w:val="72"/>
          <w:szCs w:val="72"/>
        </w:rPr>
        <w:t xml:space="preserve"> Guide</w:t>
      </w:r>
    </w:p>
    <w:p w:rsidR="00B042C9" w:rsidRPr="0054048E" w:rsidRDefault="00B042C9" w:rsidP="00B042C9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jc w:val="center"/>
        <w:rPr>
          <w:rFonts w:ascii="Times New Roman" w:hAnsi="Times New Roman"/>
          <w:b/>
          <w:sz w:val="44"/>
        </w:rPr>
      </w:pPr>
      <w:r w:rsidRPr="0054048E">
        <w:rPr>
          <w:rFonts w:ascii="Times New Roman" w:hAnsi="Times New Roman"/>
          <w:b/>
          <w:sz w:val="44"/>
        </w:rPr>
        <w:t>For</w:t>
      </w:r>
    </w:p>
    <w:p w:rsidR="00B042C9" w:rsidRPr="0054048E" w:rsidRDefault="00B042C9">
      <w:pPr>
        <w:pStyle w:val="Heading3"/>
        <w:ind w:right="0"/>
        <w:jc w:val="center"/>
        <w:rPr>
          <w:rFonts w:ascii="Times New Roman" w:hAnsi="Times New Roman"/>
          <w:color w:val="FF0000"/>
          <w:sz w:val="96"/>
        </w:rPr>
      </w:pPr>
      <w:r w:rsidRPr="0054048E">
        <w:rPr>
          <w:rFonts w:ascii="Times New Roman" w:hAnsi="Times New Roman"/>
          <w:color w:val="FF0000"/>
          <w:sz w:val="96"/>
        </w:rPr>
        <w:t>Graduate Students</w:t>
      </w:r>
    </w:p>
    <w:p w:rsidR="00B042C9" w:rsidRPr="0054048E" w:rsidRDefault="00B042C9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rPr>
          <w:rFonts w:ascii="Times New Roman" w:hAnsi="Times New Roman"/>
          <w:b/>
        </w:rPr>
      </w:pPr>
    </w:p>
    <w:p w:rsidR="00B042C9" w:rsidRPr="0054048E" w:rsidRDefault="00B042C9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rPr>
          <w:rFonts w:ascii="Times New Roman" w:hAnsi="Times New Roman"/>
          <w:b/>
        </w:rPr>
      </w:pPr>
    </w:p>
    <w:p w:rsidR="00B042C9" w:rsidRPr="0054048E" w:rsidRDefault="007819E7" w:rsidP="00B042C9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373120" cy="3373120"/>
            <wp:effectExtent l="0" t="0" r="5080" b="5080"/>
            <wp:docPr id="1" name="Picture 1" descr="InYourOwnWords200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YourOwnWords2006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C9" w:rsidRPr="0054048E" w:rsidRDefault="00B042C9">
      <w:pPr>
        <w:widowControl w:val="0"/>
        <w:tabs>
          <w:tab w:val="left" w:pos="640"/>
          <w:tab w:val="left" w:pos="1180"/>
          <w:tab w:val="left" w:pos="1800"/>
          <w:tab w:val="left" w:pos="3420"/>
          <w:tab w:val="left" w:pos="5220"/>
          <w:tab w:val="left" w:pos="7380"/>
        </w:tabs>
        <w:spacing w:line="240" w:lineRule="atLeast"/>
        <w:rPr>
          <w:rFonts w:ascii="Times New Roman" w:hAnsi="Times New Roman"/>
          <w:b/>
        </w:rPr>
      </w:pPr>
    </w:p>
    <w:p w:rsidR="00B042C9" w:rsidRDefault="00B042C9">
      <w:pPr>
        <w:pStyle w:val="Titl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</w:rPr>
      </w:pPr>
      <w:r w:rsidRPr="0054048E">
        <w:rPr>
          <w:rFonts w:ascii="Times New Roman" w:hAnsi="Times New Roman"/>
          <w:b w:val="0"/>
          <w:sz w:val="24"/>
        </w:rPr>
        <w:t xml:space="preserve">Reviewing Literature </w:t>
      </w:r>
    </w:p>
    <w:p w:rsidR="002974EA" w:rsidRDefault="002974EA">
      <w:pPr>
        <w:pStyle w:val="Titl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Helpful Format</w:t>
      </w:r>
    </w:p>
    <w:p w:rsidR="002974EA" w:rsidRPr="0054048E" w:rsidRDefault="002974EA">
      <w:pPr>
        <w:pStyle w:val="Titl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Matrix for evaluating Research Literature</w:t>
      </w:r>
    </w:p>
    <w:p w:rsidR="00B042C9" w:rsidRDefault="00B042C9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4FAD" w:rsidRDefault="00524FAD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524FAD" w:rsidRPr="0054048E" w:rsidRDefault="00524FAD">
      <w:pPr>
        <w:pStyle w:val="Title"/>
        <w:jc w:val="left"/>
        <w:rPr>
          <w:rFonts w:ascii="Times New Roman" w:hAnsi="Times New Roman"/>
          <w:sz w:val="24"/>
        </w:rPr>
      </w:pPr>
    </w:p>
    <w:p w:rsidR="0054048E" w:rsidRPr="0054048E" w:rsidRDefault="0054048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FE4DF0" w:rsidRDefault="00FE4DF0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2974EA" w:rsidRDefault="002974EA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2974EA" w:rsidRDefault="002974EA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B042C9" w:rsidRPr="0054048E" w:rsidRDefault="00B042C9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54048E">
        <w:rPr>
          <w:rFonts w:ascii="Times New Roman" w:hAnsi="Times New Roman"/>
          <w:b w:val="0"/>
          <w:sz w:val="24"/>
        </w:rPr>
        <w:t>Stephen Petrina</w:t>
      </w:r>
    </w:p>
    <w:p w:rsidR="00B042C9" w:rsidRPr="0054048E" w:rsidRDefault="00B042C9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54048E">
        <w:rPr>
          <w:rFonts w:ascii="Times New Roman" w:hAnsi="Times New Roman"/>
          <w:b w:val="0"/>
          <w:sz w:val="24"/>
        </w:rPr>
        <w:t>University of British Columbia</w:t>
      </w:r>
    </w:p>
    <w:p w:rsidR="00B042C9" w:rsidRPr="0054048E" w:rsidRDefault="004F0AC8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June 2016</w:t>
      </w:r>
    </w:p>
    <w:p w:rsidR="00524FAD" w:rsidRPr="0054048E" w:rsidRDefault="00B042C9" w:rsidP="00524FAD">
      <w:pPr>
        <w:pStyle w:val="Title"/>
        <w:rPr>
          <w:rFonts w:ascii="Times New Roman" w:hAnsi="Times New Roman"/>
          <w:sz w:val="32"/>
        </w:rPr>
      </w:pPr>
      <w:r w:rsidRPr="0054048E">
        <w:rPr>
          <w:rFonts w:ascii="Times New Roman" w:hAnsi="Times New Roman"/>
          <w:sz w:val="32"/>
        </w:rPr>
        <w:br w:type="page"/>
      </w:r>
    </w:p>
    <w:p w:rsidR="00FE4DF0" w:rsidRPr="003D6DF1" w:rsidRDefault="00FE4DF0">
      <w:pPr>
        <w:pStyle w:val="Heading1"/>
        <w:jc w:val="center"/>
        <w:rPr>
          <w:rFonts w:ascii="Times New Roman" w:hAnsi="Times New Roman"/>
          <w:sz w:val="32"/>
        </w:rPr>
      </w:pPr>
      <w:r w:rsidRPr="003D6DF1">
        <w:rPr>
          <w:rFonts w:ascii="Times New Roman" w:hAnsi="Times New Roman"/>
          <w:sz w:val="32"/>
        </w:rPr>
        <w:t>Literature Reviews or Reviews of Research</w:t>
      </w:r>
    </w:p>
    <w:p w:rsidR="00FE4DF0" w:rsidRDefault="00FE4DF0" w:rsidP="00FE4DF0">
      <w:pPr>
        <w:rPr>
          <w:rFonts w:ascii="Times New Roman" w:hAnsi="Times New Roman"/>
          <w:b/>
        </w:rPr>
      </w:pPr>
    </w:p>
    <w:p w:rsidR="003D6DF1" w:rsidRDefault="003D6DF1" w:rsidP="003D6DF1">
      <w:pPr>
        <w:rPr>
          <w:rFonts w:ascii="Times New Roman" w:hAnsi="Times New Roman"/>
          <w:szCs w:val="24"/>
        </w:rPr>
      </w:pPr>
      <w:r w:rsidRPr="006F3929">
        <w:rPr>
          <w:rFonts w:ascii="Times New Roman" w:hAnsi="Times New Roman"/>
          <w:szCs w:val="24"/>
        </w:rPr>
        <w:t xml:space="preserve">A literature review begins with carefully selected, relevant articles, books, chapters, etc. (sources) to explore </w:t>
      </w:r>
      <w:r w:rsidR="00613801" w:rsidRPr="006F3929">
        <w:rPr>
          <w:rFonts w:ascii="Times New Roman" w:hAnsi="Times New Roman"/>
          <w:szCs w:val="24"/>
        </w:rPr>
        <w:t>a</w:t>
      </w:r>
      <w:r w:rsidRPr="006F3929">
        <w:rPr>
          <w:rFonts w:ascii="Times New Roman" w:hAnsi="Times New Roman"/>
          <w:szCs w:val="24"/>
        </w:rPr>
        <w:t xml:space="preserve"> </w:t>
      </w:r>
      <w:r w:rsidR="00613801" w:rsidRPr="006F3929">
        <w:rPr>
          <w:rFonts w:ascii="Times New Roman" w:hAnsi="Times New Roman"/>
          <w:szCs w:val="24"/>
        </w:rPr>
        <w:t>research topic</w:t>
      </w:r>
      <w:r w:rsidRPr="006F3929">
        <w:rPr>
          <w:rFonts w:ascii="Times New Roman" w:hAnsi="Times New Roman"/>
          <w:szCs w:val="24"/>
        </w:rPr>
        <w:t xml:space="preserve"> or support either the theoretical framework or the methodological approach to investigating </w:t>
      </w:r>
      <w:r w:rsidR="00613801" w:rsidRPr="006F3929">
        <w:rPr>
          <w:rFonts w:ascii="Times New Roman" w:hAnsi="Times New Roman"/>
          <w:szCs w:val="24"/>
        </w:rPr>
        <w:t>a</w:t>
      </w:r>
      <w:r w:rsidRPr="006F3929">
        <w:rPr>
          <w:rFonts w:ascii="Times New Roman" w:hAnsi="Times New Roman"/>
          <w:szCs w:val="24"/>
        </w:rPr>
        <w:t xml:space="preserve"> research problem. </w:t>
      </w:r>
      <w:r w:rsidR="00613801" w:rsidRPr="006F3929">
        <w:rPr>
          <w:rFonts w:ascii="Times New Roman" w:hAnsi="Times New Roman"/>
          <w:szCs w:val="24"/>
        </w:rPr>
        <w:t>The key is to distinguish between a</w:t>
      </w:r>
      <w:r w:rsidRPr="006F3929">
        <w:rPr>
          <w:rFonts w:ascii="Times New Roman" w:hAnsi="Times New Roman"/>
          <w:szCs w:val="24"/>
        </w:rPr>
        <w:t xml:space="preserve"> cr</w:t>
      </w:r>
      <w:r w:rsidR="00613801" w:rsidRPr="006F3929">
        <w:rPr>
          <w:rFonts w:ascii="Times New Roman" w:hAnsi="Times New Roman"/>
          <w:szCs w:val="24"/>
        </w:rPr>
        <w:t xml:space="preserve">itical literature review essay and </w:t>
      </w:r>
      <w:r w:rsidRPr="006F3929">
        <w:rPr>
          <w:rFonts w:ascii="Times New Roman" w:hAnsi="Times New Roman"/>
          <w:szCs w:val="24"/>
        </w:rPr>
        <w:t xml:space="preserve">a descriptive report of sources. </w:t>
      </w:r>
      <w:r w:rsidR="00613801" w:rsidRPr="006F3929">
        <w:rPr>
          <w:rFonts w:ascii="Times New Roman" w:hAnsi="Times New Roman"/>
          <w:szCs w:val="24"/>
        </w:rPr>
        <w:t xml:space="preserve">The first pass on a literature review may in fact be a descriptive report of sources but the best reviews are normative, providing a reader with a sense of what is included in the source (description), what is excluded, overlooked or missing, and what should have been included (judgment). The best literature reviews take an essay form, </w:t>
      </w:r>
      <w:r w:rsidRPr="006F3929">
        <w:rPr>
          <w:rFonts w:ascii="Times New Roman" w:hAnsi="Times New Roman"/>
          <w:szCs w:val="24"/>
        </w:rPr>
        <w:t>with a beginning (introduction), middle (primary argument and evidence), and end (conclusion). The beginning sets the necessary context, categories and limits, tone, and overall argument or thesis (See outlines</w:t>
      </w:r>
      <w:r w:rsidR="002F6851" w:rsidRPr="006F3929">
        <w:rPr>
          <w:rFonts w:ascii="Times New Roman" w:hAnsi="Times New Roman"/>
          <w:szCs w:val="24"/>
        </w:rPr>
        <w:t xml:space="preserve"> below</w:t>
      </w:r>
      <w:r w:rsidRPr="006F3929">
        <w:rPr>
          <w:rFonts w:ascii="Times New Roman" w:hAnsi="Times New Roman"/>
          <w:szCs w:val="24"/>
        </w:rPr>
        <w:t>).</w:t>
      </w:r>
    </w:p>
    <w:p w:rsidR="00D361BB" w:rsidRDefault="00D361BB" w:rsidP="003D6DF1">
      <w:pPr>
        <w:rPr>
          <w:rFonts w:ascii="Times New Roman" w:hAnsi="Times New Roman"/>
          <w:szCs w:val="24"/>
        </w:rPr>
      </w:pPr>
    </w:p>
    <w:p w:rsidR="00D361BB" w:rsidRPr="006F3929" w:rsidRDefault="00D361BB" w:rsidP="003D6D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general idea of a literature review is to provide a sense of the current state of knowledge on a topic.</w:t>
      </w:r>
      <w:r w:rsidR="00C933D6">
        <w:rPr>
          <w:rFonts w:ascii="Times New Roman" w:hAnsi="Times New Roman"/>
          <w:szCs w:val="24"/>
        </w:rPr>
        <w:t xml:space="preserve"> A literature </w:t>
      </w:r>
      <w:r w:rsidR="00DE522A">
        <w:rPr>
          <w:rFonts w:ascii="Times New Roman" w:hAnsi="Times New Roman"/>
          <w:szCs w:val="24"/>
        </w:rPr>
        <w:t xml:space="preserve">review </w:t>
      </w:r>
      <w:r w:rsidR="00C933D6">
        <w:rPr>
          <w:rFonts w:ascii="Times New Roman" w:hAnsi="Times New Roman"/>
          <w:szCs w:val="24"/>
        </w:rPr>
        <w:t xml:space="preserve">is detailed and concrete, or </w:t>
      </w:r>
      <w:r w:rsidR="00EE71BA">
        <w:rPr>
          <w:rFonts w:ascii="Times New Roman" w:hAnsi="Times New Roman"/>
          <w:szCs w:val="24"/>
        </w:rPr>
        <w:t xml:space="preserve">necessarily </w:t>
      </w:r>
      <w:r w:rsidR="00C933D6">
        <w:rPr>
          <w:rFonts w:ascii="Times New Roman" w:hAnsi="Times New Roman"/>
          <w:szCs w:val="24"/>
        </w:rPr>
        <w:t>empirical.</w:t>
      </w:r>
    </w:p>
    <w:p w:rsidR="0055056F" w:rsidRPr="006F3929" w:rsidRDefault="0055056F" w:rsidP="003D6DF1">
      <w:pPr>
        <w:rPr>
          <w:rFonts w:ascii="Times New Roman" w:hAnsi="Times New Roman"/>
          <w:szCs w:val="24"/>
        </w:rPr>
      </w:pPr>
    </w:p>
    <w:p w:rsidR="00C831E2" w:rsidRDefault="006F3929" w:rsidP="003D6DF1">
      <w:pPr>
        <w:rPr>
          <w:rFonts w:ascii="Times New Roman" w:hAnsi="Times New Roman"/>
          <w:szCs w:val="24"/>
        </w:rPr>
      </w:pPr>
      <w:r w:rsidRPr="006F3929">
        <w:rPr>
          <w:rFonts w:ascii="Times New Roman" w:hAnsi="Times New Roman"/>
          <w:szCs w:val="24"/>
        </w:rPr>
        <w:t xml:space="preserve">In education and the social sciences, </w:t>
      </w:r>
      <w:r>
        <w:rPr>
          <w:rFonts w:ascii="Times New Roman" w:hAnsi="Times New Roman"/>
          <w:szCs w:val="24"/>
        </w:rPr>
        <w:t xml:space="preserve">a literature review is often called a </w:t>
      </w:r>
      <w:r w:rsidR="000A63F0">
        <w:rPr>
          <w:rFonts w:ascii="Times New Roman" w:hAnsi="Times New Roman"/>
          <w:szCs w:val="24"/>
        </w:rPr>
        <w:t>review of</w:t>
      </w:r>
      <w:r>
        <w:rPr>
          <w:rFonts w:ascii="Times New Roman" w:hAnsi="Times New Roman"/>
          <w:szCs w:val="24"/>
        </w:rPr>
        <w:t xml:space="preserve"> research, which suggests the limitation </w:t>
      </w:r>
      <w:r w:rsidR="000A63F0">
        <w:rPr>
          <w:rFonts w:ascii="Times New Roman" w:hAnsi="Times New Roman"/>
          <w:szCs w:val="24"/>
        </w:rPr>
        <w:t xml:space="preserve">on the sources reviewed (i.e., research-based literature). </w:t>
      </w:r>
      <w:r w:rsidR="00C831E2">
        <w:rPr>
          <w:rFonts w:ascii="Times New Roman" w:hAnsi="Times New Roman"/>
          <w:szCs w:val="24"/>
        </w:rPr>
        <w:t xml:space="preserve">The </w:t>
      </w:r>
      <w:r w:rsidR="00C831E2" w:rsidRPr="00C831E2">
        <w:rPr>
          <w:rFonts w:ascii="Times New Roman" w:hAnsi="Times New Roman"/>
          <w:i/>
          <w:szCs w:val="24"/>
        </w:rPr>
        <w:t>Review of Educational Research</w:t>
      </w:r>
      <w:r w:rsidR="00C831E2">
        <w:rPr>
          <w:rFonts w:ascii="Times New Roman" w:hAnsi="Times New Roman"/>
          <w:szCs w:val="24"/>
        </w:rPr>
        <w:t xml:space="preserve"> (</w:t>
      </w:r>
      <w:r w:rsidR="00C831E2" w:rsidRPr="00C831E2">
        <w:rPr>
          <w:rFonts w:ascii="Times New Roman" w:hAnsi="Times New Roman"/>
          <w:i/>
          <w:szCs w:val="24"/>
        </w:rPr>
        <w:t>RER</w:t>
      </w:r>
      <w:r w:rsidR="00C831E2">
        <w:rPr>
          <w:rFonts w:ascii="Times New Roman" w:hAnsi="Times New Roman"/>
          <w:szCs w:val="24"/>
        </w:rPr>
        <w:t>) stands as the best source of examples of critical lit reviews in education.</w:t>
      </w:r>
      <w:r w:rsidR="00D361BB">
        <w:rPr>
          <w:rFonts w:ascii="Times New Roman" w:hAnsi="Times New Roman"/>
          <w:szCs w:val="24"/>
        </w:rPr>
        <w:t xml:space="preserve"> </w:t>
      </w:r>
    </w:p>
    <w:p w:rsidR="00C831E2" w:rsidRDefault="00C831E2" w:rsidP="003D6DF1">
      <w:pPr>
        <w:rPr>
          <w:rFonts w:ascii="Times New Roman" w:hAnsi="Times New Roman"/>
          <w:szCs w:val="24"/>
        </w:rPr>
      </w:pPr>
    </w:p>
    <w:p w:rsidR="0055056F" w:rsidRPr="006F3929" w:rsidRDefault="000A63F0" w:rsidP="003D6D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history and much of the humanities, a literature review is often called a review essay, which is understood to be a </w:t>
      </w:r>
      <w:r w:rsidRPr="000A63F0">
        <w:rPr>
          <w:rFonts w:ascii="Times New Roman" w:hAnsi="Times New Roman"/>
          <w:i/>
          <w:szCs w:val="24"/>
        </w:rPr>
        <w:t>critical</w:t>
      </w:r>
      <w:r>
        <w:rPr>
          <w:rFonts w:ascii="Times New Roman" w:hAnsi="Times New Roman"/>
          <w:szCs w:val="24"/>
        </w:rPr>
        <w:t xml:space="preserve"> review essay.</w:t>
      </w:r>
      <w:r w:rsidR="00C831E2">
        <w:rPr>
          <w:rFonts w:ascii="Times New Roman" w:hAnsi="Times New Roman"/>
          <w:szCs w:val="24"/>
        </w:rPr>
        <w:t xml:space="preserve"> *See the Essay Writing Center’s explanation of a Critical Review </w:t>
      </w:r>
      <w:hyperlink r:id="rId9" w:history="1">
        <w:r w:rsidR="00C831E2" w:rsidRPr="00CF2E1C">
          <w:rPr>
            <w:rStyle w:val="Hyperlink"/>
            <w:rFonts w:ascii="Times New Roman" w:hAnsi="Times New Roman"/>
            <w:szCs w:val="24"/>
          </w:rPr>
          <w:t>http://essayinfo.com/essays/critical_essay.php</w:t>
        </w:r>
      </w:hyperlink>
      <w:r w:rsidR="00C831E2">
        <w:rPr>
          <w:rFonts w:ascii="Times New Roman" w:hAnsi="Times New Roman"/>
          <w:szCs w:val="24"/>
        </w:rPr>
        <w:t xml:space="preserve"> and </w:t>
      </w:r>
    </w:p>
    <w:p w:rsidR="003D6DF1" w:rsidRDefault="003D6DF1" w:rsidP="00FE4DF0">
      <w:pPr>
        <w:rPr>
          <w:rFonts w:ascii="Times New Roman" w:hAnsi="Times New Roman"/>
          <w:b/>
        </w:rPr>
      </w:pPr>
    </w:p>
    <w:p w:rsidR="00A55E62" w:rsidRDefault="00AF51B4" w:rsidP="00A55E62">
      <w:pPr>
        <w:rPr>
          <w:rFonts w:ascii="Times New Roman" w:hAnsi="Times New Roman"/>
        </w:rPr>
      </w:pPr>
      <w:r w:rsidRPr="00AF51B4">
        <w:rPr>
          <w:rFonts w:ascii="Times New Roman" w:hAnsi="Times New Roman"/>
        </w:rPr>
        <w:t>Glo</w:t>
      </w:r>
      <w:r>
        <w:rPr>
          <w:rFonts w:ascii="Times New Roman" w:hAnsi="Times New Roman"/>
        </w:rPr>
        <w:t>ria Betcher (2006</w:t>
      </w:r>
      <w:r w:rsidR="00F916F2">
        <w:rPr>
          <w:rFonts w:ascii="Times New Roman" w:hAnsi="Times New Roman"/>
        </w:rPr>
        <w:t>, p. 1</w:t>
      </w:r>
      <w:r>
        <w:rPr>
          <w:rFonts w:ascii="Times New Roman" w:hAnsi="Times New Roman"/>
        </w:rPr>
        <w:t xml:space="preserve">) </w:t>
      </w:r>
      <w:r w:rsidR="00A55E62">
        <w:rPr>
          <w:rFonts w:ascii="Times New Roman" w:hAnsi="Times New Roman"/>
        </w:rPr>
        <w:t xml:space="preserve">notes that </w:t>
      </w:r>
    </w:p>
    <w:p w:rsidR="00A55E62" w:rsidRPr="00A55E62" w:rsidRDefault="00A55E62" w:rsidP="003E339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55E62">
        <w:rPr>
          <w:rFonts w:ascii="Times New Roman" w:hAnsi="Times New Roman"/>
        </w:rPr>
        <w:t>epending upon the goals of the review, the audience for whom it is intended, and the</w:t>
      </w:r>
      <w:r>
        <w:rPr>
          <w:rFonts w:ascii="Times New Roman" w:hAnsi="Times New Roman"/>
        </w:rPr>
        <w:t xml:space="preserve"> </w:t>
      </w:r>
      <w:r w:rsidRPr="00A55E62">
        <w:rPr>
          <w:rFonts w:ascii="Times New Roman" w:hAnsi="Times New Roman"/>
        </w:rPr>
        <w:t>way in which that audience will use the information supplied, a review essay will</w:t>
      </w:r>
      <w:r>
        <w:rPr>
          <w:rFonts w:ascii="Times New Roman" w:hAnsi="Times New Roman"/>
        </w:rPr>
        <w:t xml:space="preserve"> </w:t>
      </w:r>
      <w:r w:rsidRPr="00A55E62">
        <w:rPr>
          <w:rFonts w:ascii="Times New Roman" w:hAnsi="Times New Roman"/>
        </w:rPr>
        <w:t>incorporate a selection of the following:</w:t>
      </w:r>
    </w:p>
    <w:p w:rsidR="00A55E62" w:rsidRPr="00A55E62" w:rsidRDefault="00A55E62" w:rsidP="00A55E62">
      <w:pPr>
        <w:numPr>
          <w:ilvl w:val="0"/>
          <w:numId w:val="19"/>
        </w:numPr>
        <w:rPr>
          <w:rFonts w:ascii="Times New Roman" w:hAnsi="Times New Roman"/>
        </w:rPr>
      </w:pPr>
      <w:r w:rsidRPr="00A55E62">
        <w:rPr>
          <w:rFonts w:ascii="Times New Roman" w:hAnsi="Times New Roman"/>
        </w:rPr>
        <w:t xml:space="preserve">A thesis that defines the topic under review, </w:t>
      </w:r>
      <w:r>
        <w:rPr>
          <w:rFonts w:ascii="Times New Roman" w:hAnsi="Times New Roman"/>
        </w:rPr>
        <w:t xml:space="preserve">and if appropriate, defines and </w:t>
      </w:r>
      <w:r w:rsidRPr="00A55E62">
        <w:rPr>
          <w:rFonts w:ascii="Times New Roman" w:hAnsi="Times New Roman"/>
        </w:rPr>
        <w:t>clarifies the research question or problem assessed</w:t>
      </w:r>
    </w:p>
    <w:p w:rsidR="00A55E62" w:rsidRPr="00A55E62" w:rsidRDefault="00A55E62" w:rsidP="00A55E62">
      <w:pPr>
        <w:numPr>
          <w:ilvl w:val="0"/>
          <w:numId w:val="19"/>
        </w:numPr>
        <w:rPr>
          <w:rFonts w:ascii="Times New Roman" w:hAnsi="Times New Roman"/>
        </w:rPr>
      </w:pPr>
      <w:r w:rsidRPr="00A55E62">
        <w:rPr>
          <w:rFonts w:ascii="Times New Roman" w:hAnsi="Times New Roman"/>
        </w:rPr>
        <w:t>A summary of the current state of</w:t>
      </w:r>
      <w:r>
        <w:rPr>
          <w:rFonts w:ascii="Times New Roman" w:hAnsi="Times New Roman"/>
        </w:rPr>
        <w:t xml:space="preserve"> understanding of the topic (or </w:t>
      </w:r>
      <w:r w:rsidRPr="00A55E62">
        <w:rPr>
          <w:rFonts w:ascii="Times New Roman" w:hAnsi="Times New Roman"/>
        </w:rPr>
        <w:t>question/problem) under review</w:t>
      </w:r>
    </w:p>
    <w:p w:rsidR="00A55E62" w:rsidRPr="00A55E62" w:rsidRDefault="00A55E62" w:rsidP="00A55E62">
      <w:pPr>
        <w:numPr>
          <w:ilvl w:val="0"/>
          <w:numId w:val="19"/>
        </w:numPr>
        <w:rPr>
          <w:rFonts w:ascii="Times New Roman" w:hAnsi="Times New Roman"/>
        </w:rPr>
      </w:pPr>
      <w:r w:rsidRPr="00A55E62">
        <w:rPr>
          <w:rFonts w:ascii="Times New Roman" w:hAnsi="Times New Roman"/>
        </w:rPr>
        <w:t>Descriptions of individual works that relate to the review topic</w:t>
      </w:r>
    </w:p>
    <w:p w:rsidR="00A55E62" w:rsidRPr="00A55E62" w:rsidRDefault="00A55E62" w:rsidP="00A55E62">
      <w:pPr>
        <w:numPr>
          <w:ilvl w:val="0"/>
          <w:numId w:val="19"/>
        </w:numPr>
        <w:rPr>
          <w:rFonts w:ascii="Times New Roman" w:hAnsi="Times New Roman"/>
        </w:rPr>
      </w:pPr>
      <w:r w:rsidRPr="00A55E62">
        <w:rPr>
          <w:rFonts w:ascii="Times New Roman" w:hAnsi="Times New Roman"/>
        </w:rPr>
        <w:t>An assessment of how those individual works relate to the review topic</w:t>
      </w:r>
    </w:p>
    <w:p w:rsidR="00A55E62" w:rsidRPr="00A55E62" w:rsidRDefault="00A55E62" w:rsidP="00A55E62">
      <w:pPr>
        <w:numPr>
          <w:ilvl w:val="0"/>
          <w:numId w:val="19"/>
        </w:numPr>
        <w:rPr>
          <w:rFonts w:ascii="Times New Roman" w:hAnsi="Times New Roman"/>
        </w:rPr>
      </w:pPr>
      <w:r w:rsidRPr="00A55E62">
        <w:rPr>
          <w:rFonts w:ascii="Times New Roman" w:hAnsi="Times New Roman"/>
        </w:rPr>
        <w:t>An assessment of how those individual works relate to each other—</w:t>
      </w:r>
      <w:r>
        <w:rPr>
          <w:rFonts w:ascii="Times New Roman" w:hAnsi="Times New Roman"/>
        </w:rPr>
        <w:t xml:space="preserve"> </w:t>
      </w:r>
      <w:r w:rsidRPr="00A55E62">
        <w:rPr>
          <w:rFonts w:ascii="Times New Roman" w:hAnsi="Times New Roman"/>
        </w:rPr>
        <w:t>contradictions, gaps in knowledge, inc</w:t>
      </w:r>
      <w:r>
        <w:rPr>
          <w:rFonts w:ascii="Times New Roman" w:hAnsi="Times New Roman"/>
        </w:rPr>
        <w:t xml:space="preserve">onsistencies in how they handle </w:t>
      </w:r>
      <w:r w:rsidRPr="00A55E62">
        <w:rPr>
          <w:rFonts w:ascii="Times New Roman" w:hAnsi="Times New Roman"/>
        </w:rPr>
        <w:t>information on the topic, etc.</w:t>
      </w:r>
    </w:p>
    <w:p w:rsidR="00A55E62" w:rsidRDefault="00A55E62" w:rsidP="00A55E62">
      <w:pPr>
        <w:numPr>
          <w:ilvl w:val="0"/>
          <w:numId w:val="19"/>
        </w:numPr>
        <w:rPr>
          <w:rFonts w:ascii="Times New Roman" w:hAnsi="Times New Roman"/>
        </w:rPr>
      </w:pPr>
      <w:r w:rsidRPr="00A55E62">
        <w:rPr>
          <w:rFonts w:ascii="Times New Roman" w:hAnsi="Times New Roman"/>
        </w:rPr>
        <w:t>A suggestion of the direction further research</w:t>
      </w:r>
      <w:r>
        <w:rPr>
          <w:rFonts w:ascii="Times New Roman" w:hAnsi="Times New Roman"/>
        </w:rPr>
        <w:t xml:space="preserve"> might take or of how one might </w:t>
      </w:r>
      <w:r w:rsidRPr="00A55E62">
        <w:rPr>
          <w:rFonts w:ascii="Times New Roman" w:hAnsi="Times New Roman"/>
        </w:rPr>
        <w:t>approach solving the research problem or question</w:t>
      </w:r>
    </w:p>
    <w:p w:rsidR="00AF51B4" w:rsidRPr="00AF51B4" w:rsidRDefault="00AF51B4" w:rsidP="00AF51B4">
      <w:pPr>
        <w:rPr>
          <w:rFonts w:ascii="Times New Roman" w:hAnsi="Times New Roman"/>
          <w:szCs w:val="24"/>
        </w:rPr>
      </w:pPr>
    </w:p>
    <w:p w:rsidR="00B042C9" w:rsidRPr="00672DED" w:rsidRDefault="00672DED" w:rsidP="00672D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Cs w:val="24"/>
        </w:rPr>
        <w:br w:type="page"/>
      </w:r>
      <w:r w:rsidR="002974EA">
        <w:rPr>
          <w:rFonts w:ascii="Times New Roman" w:hAnsi="Times New Roman"/>
          <w:b/>
          <w:sz w:val="32"/>
        </w:rPr>
        <w:lastRenderedPageBreak/>
        <w:t>Helpful</w:t>
      </w:r>
      <w:r w:rsidR="00FE4DF0" w:rsidRPr="00672DED">
        <w:rPr>
          <w:rFonts w:ascii="Times New Roman" w:hAnsi="Times New Roman"/>
          <w:b/>
          <w:sz w:val="32"/>
        </w:rPr>
        <w:t xml:space="preserve"> Format for </w:t>
      </w:r>
      <w:r w:rsidR="00B042C9" w:rsidRPr="00672DED">
        <w:rPr>
          <w:rFonts w:ascii="Times New Roman" w:hAnsi="Times New Roman"/>
          <w:b/>
          <w:sz w:val="32"/>
        </w:rPr>
        <w:t>Reviewing Literature</w:t>
      </w:r>
    </w:p>
    <w:p w:rsidR="00B042C9" w:rsidRPr="003D6DF1" w:rsidRDefault="00B042C9">
      <w:pPr>
        <w:rPr>
          <w:rFonts w:ascii="Times New Roman" w:hAnsi="Times New Roman"/>
        </w:rPr>
      </w:pPr>
    </w:p>
    <w:p w:rsidR="00B042C9" w:rsidRPr="003D6DF1" w:rsidRDefault="00B042C9">
      <w:pPr>
        <w:numPr>
          <w:ilvl w:val="0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Overview/ Introduction of subject, theories and issues involved.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Type of literature review (theory, methodology, policy, quantitative research, qualitative research)</w:t>
      </w:r>
    </w:p>
    <w:p w:rsidR="00B042C9" w:rsidRPr="003D6DF1" w:rsidRDefault="00260D12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Scope:</w:t>
      </w:r>
      <w:r w:rsidR="00B042C9" w:rsidRPr="003D6DF1">
        <w:rPr>
          <w:rFonts w:ascii="Times New Roman" w:hAnsi="Times New Roman"/>
        </w:rPr>
        <w:t xml:space="preserve"> what type of resources are best </w:t>
      </w:r>
    </w:p>
    <w:p w:rsidR="00B042C9" w:rsidRPr="003D6DF1" w:rsidRDefault="00A67F09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Search for information: </w:t>
      </w:r>
      <w:r w:rsidR="00B042C9" w:rsidRPr="003D6DF1">
        <w:rPr>
          <w:rFonts w:ascii="Times New Roman" w:hAnsi="Times New Roman"/>
        </w:rPr>
        <w:t>wide enough and narrow enough</w:t>
      </w:r>
    </w:p>
    <w:p w:rsidR="00B042C9" w:rsidRPr="003D6DF1" w:rsidRDefault="00B042C9">
      <w:pPr>
        <w:numPr>
          <w:ilvl w:val="0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Categories selected as natural divides of thesis and reviewed material: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Organize material around the research question or thesis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Include areas of controversy</w:t>
      </w:r>
    </w:p>
    <w:p w:rsidR="00B042C9" w:rsidRPr="003D6DF1" w:rsidRDefault="00B042C9">
      <w:pPr>
        <w:numPr>
          <w:ilvl w:val="0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Analysis and interpretation of overarching similarities and variances of ideas:  Include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Provenance: credentials, evidence</w:t>
      </w:r>
    </w:p>
    <w:p w:rsidR="00260D12" w:rsidRPr="003D6DF1" w:rsidRDefault="00260D12" w:rsidP="00260D12">
      <w:pPr>
        <w:numPr>
          <w:ilvl w:val="2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 xml:space="preserve">Confidence in information is typically contingent on whether it was reviewed or approved by other researchers. Peer reviewed information or reports generate higher confidence than unreviewed information. </w:t>
      </w:r>
    </w:p>
    <w:p w:rsidR="00260D12" w:rsidRPr="003D6DF1" w:rsidRDefault="00260D12" w:rsidP="00260D12">
      <w:pPr>
        <w:numPr>
          <w:ilvl w:val="2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But all information or reports come with different degrees of reliability.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Objectivity: authors</w:t>
      </w:r>
      <w:r w:rsidR="00A67F09">
        <w:rPr>
          <w:rFonts w:ascii="Times New Roman" w:hAnsi="Times New Roman"/>
        </w:rPr>
        <w:t>’</w:t>
      </w:r>
      <w:r w:rsidRPr="003D6DF1">
        <w:rPr>
          <w:rFonts w:ascii="Times New Roman" w:hAnsi="Times New Roman"/>
        </w:rPr>
        <w:t xml:space="preserve"> point of view and representation of other views</w:t>
      </w:r>
    </w:p>
    <w:p w:rsidR="00B042C9" w:rsidRPr="003D6DF1" w:rsidRDefault="00A67F09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Persuasiveness: </w:t>
      </w:r>
      <w:r w:rsidR="00B042C9" w:rsidRPr="003D6DF1">
        <w:rPr>
          <w:rFonts w:ascii="Times New Roman" w:hAnsi="Times New Roman"/>
        </w:rPr>
        <w:t>which theses are most convincing vs least?</w:t>
      </w:r>
    </w:p>
    <w:p w:rsidR="00B042C9" w:rsidRPr="003D6DF1" w:rsidRDefault="00A67F09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Value: </w:t>
      </w:r>
      <w:r w:rsidR="00B042C9" w:rsidRPr="003D6DF1">
        <w:rPr>
          <w:rFonts w:ascii="Times New Roman" w:hAnsi="Times New Roman"/>
        </w:rPr>
        <w:t>Does this work contribute in a significant way to understanding the subject.</w:t>
      </w:r>
    </w:p>
    <w:p w:rsidR="00B042C9" w:rsidRPr="003D6DF1" w:rsidRDefault="00B042C9">
      <w:pPr>
        <w:numPr>
          <w:ilvl w:val="0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Summation or conclusions of thesis generating idea in context with materials reviewed.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What is known and not known</w:t>
      </w:r>
    </w:p>
    <w:p w:rsidR="00B042C9" w:rsidRPr="003D6DF1" w:rsidRDefault="00B042C9">
      <w:pPr>
        <w:numPr>
          <w:ilvl w:val="1"/>
          <w:numId w:val="8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Areas of further research</w:t>
      </w:r>
    </w:p>
    <w:p w:rsidR="00B042C9" w:rsidRPr="003D6DF1" w:rsidRDefault="00B042C9">
      <w:pPr>
        <w:numPr>
          <w:ilvl w:val="0"/>
          <w:numId w:val="9"/>
        </w:numPr>
        <w:rPr>
          <w:rFonts w:ascii="Times New Roman" w:hAnsi="Times New Roman"/>
        </w:rPr>
      </w:pPr>
      <w:r w:rsidRPr="003D6DF1">
        <w:rPr>
          <w:rFonts w:ascii="Times New Roman" w:hAnsi="Times New Roman"/>
        </w:rPr>
        <w:t>Relevant, appropriate and, useful</w:t>
      </w:r>
    </w:p>
    <w:p w:rsidR="00B042C9" w:rsidRPr="003D6DF1" w:rsidRDefault="00B042C9">
      <w:pPr>
        <w:pStyle w:val="Title"/>
        <w:jc w:val="left"/>
        <w:rPr>
          <w:rFonts w:ascii="Times New Roman" w:hAnsi="Times New Roman"/>
          <w:color w:val="000000"/>
          <w:sz w:val="24"/>
        </w:rPr>
      </w:pPr>
    </w:p>
    <w:p w:rsidR="00672DED" w:rsidRDefault="00672DED">
      <w:pPr>
        <w:jc w:val="center"/>
        <w:rPr>
          <w:rFonts w:ascii="Times New Roman" w:hAnsi="Times New Roman"/>
          <w:b/>
          <w:sz w:val="28"/>
        </w:rPr>
      </w:pPr>
    </w:p>
    <w:p w:rsidR="00A67F09" w:rsidRDefault="00A67F09">
      <w:pPr>
        <w:jc w:val="center"/>
        <w:rPr>
          <w:rFonts w:ascii="Times New Roman" w:hAnsi="Times New Roman"/>
          <w:b/>
          <w:sz w:val="28"/>
        </w:rPr>
      </w:pPr>
    </w:p>
    <w:p w:rsidR="00672DED" w:rsidRPr="00AF51B4" w:rsidRDefault="00672DED" w:rsidP="00672DED">
      <w:pPr>
        <w:rPr>
          <w:rFonts w:ascii="Times New Roman" w:hAnsi="Times New Roman"/>
          <w:b/>
          <w:szCs w:val="24"/>
        </w:rPr>
      </w:pPr>
      <w:r w:rsidRPr="00AF51B4">
        <w:rPr>
          <w:rFonts w:ascii="Times New Roman" w:hAnsi="Times New Roman"/>
          <w:b/>
          <w:szCs w:val="24"/>
        </w:rPr>
        <w:t>References</w:t>
      </w:r>
    </w:p>
    <w:p w:rsidR="00672DED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Betcher, G. (2006). </w:t>
      </w:r>
      <w:r w:rsidR="00AC350A">
        <w:rPr>
          <w:rFonts w:ascii="Times New Roman" w:hAnsi="Times New Roman"/>
          <w:sz w:val="24"/>
          <w:szCs w:val="24"/>
        </w:rPr>
        <w:t>What i</w:t>
      </w:r>
      <w:r>
        <w:rPr>
          <w:rFonts w:ascii="Times New Roman" w:hAnsi="Times New Roman"/>
          <w:sz w:val="24"/>
          <w:szCs w:val="24"/>
        </w:rPr>
        <w:t>s a review e</w:t>
      </w:r>
      <w:r w:rsidRPr="00F916F2">
        <w:rPr>
          <w:rFonts w:ascii="Times New Roman" w:hAnsi="Times New Roman"/>
          <w:sz w:val="24"/>
          <w:szCs w:val="24"/>
        </w:rPr>
        <w:t>ssay?</w:t>
      </w:r>
      <w:r>
        <w:rPr>
          <w:rFonts w:ascii="Times New Roman" w:hAnsi="Times New Roman"/>
          <w:sz w:val="24"/>
          <w:szCs w:val="24"/>
        </w:rPr>
        <w:t xml:space="preserve"> Retrieved from ?</w:t>
      </w:r>
    </w:p>
    <w:p w:rsidR="00672DED" w:rsidRPr="00AF51B4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sz w:val="24"/>
          <w:szCs w:val="24"/>
        </w:rPr>
      </w:pPr>
      <w:r w:rsidRPr="00AF51B4">
        <w:rPr>
          <w:rFonts w:ascii="Times New Roman" w:hAnsi="Times New Roman"/>
          <w:sz w:val="24"/>
          <w:szCs w:val="24"/>
        </w:rPr>
        <w:t xml:space="preserve">Boote, D. N. &amp; Beile, P. (2005). Scholars before researchers: On the centrality of the dissertation literature review. </w:t>
      </w:r>
      <w:r w:rsidRPr="00AF51B4">
        <w:rPr>
          <w:rFonts w:ascii="Times New Roman" w:hAnsi="Times New Roman"/>
          <w:i/>
          <w:sz w:val="24"/>
          <w:szCs w:val="24"/>
        </w:rPr>
        <w:t>Educational Researcher, 34</w:t>
      </w:r>
      <w:r w:rsidRPr="00AF51B4">
        <w:rPr>
          <w:rFonts w:ascii="Times New Roman" w:hAnsi="Times New Roman"/>
          <w:sz w:val="24"/>
          <w:szCs w:val="24"/>
        </w:rPr>
        <w:t>(6), 3-15.</w:t>
      </w:r>
    </w:p>
    <w:p w:rsidR="00672DED" w:rsidRPr="00AF51B4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sz w:val="24"/>
          <w:szCs w:val="24"/>
        </w:rPr>
      </w:pPr>
      <w:r w:rsidRPr="00AF51B4">
        <w:rPr>
          <w:rFonts w:ascii="Times New Roman" w:hAnsi="Times New Roman"/>
          <w:sz w:val="24"/>
          <w:szCs w:val="24"/>
        </w:rPr>
        <w:t xml:space="preserve">Pencil, M. (1976). Salt passage research: The state of the art. </w:t>
      </w:r>
      <w:r w:rsidRPr="00AF51B4">
        <w:rPr>
          <w:rFonts w:ascii="Times New Roman" w:hAnsi="Times New Roman"/>
          <w:i/>
          <w:sz w:val="24"/>
          <w:szCs w:val="24"/>
        </w:rPr>
        <w:t>Journal of Communication, 26</w:t>
      </w:r>
      <w:r w:rsidRPr="00AF51B4">
        <w:rPr>
          <w:rFonts w:ascii="Times New Roman" w:hAnsi="Times New Roman"/>
          <w:sz w:val="24"/>
          <w:szCs w:val="24"/>
        </w:rPr>
        <w:t>(4), 31-36.</w:t>
      </w:r>
    </w:p>
    <w:p w:rsidR="00672DED" w:rsidRPr="00AF51B4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sz w:val="24"/>
          <w:szCs w:val="24"/>
        </w:rPr>
      </w:pPr>
    </w:p>
    <w:p w:rsidR="00672DED" w:rsidRPr="00AF51B4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b/>
          <w:sz w:val="24"/>
          <w:szCs w:val="24"/>
        </w:rPr>
      </w:pPr>
      <w:r w:rsidRPr="00AF51B4">
        <w:rPr>
          <w:rFonts w:ascii="Times New Roman" w:hAnsi="Times New Roman"/>
          <w:b/>
          <w:sz w:val="24"/>
          <w:szCs w:val="24"/>
        </w:rPr>
        <w:t>Examples</w:t>
      </w:r>
    </w:p>
    <w:p w:rsidR="00672DED" w:rsidRPr="00AF51B4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sz w:val="24"/>
          <w:szCs w:val="24"/>
        </w:rPr>
      </w:pPr>
      <w:r w:rsidRPr="00AF51B4">
        <w:rPr>
          <w:rFonts w:ascii="Times New Roman" w:hAnsi="Times New Roman"/>
          <w:sz w:val="24"/>
          <w:szCs w:val="24"/>
        </w:rPr>
        <w:t xml:space="preserve">Gill, T. (2014). The benefits of children's engagement with nature: A systematic literature review. </w:t>
      </w:r>
      <w:r w:rsidRPr="00AF51B4">
        <w:rPr>
          <w:rFonts w:ascii="Times New Roman" w:hAnsi="Times New Roman"/>
          <w:i/>
          <w:sz w:val="24"/>
          <w:szCs w:val="24"/>
        </w:rPr>
        <w:t>Children, Youth and Environments, 24</w:t>
      </w:r>
      <w:r w:rsidRPr="00AF51B4">
        <w:rPr>
          <w:rFonts w:ascii="Times New Roman" w:hAnsi="Times New Roman"/>
          <w:sz w:val="24"/>
          <w:szCs w:val="24"/>
        </w:rPr>
        <w:t>(2), 10-34.</w:t>
      </w:r>
    </w:p>
    <w:p w:rsidR="00672DED" w:rsidRPr="00AF51B4" w:rsidRDefault="00672DED" w:rsidP="00672DED">
      <w:pPr>
        <w:pStyle w:val="NormalWeb"/>
        <w:spacing w:before="2" w:after="2"/>
        <w:ind w:left="360" w:hanging="360"/>
        <w:rPr>
          <w:rFonts w:ascii="Times New Roman" w:hAnsi="Times New Roman"/>
          <w:sz w:val="24"/>
          <w:szCs w:val="24"/>
        </w:rPr>
      </w:pPr>
      <w:r w:rsidRPr="00AF51B4">
        <w:rPr>
          <w:rFonts w:ascii="Times New Roman" w:hAnsi="Times New Roman"/>
          <w:sz w:val="24"/>
          <w:szCs w:val="24"/>
        </w:rPr>
        <w:t xml:space="preserve">Rickinson, M., Dillon, J., Teamey, K., Morris, M., Choi, M. Y., Sanders, D., &amp; Benefield, P. (2004). </w:t>
      </w:r>
      <w:r w:rsidRPr="00AF51B4">
        <w:rPr>
          <w:rFonts w:ascii="Times New Roman" w:hAnsi="Times New Roman"/>
          <w:i/>
          <w:sz w:val="24"/>
          <w:szCs w:val="24"/>
        </w:rPr>
        <w:t>A review of research on outdoor learning</w:t>
      </w:r>
      <w:r w:rsidRPr="00AF51B4">
        <w:rPr>
          <w:rFonts w:ascii="Times New Roman" w:hAnsi="Times New Roman"/>
          <w:sz w:val="24"/>
          <w:szCs w:val="24"/>
        </w:rPr>
        <w:t>. London, UK: National Foundation for Educational Research and King’s College London.</w:t>
      </w:r>
    </w:p>
    <w:p w:rsidR="00672DED" w:rsidRPr="00AF51B4" w:rsidRDefault="00672DED" w:rsidP="00672DED">
      <w:pPr>
        <w:rPr>
          <w:rFonts w:ascii="Times New Roman" w:hAnsi="Times New Roman"/>
        </w:rPr>
      </w:pPr>
    </w:p>
    <w:p w:rsidR="00B042C9" w:rsidRPr="003D6DF1" w:rsidRDefault="00B042C9">
      <w:pPr>
        <w:jc w:val="center"/>
        <w:rPr>
          <w:rFonts w:ascii="Times New Roman" w:hAnsi="Times New Roman"/>
          <w:b/>
          <w:sz w:val="28"/>
        </w:rPr>
      </w:pPr>
      <w:r w:rsidRPr="003D6DF1">
        <w:rPr>
          <w:rFonts w:ascii="Times New Roman" w:hAnsi="Times New Roman"/>
          <w:b/>
          <w:sz w:val="28"/>
        </w:rPr>
        <w:br w:type="page"/>
      </w:r>
      <w:r w:rsidRPr="003D6DF1">
        <w:rPr>
          <w:rFonts w:ascii="Times New Roman" w:hAnsi="Times New Roman"/>
          <w:b/>
          <w:sz w:val="28"/>
        </w:rPr>
        <w:lastRenderedPageBreak/>
        <w:t>Literature Review Matrix</w:t>
      </w:r>
    </w:p>
    <w:p w:rsidR="00B042C9" w:rsidRPr="003D6DF1" w:rsidRDefault="00B042C9">
      <w:pPr>
        <w:rPr>
          <w:rFonts w:ascii="Times New Roman" w:hAnsi="Times New Roman"/>
        </w:rPr>
      </w:pPr>
    </w:p>
    <w:p w:rsidR="00B042C9" w:rsidRPr="003D6DF1" w:rsidRDefault="00B042C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880"/>
        <w:gridCol w:w="3168"/>
      </w:tblGrid>
      <w:tr w:rsidR="00B042C9" w:rsidRPr="003D6DF1">
        <w:tc>
          <w:tcPr>
            <w:tcW w:w="2808" w:type="dxa"/>
          </w:tcPr>
          <w:p w:rsidR="00B042C9" w:rsidRPr="003D6DF1" w:rsidRDefault="00B042C9">
            <w:pPr>
              <w:jc w:val="center"/>
              <w:rPr>
                <w:rFonts w:ascii="Times New Roman" w:hAnsi="Times New Roman"/>
                <w:b/>
              </w:rPr>
            </w:pPr>
            <w:r w:rsidRPr="003D6DF1">
              <w:rPr>
                <w:rFonts w:ascii="Times New Roman" w:hAnsi="Times New Roman"/>
                <w:b/>
              </w:rPr>
              <w:t>Question</w:t>
            </w:r>
          </w:p>
          <w:p w:rsidR="00B042C9" w:rsidRPr="003D6DF1" w:rsidRDefault="00B042C9">
            <w:pPr>
              <w:jc w:val="center"/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(author’s view)</w:t>
            </w:r>
          </w:p>
        </w:tc>
        <w:tc>
          <w:tcPr>
            <w:tcW w:w="2880" w:type="dxa"/>
          </w:tcPr>
          <w:p w:rsidR="00B042C9" w:rsidRPr="003D6DF1" w:rsidRDefault="00B042C9">
            <w:pPr>
              <w:jc w:val="center"/>
              <w:rPr>
                <w:rFonts w:ascii="Times New Roman" w:hAnsi="Times New Roman"/>
                <w:b/>
              </w:rPr>
            </w:pPr>
            <w:r w:rsidRPr="003D6DF1">
              <w:rPr>
                <w:rFonts w:ascii="Times New Roman" w:hAnsi="Times New Roman"/>
                <w:b/>
              </w:rPr>
              <w:t>Article Information</w:t>
            </w:r>
          </w:p>
        </w:tc>
        <w:tc>
          <w:tcPr>
            <w:tcW w:w="3168" w:type="dxa"/>
          </w:tcPr>
          <w:p w:rsidR="00B042C9" w:rsidRPr="003D6DF1" w:rsidRDefault="00B042C9">
            <w:pPr>
              <w:jc w:val="center"/>
              <w:rPr>
                <w:rFonts w:ascii="Times New Roman" w:hAnsi="Times New Roman"/>
                <w:b/>
              </w:rPr>
            </w:pPr>
            <w:r w:rsidRPr="003D6DF1">
              <w:rPr>
                <w:rFonts w:ascii="Times New Roman" w:hAnsi="Times New Roman"/>
                <w:b/>
              </w:rPr>
              <w:t>Analysis</w:t>
            </w:r>
          </w:p>
          <w:p w:rsidR="00B042C9" w:rsidRPr="003D6DF1" w:rsidRDefault="00B042C9">
            <w:pPr>
              <w:jc w:val="center"/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(strengths &amp; weaknesses)</w:t>
            </w: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Formulation of problem/issue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 xml:space="preserve">Clearly defined: </w:t>
            </w:r>
          </w:p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Scope, severity, relevance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Would another perspective be more effective?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Researcher’s orientation:  interpretive, critical science, both?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Author’s theoretical framework (psychological, developmental, feminist?)  what voice?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Relationship between theoretical and research perspective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Relevant and representative literature (inclusive) used?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If research, how well was it done (measurements, analysis, validity)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“Popular readership”, language use, emotional, rhetorically toned, or reasoning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  <w:tr w:rsidR="00B042C9" w:rsidRPr="003D6DF1">
        <w:tc>
          <w:tcPr>
            <w:tcW w:w="280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  <w:r w:rsidRPr="003D6DF1">
              <w:rPr>
                <w:rFonts w:ascii="Times New Roman" w:hAnsi="Times New Roman"/>
              </w:rPr>
              <w:t>Structure clear? Deconstruction possible? Cause-effect</w:t>
            </w:r>
          </w:p>
        </w:tc>
        <w:tc>
          <w:tcPr>
            <w:tcW w:w="2880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B042C9" w:rsidRPr="003D6DF1" w:rsidRDefault="00B042C9">
            <w:pPr>
              <w:rPr>
                <w:rFonts w:ascii="Times New Roman" w:hAnsi="Times New Roman"/>
              </w:rPr>
            </w:pPr>
          </w:p>
        </w:tc>
      </w:tr>
    </w:tbl>
    <w:p w:rsidR="00B042C9" w:rsidRPr="003D6DF1" w:rsidRDefault="00B042C9" w:rsidP="00B042C9">
      <w:pPr>
        <w:rPr>
          <w:rFonts w:ascii="Times New Roman" w:hAnsi="Times New Roman"/>
        </w:rPr>
      </w:pPr>
    </w:p>
    <w:p w:rsidR="00B042C9" w:rsidRPr="003D6DF1" w:rsidRDefault="00B042C9" w:rsidP="00B042C9">
      <w:pPr>
        <w:rPr>
          <w:rFonts w:ascii="Times New Roman" w:hAnsi="Times New Roman"/>
        </w:rPr>
      </w:pPr>
      <w:r w:rsidRPr="003D6DF1">
        <w:rPr>
          <w:rFonts w:ascii="Times New Roman" w:hAnsi="Times New Roman"/>
        </w:rPr>
        <w:t>*Matrix 1 adapted by Linda A. Cannon</w:t>
      </w:r>
    </w:p>
    <w:p w:rsidR="00B042C9" w:rsidRPr="003D6DF1" w:rsidRDefault="00B042C9">
      <w:pPr>
        <w:rPr>
          <w:rFonts w:ascii="Times New Roman" w:hAnsi="Times New Roman"/>
        </w:rPr>
      </w:pPr>
    </w:p>
    <w:p w:rsidR="00B042C9" w:rsidRPr="003D6DF1" w:rsidRDefault="00B042C9">
      <w:pPr>
        <w:ind w:right="-180"/>
        <w:rPr>
          <w:rFonts w:ascii="Times New Roman" w:hAnsi="Times New Roman"/>
        </w:rPr>
      </w:pPr>
    </w:p>
    <w:p w:rsidR="00B042C9" w:rsidRPr="003D6DF1" w:rsidRDefault="00B042C9" w:rsidP="00B042C9">
      <w:pPr>
        <w:rPr>
          <w:rFonts w:ascii="Times New Roman" w:hAnsi="Times New Roman"/>
        </w:rPr>
      </w:pPr>
      <w:r w:rsidRPr="003D6DF1">
        <w:rPr>
          <w:rFonts w:ascii="Times New Roman" w:hAnsi="Times New Roman"/>
        </w:rPr>
        <w:br w:type="page"/>
      </w:r>
    </w:p>
    <w:tbl>
      <w:tblPr>
        <w:tblW w:w="9889" w:type="dxa"/>
        <w:tblInd w:w="-60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701"/>
        <w:gridCol w:w="1701"/>
        <w:gridCol w:w="1984"/>
        <w:gridCol w:w="1100"/>
      </w:tblGrid>
      <w:tr w:rsidR="00B042C9" w:rsidRPr="003D6DF1" w:rsidTr="00524FAD"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240" w:lineRule="atLeast"/>
              <w:jc w:val="center"/>
              <w:rPr>
                <w:rFonts w:ascii="Times New Roman" w:eastAsia="돋움" w:hAnsi="Times New Roman"/>
                <w:sz w:val="20"/>
                <w:szCs w:val="21"/>
              </w:rPr>
            </w:pPr>
            <w:r w:rsidRPr="003D6DF1">
              <w:rPr>
                <w:rFonts w:ascii="Times New Roman" w:eastAsia="돋움" w:hAnsi="Times New Roman"/>
                <w:sz w:val="20"/>
                <w:szCs w:val="21"/>
              </w:rPr>
              <w:t>Category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240" w:lineRule="atLeast"/>
              <w:jc w:val="center"/>
              <w:rPr>
                <w:rFonts w:ascii="Times New Roman" w:eastAsia="돋움" w:hAnsi="Times New Roman"/>
                <w:sz w:val="20"/>
                <w:szCs w:val="21"/>
              </w:rPr>
            </w:pPr>
            <w:r w:rsidRPr="003D6DF1">
              <w:rPr>
                <w:rFonts w:ascii="Times New Roman" w:eastAsia="돋움" w:hAnsi="Times New Roman"/>
                <w:sz w:val="20"/>
                <w:szCs w:val="21"/>
              </w:rPr>
              <w:t>Criterion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240" w:lineRule="atLeast"/>
              <w:jc w:val="center"/>
              <w:rPr>
                <w:rFonts w:ascii="Times New Roman" w:eastAsia="돋움" w:hAnsi="Times New Roman"/>
                <w:sz w:val="20"/>
                <w:szCs w:val="21"/>
              </w:rPr>
            </w:pPr>
            <w:r w:rsidRPr="003D6DF1">
              <w:rPr>
                <w:rFonts w:ascii="Times New Roman" w:eastAsia="돋움" w:hAnsi="Times New Roman"/>
                <w:sz w:val="2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240" w:lineRule="atLeast"/>
              <w:jc w:val="center"/>
              <w:rPr>
                <w:rFonts w:ascii="Times New Roman" w:eastAsia="돋움" w:hAnsi="Times New Roman"/>
                <w:sz w:val="20"/>
                <w:szCs w:val="21"/>
              </w:rPr>
            </w:pPr>
            <w:r w:rsidRPr="003D6DF1">
              <w:rPr>
                <w:rFonts w:ascii="Times New Roman" w:eastAsia="돋움" w:hAnsi="Times New Roman"/>
                <w:sz w:val="2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240" w:lineRule="atLeast"/>
              <w:jc w:val="center"/>
              <w:rPr>
                <w:rFonts w:ascii="Times New Roman" w:eastAsia="돋움" w:hAnsi="Times New Roman"/>
                <w:sz w:val="20"/>
                <w:szCs w:val="21"/>
              </w:rPr>
            </w:pPr>
            <w:r w:rsidRPr="003D6DF1">
              <w:rPr>
                <w:rFonts w:ascii="Times New Roman" w:eastAsia="돋움" w:hAnsi="Times New Roman"/>
                <w:sz w:val="20"/>
                <w:szCs w:val="21"/>
              </w:rPr>
              <w:t>3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240" w:lineRule="atLeast"/>
              <w:jc w:val="center"/>
              <w:rPr>
                <w:rFonts w:ascii="Times New Roman" w:eastAsia="돋움" w:hAnsi="Times New Roman"/>
                <w:sz w:val="20"/>
                <w:szCs w:val="21"/>
              </w:rPr>
            </w:pPr>
            <w:r w:rsidRPr="003D6DF1">
              <w:rPr>
                <w:rFonts w:ascii="Times New Roman" w:eastAsia="돋움" w:hAnsi="Times New Roman"/>
                <w:sz w:val="20"/>
                <w:szCs w:val="21"/>
              </w:rPr>
              <w:t>4</w:t>
            </w:r>
          </w:p>
        </w:tc>
      </w:tr>
      <w:tr w:rsidR="00B042C9" w:rsidRPr="003D6DF1" w:rsidTr="00524FAD">
        <w:tc>
          <w:tcPr>
            <w:tcW w:w="1560" w:type="dxa"/>
            <w:tcBorders>
              <w:top w:val="single" w:sz="18" w:space="0" w:color="auto"/>
            </w:tcBorders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  <w:r w:rsidRPr="003D6DF1">
              <w:rPr>
                <w:rFonts w:ascii="Times New Roman" w:eastAsia="돋움" w:hAnsi="Times New Roman"/>
                <w:color w:val="FFFFFF"/>
                <w:sz w:val="20"/>
              </w:rPr>
              <w:t>Coverage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Justified criteria for inclusion and exclusion from review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Did not discuss the criteria inclusion or exclusion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Discussed the literature included and excluded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Justified inclusion and exclusion of literature 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 w:val="restart"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  <w:r w:rsidRPr="003D6DF1">
              <w:rPr>
                <w:rFonts w:ascii="Times New Roman" w:eastAsia="돋움" w:hAnsi="Times New Roman"/>
                <w:color w:val="FFFFFF"/>
                <w:sz w:val="20"/>
              </w:rPr>
              <w:t>Synthesis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Distinguished what has been done in the field what needs to be done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Did not distinguish what has and has not been done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Discussed what has and has not been done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Critically examined the state of the field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Placed the topic or problem in the broader scholarly literature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Topic not placed in broader scholarly literature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Some discussion of broader scholarly literature 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Topic clearly situated in broader scholarly literature 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Place the research in the historical context of the field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History of topic not discussed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Some mention of history of topic 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Critically examined history of topic 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Acquired and enhanced the subject vocabulary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Key vocabulary not discussed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Key vocabulary defined 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Discussed and resolved ambiguities in definition 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Articulated important variables and phenomena relevant to the topic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Accepted literature at face value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Some critiques of literature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Offered new perspective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 w:val="restart"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  <w:r w:rsidRPr="003D6DF1">
              <w:rPr>
                <w:rFonts w:ascii="Times New Roman" w:eastAsia="돋움" w:hAnsi="Times New Roman"/>
                <w:color w:val="FFFFFF"/>
                <w:sz w:val="20"/>
              </w:rPr>
              <w:t>Methodology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Identified the main methodologies and research techniques that have been used in the field, and their advantages and disadvantages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Research methods not discussed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Some discussion of research methods used to produce claims 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Critiqued research methods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Introduced new methods to address problems with predominant methods</w:t>
            </w:r>
          </w:p>
        </w:tc>
      </w:tr>
      <w:tr w:rsidR="00B042C9" w:rsidRPr="003D6DF1" w:rsidTr="00524FAD">
        <w:tc>
          <w:tcPr>
            <w:tcW w:w="1560" w:type="dxa"/>
            <w:vMerge/>
            <w:tcBorders>
              <w:bottom w:val="single" w:sz="18" w:space="0" w:color="FFFFFF"/>
            </w:tcBorders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FFFFFF"/>
            </w:tcBorders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Related ideas and theories in the field to research methodologies </w:t>
            </w:r>
          </w:p>
        </w:tc>
        <w:tc>
          <w:tcPr>
            <w:tcW w:w="1701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Research methods not discussed </w:t>
            </w:r>
          </w:p>
        </w:tc>
        <w:tc>
          <w:tcPr>
            <w:tcW w:w="1701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Some discussion of appropriateness of research methods to warrant claims 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Critiqued appropriateness of research methods to warrant claims</w:t>
            </w:r>
          </w:p>
        </w:tc>
        <w:tc>
          <w:tcPr>
            <w:tcW w:w="1100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 w:val="restart"/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  <w:r w:rsidRPr="003D6DF1">
              <w:rPr>
                <w:rFonts w:ascii="Times New Roman" w:eastAsia="돋움" w:hAnsi="Times New Roman"/>
                <w:color w:val="FFFFFF"/>
                <w:sz w:val="20"/>
              </w:rPr>
              <w:t>Significance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Rationalized the practical significance of the research problem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Practical significance of research not discussed </w:t>
            </w:r>
          </w:p>
        </w:tc>
        <w:tc>
          <w:tcPr>
            <w:tcW w:w="1701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Practical significance of research discussed</w:t>
            </w:r>
          </w:p>
        </w:tc>
        <w:tc>
          <w:tcPr>
            <w:tcW w:w="1984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Critiqued practical significance of research </w:t>
            </w:r>
          </w:p>
        </w:tc>
        <w:tc>
          <w:tcPr>
            <w:tcW w:w="1100" w:type="dxa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vMerge/>
            <w:tcBorders>
              <w:bottom w:val="single" w:sz="18" w:space="0" w:color="FFFFFF"/>
            </w:tcBorders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FFFFFF"/>
            </w:tcBorders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Rationalized the scholarly significance of the research problem</w:t>
            </w:r>
          </w:p>
        </w:tc>
        <w:tc>
          <w:tcPr>
            <w:tcW w:w="1701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Scholarly significance of research not discussed</w:t>
            </w:r>
          </w:p>
        </w:tc>
        <w:tc>
          <w:tcPr>
            <w:tcW w:w="1701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Scholarly significance of research discussed</w:t>
            </w:r>
          </w:p>
        </w:tc>
        <w:tc>
          <w:tcPr>
            <w:tcW w:w="1984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Critiqued scholarly significance of research </w:t>
            </w:r>
          </w:p>
        </w:tc>
        <w:tc>
          <w:tcPr>
            <w:tcW w:w="1100" w:type="dxa"/>
            <w:tcBorders>
              <w:bottom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  <w:tr w:rsidR="00B042C9" w:rsidRPr="003D6DF1" w:rsidTr="00524FAD"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4C4C4C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jc w:val="center"/>
              <w:rPr>
                <w:rFonts w:ascii="Times New Roman" w:eastAsia="돋움" w:hAnsi="Times New Roman"/>
                <w:color w:val="FFFFFF"/>
                <w:sz w:val="20"/>
              </w:rPr>
            </w:pPr>
            <w:r w:rsidRPr="003D6DF1">
              <w:rPr>
                <w:rFonts w:ascii="Times New Roman" w:eastAsia="돋움" w:hAnsi="Times New Roman"/>
                <w:color w:val="FFFFFF"/>
                <w:sz w:val="20"/>
              </w:rPr>
              <w:t>Rhetoric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E6E6E6"/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Was written with a coherent, clear structure that supported the review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Poorly conceptualized, haphazard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>Some coherent structure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  <w:r w:rsidRPr="003D6DF1">
              <w:rPr>
                <w:rFonts w:ascii="Times New Roman" w:eastAsia="돋움" w:hAnsi="Times New Roman"/>
                <w:sz w:val="20"/>
              </w:rPr>
              <w:t xml:space="preserve">Well developed, coherent </w:t>
            </w:r>
          </w:p>
        </w:tc>
        <w:tc>
          <w:tcPr>
            <w:tcW w:w="1100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vAlign w:val="center"/>
          </w:tcPr>
          <w:p w:rsidR="00B042C9" w:rsidRPr="003D6DF1" w:rsidRDefault="00B042C9" w:rsidP="00B042C9">
            <w:pPr>
              <w:snapToGrid w:val="0"/>
              <w:spacing w:line="160" w:lineRule="atLeast"/>
              <w:rPr>
                <w:rFonts w:ascii="Times New Roman" w:eastAsia="돋움" w:hAnsi="Times New Roman"/>
                <w:sz w:val="20"/>
              </w:rPr>
            </w:pPr>
          </w:p>
        </w:tc>
      </w:tr>
    </w:tbl>
    <w:p w:rsidR="00B042C9" w:rsidRPr="00D15A50" w:rsidRDefault="00B042C9" w:rsidP="00D15A50">
      <w:pPr>
        <w:pStyle w:val="Footer"/>
        <w:spacing w:line="180" w:lineRule="atLeast"/>
        <w:ind w:left="-709"/>
        <w:rPr>
          <w:rFonts w:ascii="Times New Roman" w:hAnsi="Times New Roman"/>
          <w:sz w:val="18"/>
          <w:szCs w:val="16"/>
        </w:rPr>
      </w:pPr>
      <w:r w:rsidRPr="003D6DF1">
        <w:rPr>
          <w:rFonts w:ascii="Times New Roman" w:hAnsi="Times New Roman"/>
          <w:sz w:val="18"/>
          <w:szCs w:val="16"/>
        </w:rPr>
        <w:t>Boote, D.</w:t>
      </w:r>
      <w:r w:rsidR="00F27C65" w:rsidRPr="003D6DF1">
        <w:rPr>
          <w:rFonts w:ascii="Times New Roman" w:hAnsi="Times New Roman"/>
          <w:sz w:val="18"/>
          <w:szCs w:val="16"/>
        </w:rPr>
        <w:t xml:space="preserve"> </w:t>
      </w:r>
      <w:r w:rsidRPr="003D6DF1">
        <w:rPr>
          <w:rFonts w:ascii="Times New Roman" w:hAnsi="Times New Roman"/>
          <w:sz w:val="18"/>
          <w:szCs w:val="16"/>
        </w:rPr>
        <w:t xml:space="preserve">N. and Beile, P (2005). Scholars before researcher: On the centrality of the dissertation literature review in research preparation, </w:t>
      </w:r>
      <w:r w:rsidRPr="003D6DF1">
        <w:rPr>
          <w:rFonts w:ascii="Times New Roman" w:hAnsi="Times New Roman"/>
          <w:i/>
          <w:sz w:val="18"/>
          <w:szCs w:val="16"/>
        </w:rPr>
        <w:t>Educational Researcher,</w:t>
      </w:r>
      <w:r w:rsidRPr="003D6DF1">
        <w:rPr>
          <w:rFonts w:ascii="Times New Roman" w:hAnsi="Times New Roman"/>
          <w:sz w:val="18"/>
          <w:szCs w:val="16"/>
        </w:rPr>
        <w:t xml:space="preserve"> </w:t>
      </w:r>
      <w:r w:rsidRPr="003D6DF1">
        <w:rPr>
          <w:rFonts w:ascii="Times New Roman" w:hAnsi="Times New Roman"/>
          <w:i/>
          <w:sz w:val="18"/>
          <w:szCs w:val="16"/>
        </w:rPr>
        <w:t>34</w:t>
      </w:r>
      <w:r w:rsidR="00F27C65" w:rsidRPr="003D6DF1">
        <w:rPr>
          <w:rFonts w:ascii="Times New Roman" w:hAnsi="Times New Roman"/>
          <w:sz w:val="18"/>
          <w:szCs w:val="16"/>
        </w:rPr>
        <w:t xml:space="preserve">(6), </w:t>
      </w:r>
      <w:r w:rsidRPr="003D6DF1">
        <w:rPr>
          <w:rFonts w:ascii="Times New Roman" w:hAnsi="Times New Roman"/>
          <w:sz w:val="18"/>
          <w:szCs w:val="16"/>
        </w:rPr>
        <w:t xml:space="preserve">3-15. </w:t>
      </w:r>
    </w:p>
    <w:sectPr w:rsidR="00B042C9" w:rsidRPr="00D15A50" w:rsidSect="00B042C9">
      <w:headerReference w:type="even" r:id="rId10"/>
      <w:headerReference w:type="default" r:id="rId11"/>
      <w:pgSz w:w="12240" w:h="15840"/>
      <w:pgMar w:top="1440" w:right="1797" w:bottom="113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17" w:rsidRDefault="00946017">
      <w:r>
        <w:separator/>
      </w:r>
    </w:p>
  </w:endnote>
  <w:endnote w:type="continuationSeparator" w:id="0">
    <w:p w:rsidR="00946017" w:rsidRDefault="009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돋움">
    <w:altName w:val="Times"/>
    <w:charset w:val="81"/>
    <w:family w:val="modern"/>
    <w:pitch w:val="variable"/>
    <w:sig w:usb0="B70202AF" w:usb1="69D77EFB" w:usb2="1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17" w:rsidRDefault="00946017">
      <w:r>
        <w:separator/>
      </w:r>
    </w:p>
  </w:footnote>
  <w:footnote w:type="continuationSeparator" w:id="0">
    <w:p w:rsidR="00946017" w:rsidRDefault="00946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62" w:rsidRDefault="00A55E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E62" w:rsidRDefault="00A55E6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62" w:rsidRDefault="00A55E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E7">
      <w:rPr>
        <w:rStyle w:val="PageNumber"/>
        <w:noProof/>
      </w:rPr>
      <w:t>5</w:t>
    </w:r>
    <w:r>
      <w:rPr>
        <w:rStyle w:val="PageNumber"/>
      </w:rPr>
      <w:fldChar w:fldCharType="end"/>
    </w:r>
  </w:p>
  <w:p w:rsidR="00A55E62" w:rsidRDefault="00A55E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AC8"/>
    <w:multiLevelType w:val="hybridMultilevel"/>
    <w:tmpl w:val="1AAED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D737A"/>
    <w:multiLevelType w:val="hybridMultilevel"/>
    <w:tmpl w:val="CE3C48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373CA"/>
    <w:multiLevelType w:val="hybridMultilevel"/>
    <w:tmpl w:val="CDCE0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354870"/>
    <w:multiLevelType w:val="hybridMultilevel"/>
    <w:tmpl w:val="4BE26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95B52"/>
    <w:multiLevelType w:val="hybridMultilevel"/>
    <w:tmpl w:val="BE263C3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74900"/>
    <w:multiLevelType w:val="hybridMultilevel"/>
    <w:tmpl w:val="85440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4245D7"/>
    <w:multiLevelType w:val="hybridMultilevel"/>
    <w:tmpl w:val="F7A04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4C68"/>
    <w:multiLevelType w:val="hybridMultilevel"/>
    <w:tmpl w:val="D89203B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830FBB"/>
    <w:multiLevelType w:val="hybridMultilevel"/>
    <w:tmpl w:val="5D782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E86C60"/>
    <w:multiLevelType w:val="hybridMultilevel"/>
    <w:tmpl w:val="BE263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15103"/>
    <w:multiLevelType w:val="hybridMultilevel"/>
    <w:tmpl w:val="4E8E2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47710"/>
    <w:multiLevelType w:val="hybridMultilevel"/>
    <w:tmpl w:val="E2684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B224C"/>
    <w:multiLevelType w:val="hybridMultilevel"/>
    <w:tmpl w:val="5CB87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185469"/>
    <w:multiLevelType w:val="hybridMultilevel"/>
    <w:tmpl w:val="F5E02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DA6C54"/>
    <w:multiLevelType w:val="hybridMultilevel"/>
    <w:tmpl w:val="3F90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73996"/>
    <w:multiLevelType w:val="hybridMultilevel"/>
    <w:tmpl w:val="DE2A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A6088"/>
    <w:multiLevelType w:val="multilevel"/>
    <w:tmpl w:val="AE8A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56E14"/>
    <w:multiLevelType w:val="hybridMultilevel"/>
    <w:tmpl w:val="A300CE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C5117"/>
    <w:multiLevelType w:val="hybridMultilevel"/>
    <w:tmpl w:val="330C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7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0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AF"/>
    <w:rsid w:val="000A63F0"/>
    <w:rsid w:val="00260D12"/>
    <w:rsid w:val="0028247C"/>
    <w:rsid w:val="002974EA"/>
    <w:rsid w:val="002F6851"/>
    <w:rsid w:val="003133D6"/>
    <w:rsid w:val="003801E5"/>
    <w:rsid w:val="0039722E"/>
    <w:rsid w:val="003D6DF1"/>
    <w:rsid w:val="003E3391"/>
    <w:rsid w:val="004F0AC8"/>
    <w:rsid w:val="00524FAD"/>
    <w:rsid w:val="0054048E"/>
    <w:rsid w:val="0055056F"/>
    <w:rsid w:val="00613801"/>
    <w:rsid w:val="00672DED"/>
    <w:rsid w:val="00692348"/>
    <w:rsid w:val="006F3929"/>
    <w:rsid w:val="007819E7"/>
    <w:rsid w:val="00794FBA"/>
    <w:rsid w:val="00946017"/>
    <w:rsid w:val="00A55E62"/>
    <w:rsid w:val="00A67F09"/>
    <w:rsid w:val="00AC350A"/>
    <w:rsid w:val="00AF51B4"/>
    <w:rsid w:val="00B042C9"/>
    <w:rsid w:val="00B25509"/>
    <w:rsid w:val="00B54A72"/>
    <w:rsid w:val="00C831E2"/>
    <w:rsid w:val="00C933D6"/>
    <w:rsid w:val="00D15A50"/>
    <w:rsid w:val="00D361BB"/>
    <w:rsid w:val="00DE522A"/>
    <w:rsid w:val="00E5557E"/>
    <w:rsid w:val="00EE71BA"/>
    <w:rsid w:val="00F27C65"/>
    <w:rsid w:val="00F916F2"/>
    <w:rsid w:val="00FE4DF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63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80"/>
    </w:pPr>
  </w:style>
  <w:style w:type="paragraph" w:styleId="EndnoteText">
    <w:name w:val="endnote text"/>
    <w:basedOn w:val="Normal"/>
    <w:rPr>
      <w:lang w:val="en-GB"/>
    </w:rPr>
  </w:style>
  <w:style w:type="character" w:customStyle="1" w:styleId="TitleChar">
    <w:name w:val="Title Char"/>
    <w:rPr>
      <w:b/>
      <w:sz w:val="28"/>
    </w:r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character" w:customStyle="1" w:styleId="BodyTextIndentChar">
    <w:name w:val="Body Text Indent Char"/>
    <w:semiHidden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table" w:styleId="TableGrid">
    <w:name w:val="Table Grid"/>
    <w:basedOn w:val="TableNormal"/>
    <w:rsid w:val="00796AA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796AAF"/>
    <w:rPr>
      <w:sz w:val="24"/>
    </w:rPr>
  </w:style>
  <w:style w:type="paragraph" w:styleId="NormalWeb">
    <w:name w:val="Normal (Web)"/>
    <w:basedOn w:val="Normal"/>
    <w:uiPriority w:val="99"/>
    <w:rsid w:val="00AF51B4"/>
    <w:pPr>
      <w:spacing w:beforeLines="1" w:afterLines="1"/>
    </w:pPr>
    <w:rPr>
      <w:rFonts w:eastAsia="Cambr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63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80"/>
    </w:pPr>
  </w:style>
  <w:style w:type="paragraph" w:styleId="EndnoteText">
    <w:name w:val="endnote text"/>
    <w:basedOn w:val="Normal"/>
    <w:rPr>
      <w:lang w:val="en-GB"/>
    </w:rPr>
  </w:style>
  <w:style w:type="character" w:customStyle="1" w:styleId="TitleChar">
    <w:name w:val="Title Char"/>
    <w:rPr>
      <w:b/>
      <w:sz w:val="28"/>
    </w:r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character" w:customStyle="1" w:styleId="BodyTextIndentChar">
    <w:name w:val="Body Text Indent Char"/>
    <w:semiHidden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table" w:styleId="TableGrid">
    <w:name w:val="Table Grid"/>
    <w:basedOn w:val="TableNormal"/>
    <w:rsid w:val="00796AA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796AAF"/>
    <w:rPr>
      <w:sz w:val="24"/>
    </w:rPr>
  </w:style>
  <w:style w:type="paragraph" w:styleId="NormalWeb">
    <w:name w:val="Normal (Web)"/>
    <w:basedOn w:val="Normal"/>
    <w:uiPriority w:val="99"/>
    <w:rsid w:val="00AF51B4"/>
    <w:pPr>
      <w:spacing w:beforeLines="1" w:afterLines="1"/>
    </w:pPr>
    <w:rPr>
      <w:rFonts w:eastAsia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ssayinfo.com/essays/critical_essay.ph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Approaches to Writing</vt:lpstr>
    </vt:vector>
  </TitlesOfParts>
  <Company>ubc</Company>
  <LinksUpToDate>false</LinksUpToDate>
  <CharactersWithSpaces>8104</CharactersWithSpaces>
  <SharedDoc>false</SharedDoc>
  <HLinks>
    <vt:vector size="12" baseType="variant"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http://essayinfo.com/essays/critical_essay.php</vt:lpwstr>
      </vt:variant>
      <vt:variant>
        <vt:lpwstr/>
      </vt:variant>
      <vt:variant>
        <vt:i4>6750299</vt:i4>
      </vt:variant>
      <vt:variant>
        <vt:i4>2102</vt:i4>
      </vt:variant>
      <vt:variant>
        <vt:i4>1025</vt:i4>
      </vt:variant>
      <vt:variant>
        <vt:i4>1</vt:i4>
      </vt:variant>
      <vt:variant>
        <vt:lpwstr>InYourOwnWords2006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to Writing</dc:title>
  <dc:subject/>
  <dc:creator>S P</dc:creator>
  <cp:keywords/>
  <cp:lastModifiedBy>Stephen Petrina</cp:lastModifiedBy>
  <cp:revision>2</cp:revision>
  <cp:lastPrinted>2010-08-29T22:42:00Z</cp:lastPrinted>
  <dcterms:created xsi:type="dcterms:W3CDTF">2016-07-05T13:37:00Z</dcterms:created>
  <dcterms:modified xsi:type="dcterms:W3CDTF">2016-07-05T13:37:00Z</dcterms:modified>
</cp:coreProperties>
</file>