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CF83" w14:textId="068AB148" w:rsidR="0015516D" w:rsidRDefault="0015516D" w:rsidP="007A0E9A">
      <w:pPr>
        <w:pStyle w:val="Title"/>
      </w:pPr>
    </w:p>
    <w:p w14:paraId="11BFBEB9" w14:textId="227A43CB" w:rsidR="0015516D" w:rsidRDefault="0015516D" w:rsidP="007A0E9A"/>
    <w:p w14:paraId="47879458" w14:textId="77777777" w:rsidR="0015516D" w:rsidRDefault="0015516D" w:rsidP="007A0E9A"/>
    <w:p w14:paraId="39267B74" w14:textId="77777777" w:rsidR="0015516D" w:rsidRPr="0015516D" w:rsidRDefault="0015516D" w:rsidP="007A0E9A"/>
    <w:p w14:paraId="23CAEC4A" w14:textId="518DF2D6" w:rsidR="00C73164" w:rsidRDefault="00482DE5" w:rsidP="007A0E9A">
      <w:pPr>
        <w:pStyle w:val="Title"/>
      </w:pPr>
      <w:r w:rsidRPr="00C73164">
        <w:t xml:space="preserve">Remote </w:t>
      </w:r>
      <w:r w:rsidR="0015516D">
        <w:t>Education</w:t>
      </w:r>
      <w:r w:rsidRPr="00C73164">
        <w:t xml:space="preserve"> and UBC’s Learning Management System: </w:t>
      </w:r>
    </w:p>
    <w:p w14:paraId="465D15CA" w14:textId="145AF087" w:rsidR="00482DE5" w:rsidRDefault="00482DE5" w:rsidP="007A0E9A">
      <w:pPr>
        <w:pStyle w:val="Title"/>
      </w:pPr>
      <w:r w:rsidRPr="00C73164">
        <w:t>Recommendations for Improved Teaching and Learning</w:t>
      </w:r>
    </w:p>
    <w:p w14:paraId="7FCA2748" w14:textId="0951F6DC" w:rsidR="0015516D" w:rsidRDefault="0015516D" w:rsidP="007A0E9A"/>
    <w:p w14:paraId="28781995" w14:textId="5B917E30" w:rsidR="0015516D" w:rsidRDefault="0015516D" w:rsidP="007A0E9A"/>
    <w:p w14:paraId="77A2E667" w14:textId="03AFF301" w:rsidR="00D34319" w:rsidRDefault="00D34319" w:rsidP="00D34319">
      <w:pPr>
        <w:jc w:val="center"/>
      </w:pPr>
      <w:r>
        <w:t>For the User Committee</w:t>
      </w:r>
    </w:p>
    <w:p w14:paraId="100A12E8" w14:textId="2AAB6DA0" w:rsidR="00D34319" w:rsidRDefault="00D34319" w:rsidP="00D34319">
      <w:pPr>
        <w:jc w:val="center"/>
      </w:pPr>
      <w:r>
        <w:t>Learning Technology Hub</w:t>
      </w:r>
    </w:p>
    <w:p w14:paraId="0D996D31" w14:textId="38FEE7BE" w:rsidR="00D34319" w:rsidRDefault="00D34319" w:rsidP="00D34319">
      <w:pPr>
        <w:jc w:val="center"/>
      </w:pPr>
      <w:r>
        <w:t>University of British Columbia</w:t>
      </w:r>
    </w:p>
    <w:p w14:paraId="260D2596" w14:textId="6167C2DB" w:rsidR="00D34319" w:rsidRDefault="00D34319" w:rsidP="00D34319">
      <w:pPr>
        <w:jc w:val="center"/>
      </w:pPr>
    </w:p>
    <w:p w14:paraId="64AB43D1" w14:textId="19559739" w:rsidR="00D34319" w:rsidRDefault="00D34319" w:rsidP="00D34319">
      <w:pPr>
        <w:jc w:val="center"/>
      </w:pPr>
    </w:p>
    <w:p w14:paraId="03972793" w14:textId="77777777" w:rsidR="00D34319" w:rsidRPr="0015516D" w:rsidRDefault="00D34319" w:rsidP="00D34319">
      <w:pPr>
        <w:jc w:val="center"/>
      </w:pPr>
    </w:p>
    <w:p w14:paraId="5A5D5A57" w14:textId="0060F78F" w:rsidR="00482DE5" w:rsidRPr="00C73164" w:rsidRDefault="00D34319" w:rsidP="007A0E9A">
      <w:pPr>
        <w:jc w:val="center"/>
      </w:pPr>
      <w:r>
        <w:t xml:space="preserve">By </w:t>
      </w:r>
      <w:r w:rsidR="00482DE5" w:rsidRPr="00C73164">
        <w:t>Cody Gagnon</w:t>
      </w:r>
    </w:p>
    <w:p w14:paraId="12E20065" w14:textId="4AF45D96" w:rsidR="00482DE5" w:rsidRDefault="00482DE5" w:rsidP="007A0E9A">
      <w:pPr>
        <w:jc w:val="center"/>
      </w:pPr>
      <w:r w:rsidRPr="00C73164">
        <w:t>University of British Columbia</w:t>
      </w:r>
    </w:p>
    <w:p w14:paraId="1BB711F2" w14:textId="3DBA9CBE" w:rsidR="00C73164" w:rsidRDefault="00C73164" w:rsidP="007A0E9A">
      <w:pPr>
        <w:jc w:val="center"/>
      </w:pPr>
      <w:r>
        <w:t>ENGL 301 Technical Writing</w:t>
      </w:r>
    </w:p>
    <w:p w14:paraId="3B1BFF2A" w14:textId="04409B2B" w:rsidR="00C73164" w:rsidRDefault="00C73164" w:rsidP="007A0E9A">
      <w:pPr>
        <w:jc w:val="center"/>
      </w:pPr>
      <w:r>
        <w:t>Dr. Erika Paterson</w:t>
      </w:r>
      <w:bookmarkStart w:id="0" w:name="_GoBack"/>
      <w:bookmarkEnd w:id="0"/>
    </w:p>
    <w:p w14:paraId="3D8D796B" w14:textId="4E083D71" w:rsidR="00C73164" w:rsidRDefault="00C73164" w:rsidP="007A0E9A">
      <w:pPr>
        <w:jc w:val="center"/>
      </w:pPr>
      <w:r>
        <w:t>August 1, 2020</w:t>
      </w:r>
    </w:p>
    <w:p w14:paraId="2D2A0586" w14:textId="77777777" w:rsidR="00C73164" w:rsidRDefault="00C73164" w:rsidP="007A0E9A">
      <w:r>
        <w:br w:type="page"/>
      </w:r>
    </w:p>
    <w:p w14:paraId="3DB46EB7" w14:textId="115A0346" w:rsidR="00C73164" w:rsidRPr="00ED3DE9" w:rsidRDefault="007A0E9A" w:rsidP="00ED3DE9">
      <w:pPr>
        <w:jc w:val="center"/>
        <w:rPr>
          <w:b/>
          <w:bCs/>
        </w:rPr>
      </w:pPr>
      <w:r w:rsidRPr="00ED3DE9">
        <w:rPr>
          <w:b/>
          <w:bCs/>
        </w:rPr>
        <w:lastRenderedPageBreak/>
        <w:t>Table of Contents</w:t>
      </w:r>
    </w:p>
    <w:p w14:paraId="09ED2F60" w14:textId="56F402E4" w:rsidR="00DE2D17" w:rsidRDefault="007A0E9A">
      <w:pPr>
        <w:pStyle w:val="TOC1"/>
        <w:tabs>
          <w:tab w:val="right" w:leader="dot" w:pos="9350"/>
        </w:tabs>
        <w:rPr>
          <w:rFonts w:eastAsiaTheme="minorEastAsia"/>
          <w:b w:val="0"/>
          <w:bCs w:val="0"/>
          <w:caps w:val="0"/>
          <w:noProof/>
          <w:sz w:val="22"/>
          <w:szCs w:val="22"/>
          <w:lang w:eastAsia="en-CA"/>
        </w:rPr>
      </w:pPr>
      <w:r>
        <w:fldChar w:fldCharType="begin"/>
      </w:r>
      <w:r>
        <w:instrText xml:space="preserve"> TOC \o "1-4" \h \z \u </w:instrText>
      </w:r>
      <w:r>
        <w:fldChar w:fldCharType="separate"/>
      </w:r>
      <w:hyperlink w:anchor="_Toc47475649" w:history="1">
        <w:r w:rsidR="00DE2D17" w:rsidRPr="008A1860">
          <w:rPr>
            <w:rStyle w:val="Hyperlink"/>
            <w:noProof/>
          </w:rPr>
          <w:t>Abstract</w:t>
        </w:r>
        <w:r w:rsidR="00DE2D17">
          <w:rPr>
            <w:noProof/>
            <w:webHidden/>
          </w:rPr>
          <w:tab/>
        </w:r>
        <w:r w:rsidR="00DE2D17">
          <w:rPr>
            <w:noProof/>
            <w:webHidden/>
          </w:rPr>
          <w:fldChar w:fldCharType="begin"/>
        </w:r>
        <w:r w:rsidR="00DE2D17">
          <w:rPr>
            <w:noProof/>
            <w:webHidden/>
          </w:rPr>
          <w:instrText xml:space="preserve"> PAGEREF _Toc47475649 \h </w:instrText>
        </w:r>
        <w:r w:rsidR="00DE2D17">
          <w:rPr>
            <w:noProof/>
            <w:webHidden/>
          </w:rPr>
        </w:r>
        <w:r w:rsidR="00DE2D17">
          <w:rPr>
            <w:noProof/>
            <w:webHidden/>
          </w:rPr>
          <w:fldChar w:fldCharType="separate"/>
        </w:r>
        <w:r w:rsidR="00DE2D17">
          <w:rPr>
            <w:noProof/>
            <w:webHidden/>
          </w:rPr>
          <w:t>3</w:t>
        </w:r>
        <w:r w:rsidR="00DE2D17">
          <w:rPr>
            <w:noProof/>
            <w:webHidden/>
          </w:rPr>
          <w:fldChar w:fldCharType="end"/>
        </w:r>
      </w:hyperlink>
    </w:p>
    <w:p w14:paraId="6B3F3590" w14:textId="3BA7581E" w:rsidR="00DE2D17" w:rsidRDefault="00DE2D17">
      <w:pPr>
        <w:pStyle w:val="TOC1"/>
        <w:tabs>
          <w:tab w:val="right" w:leader="dot" w:pos="9350"/>
        </w:tabs>
        <w:rPr>
          <w:rFonts w:eastAsiaTheme="minorEastAsia"/>
          <w:b w:val="0"/>
          <w:bCs w:val="0"/>
          <w:caps w:val="0"/>
          <w:noProof/>
          <w:sz w:val="22"/>
          <w:szCs w:val="22"/>
          <w:lang w:eastAsia="en-CA"/>
        </w:rPr>
      </w:pPr>
      <w:hyperlink w:anchor="_Toc47475650" w:history="1">
        <w:r w:rsidRPr="008A1860">
          <w:rPr>
            <w:rStyle w:val="Hyperlink"/>
            <w:noProof/>
          </w:rPr>
          <w:t>Introduction</w:t>
        </w:r>
        <w:r>
          <w:rPr>
            <w:noProof/>
            <w:webHidden/>
          </w:rPr>
          <w:tab/>
        </w:r>
        <w:r>
          <w:rPr>
            <w:noProof/>
            <w:webHidden/>
          </w:rPr>
          <w:fldChar w:fldCharType="begin"/>
        </w:r>
        <w:r>
          <w:rPr>
            <w:noProof/>
            <w:webHidden/>
          </w:rPr>
          <w:instrText xml:space="preserve"> PAGEREF _Toc47475650 \h </w:instrText>
        </w:r>
        <w:r>
          <w:rPr>
            <w:noProof/>
            <w:webHidden/>
          </w:rPr>
        </w:r>
        <w:r>
          <w:rPr>
            <w:noProof/>
            <w:webHidden/>
          </w:rPr>
          <w:fldChar w:fldCharType="separate"/>
        </w:r>
        <w:r>
          <w:rPr>
            <w:noProof/>
            <w:webHidden/>
          </w:rPr>
          <w:t>4</w:t>
        </w:r>
        <w:r>
          <w:rPr>
            <w:noProof/>
            <w:webHidden/>
          </w:rPr>
          <w:fldChar w:fldCharType="end"/>
        </w:r>
      </w:hyperlink>
    </w:p>
    <w:p w14:paraId="72F6BE49" w14:textId="0655CA5B" w:rsidR="00DE2D17" w:rsidRDefault="00DE2D17">
      <w:pPr>
        <w:pStyle w:val="TOC2"/>
        <w:tabs>
          <w:tab w:val="right" w:leader="dot" w:pos="9350"/>
        </w:tabs>
        <w:rPr>
          <w:rFonts w:eastAsiaTheme="minorEastAsia"/>
          <w:smallCaps w:val="0"/>
          <w:noProof/>
          <w:sz w:val="22"/>
          <w:szCs w:val="22"/>
          <w:lang w:eastAsia="en-CA"/>
        </w:rPr>
      </w:pPr>
      <w:hyperlink w:anchor="_Toc47475651" w:history="1">
        <w:r w:rsidRPr="008A1860">
          <w:rPr>
            <w:rStyle w:val="Hyperlink"/>
            <w:noProof/>
          </w:rPr>
          <w:t>Problem Statement</w:t>
        </w:r>
        <w:r>
          <w:rPr>
            <w:noProof/>
            <w:webHidden/>
          </w:rPr>
          <w:tab/>
        </w:r>
        <w:r>
          <w:rPr>
            <w:noProof/>
            <w:webHidden/>
          </w:rPr>
          <w:fldChar w:fldCharType="begin"/>
        </w:r>
        <w:r>
          <w:rPr>
            <w:noProof/>
            <w:webHidden/>
          </w:rPr>
          <w:instrText xml:space="preserve"> PAGEREF _Toc47475651 \h </w:instrText>
        </w:r>
        <w:r>
          <w:rPr>
            <w:noProof/>
            <w:webHidden/>
          </w:rPr>
        </w:r>
        <w:r>
          <w:rPr>
            <w:noProof/>
            <w:webHidden/>
          </w:rPr>
          <w:fldChar w:fldCharType="separate"/>
        </w:r>
        <w:r>
          <w:rPr>
            <w:noProof/>
            <w:webHidden/>
          </w:rPr>
          <w:t>4</w:t>
        </w:r>
        <w:r>
          <w:rPr>
            <w:noProof/>
            <w:webHidden/>
          </w:rPr>
          <w:fldChar w:fldCharType="end"/>
        </w:r>
      </w:hyperlink>
    </w:p>
    <w:p w14:paraId="7EEEE2CA" w14:textId="73FBB056" w:rsidR="00DE2D17" w:rsidRDefault="00DE2D17">
      <w:pPr>
        <w:pStyle w:val="TOC2"/>
        <w:tabs>
          <w:tab w:val="right" w:leader="dot" w:pos="9350"/>
        </w:tabs>
        <w:rPr>
          <w:rFonts w:eastAsiaTheme="minorEastAsia"/>
          <w:smallCaps w:val="0"/>
          <w:noProof/>
          <w:sz w:val="22"/>
          <w:szCs w:val="22"/>
          <w:lang w:eastAsia="en-CA"/>
        </w:rPr>
      </w:pPr>
      <w:hyperlink w:anchor="_Toc47475652" w:history="1">
        <w:r w:rsidRPr="008A1860">
          <w:rPr>
            <w:rStyle w:val="Hyperlink"/>
            <w:noProof/>
          </w:rPr>
          <w:t>Purpose of this Report</w:t>
        </w:r>
        <w:r>
          <w:rPr>
            <w:noProof/>
            <w:webHidden/>
          </w:rPr>
          <w:tab/>
        </w:r>
        <w:r>
          <w:rPr>
            <w:noProof/>
            <w:webHidden/>
          </w:rPr>
          <w:fldChar w:fldCharType="begin"/>
        </w:r>
        <w:r>
          <w:rPr>
            <w:noProof/>
            <w:webHidden/>
          </w:rPr>
          <w:instrText xml:space="preserve"> PAGEREF _Toc47475652 \h </w:instrText>
        </w:r>
        <w:r>
          <w:rPr>
            <w:noProof/>
            <w:webHidden/>
          </w:rPr>
        </w:r>
        <w:r>
          <w:rPr>
            <w:noProof/>
            <w:webHidden/>
          </w:rPr>
          <w:fldChar w:fldCharType="separate"/>
        </w:r>
        <w:r>
          <w:rPr>
            <w:noProof/>
            <w:webHidden/>
          </w:rPr>
          <w:t>4</w:t>
        </w:r>
        <w:r>
          <w:rPr>
            <w:noProof/>
            <w:webHidden/>
          </w:rPr>
          <w:fldChar w:fldCharType="end"/>
        </w:r>
      </w:hyperlink>
    </w:p>
    <w:p w14:paraId="2D7F4B5B" w14:textId="3E8751B4" w:rsidR="00DE2D17" w:rsidRDefault="00DE2D17">
      <w:pPr>
        <w:pStyle w:val="TOC2"/>
        <w:tabs>
          <w:tab w:val="right" w:leader="dot" w:pos="9350"/>
        </w:tabs>
        <w:rPr>
          <w:rFonts w:eastAsiaTheme="minorEastAsia"/>
          <w:smallCaps w:val="0"/>
          <w:noProof/>
          <w:sz w:val="22"/>
          <w:szCs w:val="22"/>
          <w:lang w:eastAsia="en-CA"/>
        </w:rPr>
      </w:pPr>
      <w:hyperlink w:anchor="_Toc47475653" w:history="1">
        <w:r w:rsidRPr="008A1860">
          <w:rPr>
            <w:rStyle w:val="Hyperlink"/>
            <w:noProof/>
          </w:rPr>
          <w:t>Intended Audience</w:t>
        </w:r>
        <w:r>
          <w:rPr>
            <w:noProof/>
            <w:webHidden/>
          </w:rPr>
          <w:tab/>
        </w:r>
        <w:r>
          <w:rPr>
            <w:noProof/>
            <w:webHidden/>
          </w:rPr>
          <w:fldChar w:fldCharType="begin"/>
        </w:r>
        <w:r>
          <w:rPr>
            <w:noProof/>
            <w:webHidden/>
          </w:rPr>
          <w:instrText xml:space="preserve"> PAGEREF _Toc47475653 \h </w:instrText>
        </w:r>
        <w:r>
          <w:rPr>
            <w:noProof/>
            <w:webHidden/>
          </w:rPr>
        </w:r>
        <w:r>
          <w:rPr>
            <w:noProof/>
            <w:webHidden/>
          </w:rPr>
          <w:fldChar w:fldCharType="separate"/>
        </w:r>
        <w:r>
          <w:rPr>
            <w:noProof/>
            <w:webHidden/>
          </w:rPr>
          <w:t>4</w:t>
        </w:r>
        <w:r>
          <w:rPr>
            <w:noProof/>
            <w:webHidden/>
          </w:rPr>
          <w:fldChar w:fldCharType="end"/>
        </w:r>
      </w:hyperlink>
    </w:p>
    <w:p w14:paraId="077AB229" w14:textId="48CB6C28" w:rsidR="00DE2D17" w:rsidRDefault="00DE2D17">
      <w:pPr>
        <w:pStyle w:val="TOC2"/>
        <w:tabs>
          <w:tab w:val="right" w:leader="dot" w:pos="9350"/>
        </w:tabs>
        <w:rPr>
          <w:rFonts w:eastAsiaTheme="minorEastAsia"/>
          <w:smallCaps w:val="0"/>
          <w:noProof/>
          <w:sz w:val="22"/>
          <w:szCs w:val="22"/>
          <w:lang w:eastAsia="en-CA"/>
        </w:rPr>
      </w:pPr>
      <w:hyperlink w:anchor="_Toc47475654" w:history="1">
        <w:r w:rsidRPr="008A1860">
          <w:rPr>
            <w:rStyle w:val="Hyperlink"/>
            <w:noProof/>
          </w:rPr>
          <w:t>Why Canvas Was Chosen</w:t>
        </w:r>
        <w:r>
          <w:rPr>
            <w:noProof/>
            <w:webHidden/>
          </w:rPr>
          <w:tab/>
        </w:r>
        <w:r>
          <w:rPr>
            <w:noProof/>
            <w:webHidden/>
          </w:rPr>
          <w:fldChar w:fldCharType="begin"/>
        </w:r>
        <w:r>
          <w:rPr>
            <w:noProof/>
            <w:webHidden/>
          </w:rPr>
          <w:instrText xml:space="preserve"> PAGEREF _Toc47475654 \h </w:instrText>
        </w:r>
        <w:r>
          <w:rPr>
            <w:noProof/>
            <w:webHidden/>
          </w:rPr>
        </w:r>
        <w:r>
          <w:rPr>
            <w:noProof/>
            <w:webHidden/>
          </w:rPr>
          <w:fldChar w:fldCharType="separate"/>
        </w:r>
        <w:r>
          <w:rPr>
            <w:noProof/>
            <w:webHidden/>
          </w:rPr>
          <w:t>4</w:t>
        </w:r>
        <w:r>
          <w:rPr>
            <w:noProof/>
            <w:webHidden/>
          </w:rPr>
          <w:fldChar w:fldCharType="end"/>
        </w:r>
      </w:hyperlink>
    </w:p>
    <w:p w14:paraId="0911890B" w14:textId="607FBF91" w:rsidR="00DE2D17" w:rsidRDefault="00DE2D17">
      <w:pPr>
        <w:pStyle w:val="TOC2"/>
        <w:tabs>
          <w:tab w:val="right" w:leader="dot" w:pos="9350"/>
        </w:tabs>
        <w:rPr>
          <w:rFonts w:eastAsiaTheme="minorEastAsia"/>
          <w:smallCaps w:val="0"/>
          <w:noProof/>
          <w:sz w:val="22"/>
          <w:szCs w:val="22"/>
          <w:lang w:eastAsia="en-CA"/>
        </w:rPr>
      </w:pPr>
      <w:hyperlink w:anchor="_Toc47475655" w:history="1">
        <w:r w:rsidRPr="008A1860">
          <w:rPr>
            <w:rStyle w:val="Hyperlink"/>
            <w:noProof/>
          </w:rPr>
          <w:t>A Shrinking Footprint</w:t>
        </w:r>
        <w:r>
          <w:rPr>
            <w:noProof/>
            <w:webHidden/>
          </w:rPr>
          <w:tab/>
        </w:r>
        <w:r>
          <w:rPr>
            <w:noProof/>
            <w:webHidden/>
          </w:rPr>
          <w:fldChar w:fldCharType="begin"/>
        </w:r>
        <w:r>
          <w:rPr>
            <w:noProof/>
            <w:webHidden/>
          </w:rPr>
          <w:instrText xml:space="preserve"> PAGEREF _Toc47475655 \h </w:instrText>
        </w:r>
        <w:r>
          <w:rPr>
            <w:noProof/>
            <w:webHidden/>
          </w:rPr>
        </w:r>
        <w:r>
          <w:rPr>
            <w:noProof/>
            <w:webHidden/>
          </w:rPr>
          <w:fldChar w:fldCharType="separate"/>
        </w:r>
        <w:r>
          <w:rPr>
            <w:noProof/>
            <w:webHidden/>
          </w:rPr>
          <w:t>4</w:t>
        </w:r>
        <w:r>
          <w:rPr>
            <w:noProof/>
            <w:webHidden/>
          </w:rPr>
          <w:fldChar w:fldCharType="end"/>
        </w:r>
      </w:hyperlink>
    </w:p>
    <w:p w14:paraId="00C31CAE" w14:textId="7D7CB24E" w:rsidR="00DE2D17" w:rsidRDefault="00DE2D17">
      <w:pPr>
        <w:pStyle w:val="TOC2"/>
        <w:tabs>
          <w:tab w:val="right" w:leader="dot" w:pos="9350"/>
        </w:tabs>
        <w:rPr>
          <w:rFonts w:eastAsiaTheme="minorEastAsia"/>
          <w:smallCaps w:val="0"/>
          <w:noProof/>
          <w:sz w:val="22"/>
          <w:szCs w:val="22"/>
          <w:lang w:eastAsia="en-CA"/>
        </w:rPr>
      </w:pPr>
      <w:hyperlink w:anchor="_Toc47475656" w:history="1">
        <w:r w:rsidRPr="008A1860">
          <w:rPr>
            <w:rStyle w:val="Hyperlink"/>
            <w:noProof/>
          </w:rPr>
          <w:t>Scope</w:t>
        </w:r>
        <w:r>
          <w:rPr>
            <w:noProof/>
            <w:webHidden/>
          </w:rPr>
          <w:tab/>
        </w:r>
        <w:r>
          <w:rPr>
            <w:noProof/>
            <w:webHidden/>
          </w:rPr>
          <w:fldChar w:fldCharType="begin"/>
        </w:r>
        <w:r>
          <w:rPr>
            <w:noProof/>
            <w:webHidden/>
          </w:rPr>
          <w:instrText xml:space="preserve"> PAGEREF _Toc47475656 \h </w:instrText>
        </w:r>
        <w:r>
          <w:rPr>
            <w:noProof/>
            <w:webHidden/>
          </w:rPr>
        </w:r>
        <w:r>
          <w:rPr>
            <w:noProof/>
            <w:webHidden/>
          </w:rPr>
          <w:fldChar w:fldCharType="separate"/>
        </w:r>
        <w:r>
          <w:rPr>
            <w:noProof/>
            <w:webHidden/>
          </w:rPr>
          <w:t>4</w:t>
        </w:r>
        <w:r>
          <w:rPr>
            <w:noProof/>
            <w:webHidden/>
          </w:rPr>
          <w:fldChar w:fldCharType="end"/>
        </w:r>
      </w:hyperlink>
    </w:p>
    <w:p w14:paraId="582FDCBB" w14:textId="1424EA53" w:rsidR="00DE2D17" w:rsidRDefault="00DE2D17">
      <w:pPr>
        <w:pStyle w:val="TOC2"/>
        <w:tabs>
          <w:tab w:val="right" w:leader="dot" w:pos="9350"/>
        </w:tabs>
        <w:rPr>
          <w:rFonts w:eastAsiaTheme="minorEastAsia"/>
          <w:smallCaps w:val="0"/>
          <w:noProof/>
          <w:sz w:val="22"/>
          <w:szCs w:val="22"/>
          <w:lang w:eastAsia="en-CA"/>
        </w:rPr>
      </w:pPr>
      <w:hyperlink w:anchor="_Toc47475657" w:history="1">
        <w:r w:rsidRPr="008A1860">
          <w:rPr>
            <w:rStyle w:val="Hyperlink"/>
            <w:noProof/>
          </w:rPr>
          <w:t>Methods</w:t>
        </w:r>
        <w:r>
          <w:rPr>
            <w:noProof/>
            <w:webHidden/>
          </w:rPr>
          <w:tab/>
        </w:r>
        <w:r>
          <w:rPr>
            <w:noProof/>
            <w:webHidden/>
          </w:rPr>
          <w:fldChar w:fldCharType="begin"/>
        </w:r>
        <w:r>
          <w:rPr>
            <w:noProof/>
            <w:webHidden/>
          </w:rPr>
          <w:instrText xml:space="preserve"> PAGEREF _Toc47475657 \h </w:instrText>
        </w:r>
        <w:r>
          <w:rPr>
            <w:noProof/>
            <w:webHidden/>
          </w:rPr>
        </w:r>
        <w:r>
          <w:rPr>
            <w:noProof/>
            <w:webHidden/>
          </w:rPr>
          <w:fldChar w:fldCharType="separate"/>
        </w:r>
        <w:r>
          <w:rPr>
            <w:noProof/>
            <w:webHidden/>
          </w:rPr>
          <w:t>5</w:t>
        </w:r>
        <w:r>
          <w:rPr>
            <w:noProof/>
            <w:webHidden/>
          </w:rPr>
          <w:fldChar w:fldCharType="end"/>
        </w:r>
      </w:hyperlink>
    </w:p>
    <w:p w14:paraId="3F33E181" w14:textId="6033B6F1" w:rsidR="00DE2D17" w:rsidRDefault="00DE2D17">
      <w:pPr>
        <w:pStyle w:val="TOC1"/>
        <w:tabs>
          <w:tab w:val="right" w:leader="dot" w:pos="9350"/>
        </w:tabs>
        <w:rPr>
          <w:rFonts w:eastAsiaTheme="minorEastAsia"/>
          <w:b w:val="0"/>
          <w:bCs w:val="0"/>
          <w:caps w:val="0"/>
          <w:noProof/>
          <w:sz w:val="22"/>
          <w:szCs w:val="22"/>
          <w:lang w:eastAsia="en-CA"/>
        </w:rPr>
      </w:pPr>
      <w:hyperlink w:anchor="_Toc47475658" w:history="1">
        <w:r w:rsidRPr="008A1860">
          <w:rPr>
            <w:rStyle w:val="Hyperlink"/>
            <w:noProof/>
          </w:rPr>
          <w:t>Data and Analysis</w:t>
        </w:r>
        <w:r>
          <w:rPr>
            <w:noProof/>
            <w:webHidden/>
          </w:rPr>
          <w:tab/>
        </w:r>
        <w:r>
          <w:rPr>
            <w:noProof/>
            <w:webHidden/>
          </w:rPr>
          <w:fldChar w:fldCharType="begin"/>
        </w:r>
        <w:r>
          <w:rPr>
            <w:noProof/>
            <w:webHidden/>
          </w:rPr>
          <w:instrText xml:space="preserve"> PAGEREF _Toc47475658 \h </w:instrText>
        </w:r>
        <w:r>
          <w:rPr>
            <w:noProof/>
            <w:webHidden/>
          </w:rPr>
        </w:r>
        <w:r>
          <w:rPr>
            <w:noProof/>
            <w:webHidden/>
          </w:rPr>
          <w:fldChar w:fldCharType="separate"/>
        </w:r>
        <w:r>
          <w:rPr>
            <w:noProof/>
            <w:webHidden/>
          </w:rPr>
          <w:t>5</w:t>
        </w:r>
        <w:r>
          <w:rPr>
            <w:noProof/>
            <w:webHidden/>
          </w:rPr>
          <w:fldChar w:fldCharType="end"/>
        </w:r>
      </w:hyperlink>
    </w:p>
    <w:p w14:paraId="445EE290" w14:textId="1EA0507E" w:rsidR="00DE2D17" w:rsidRDefault="00DE2D17">
      <w:pPr>
        <w:pStyle w:val="TOC2"/>
        <w:tabs>
          <w:tab w:val="right" w:leader="dot" w:pos="9350"/>
        </w:tabs>
        <w:rPr>
          <w:rFonts w:eastAsiaTheme="minorEastAsia"/>
          <w:smallCaps w:val="0"/>
          <w:noProof/>
          <w:sz w:val="22"/>
          <w:szCs w:val="22"/>
          <w:lang w:eastAsia="en-CA"/>
        </w:rPr>
      </w:pPr>
      <w:hyperlink w:anchor="_Toc47475659" w:history="1">
        <w:r w:rsidRPr="008A1860">
          <w:rPr>
            <w:rStyle w:val="Hyperlink"/>
            <w:noProof/>
          </w:rPr>
          <w:t>Satisfaction with Canvas</w:t>
        </w:r>
        <w:r>
          <w:rPr>
            <w:noProof/>
            <w:webHidden/>
          </w:rPr>
          <w:tab/>
        </w:r>
        <w:r>
          <w:rPr>
            <w:noProof/>
            <w:webHidden/>
          </w:rPr>
          <w:fldChar w:fldCharType="begin"/>
        </w:r>
        <w:r>
          <w:rPr>
            <w:noProof/>
            <w:webHidden/>
          </w:rPr>
          <w:instrText xml:space="preserve"> PAGEREF _Toc47475659 \h </w:instrText>
        </w:r>
        <w:r>
          <w:rPr>
            <w:noProof/>
            <w:webHidden/>
          </w:rPr>
        </w:r>
        <w:r>
          <w:rPr>
            <w:noProof/>
            <w:webHidden/>
          </w:rPr>
          <w:fldChar w:fldCharType="separate"/>
        </w:r>
        <w:r>
          <w:rPr>
            <w:noProof/>
            <w:webHidden/>
          </w:rPr>
          <w:t>5</w:t>
        </w:r>
        <w:r>
          <w:rPr>
            <w:noProof/>
            <w:webHidden/>
          </w:rPr>
          <w:fldChar w:fldCharType="end"/>
        </w:r>
      </w:hyperlink>
    </w:p>
    <w:p w14:paraId="072679D8" w14:textId="4B367E0E" w:rsidR="00DE2D17" w:rsidRDefault="00DE2D17">
      <w:pPr>
        <w:pStyle w:val="TOC2"/>
        <w:tabs>
          <w:tab w:val="right" w:leader="dot" w:pos="9350"/>
        </w:tabs>
        <w:rPr>
          <w:rFonts w:eastAsiaTheme="minorEastAsia"/>
          <w:smallCaps w:val="0"/>
          <w:noProof/>
          <w:sz w:val="22"/>
          <w:szCs w:val="22"/>
          <w:lang w:eastAsia="en-CA"/>
        </w:rPr>
      </w:pPr>
      <w:hyperlink w:anchor="_Toc47475660" w:history="1">
        <w:r w:rsidRPr="008A1860">
          <w:rPr>
            <w:rStyle w:val="Hyperlink"/>
            <w:noProof/>
          </w:rPr>
          <w:t>Software Applications and Digital Tools Used to Supplement Canvas</w:t>
        </w:r>
        <w:r>
          <w:rPr>
            <w:noProof/>
            <w:webHidden/>
          </w:rPr>
          <w:tab/>
        </w:r>
        <w:r>
          <w:rPr>
            <w:noProof/>
            <w:webHidden/>
          </w:rPr>
          <w:fldChar w:fldCharType="begin"/>
        </w:r>
        <w:r>
          <w:rPr>
            <w:noProof/>
            <w:webHidden/>
          </w:rPr>
          <w:instrText xml:space="preserve"> PAGEREF _Toc47475660 \h </w:instrText>
        </w:r>
        <w:r>
          <w:rPr>
            <w:noProof/>
            <w:webHidden/>
          </w:rPr>
        </w:r>
        <w:r>
          <w:rPr>
            <w:noProof/>
            <w:webHidden/>
          </w:rPr>
          <w:fldChar w:fldCharType="separate"/>
        </w:r>
        <w:r>
          <w:rPr>
            <w:noProof/>
            <w:webHidden/>
          </w:rPr>
          <w:t>5</w:t>
        </w:r>
        <w:r>
          <w:rPr>
            <w:noProof/>
            <w:webHidden/>
          </w:rPr>
          <w:fldChar w:fldCharType="end"/>
        </w:r>
      </w:hyperlink>
    </w:p>
    <w:p w14:paraId="6A1D0A8A" w14:textId="6E2F4A38" w:rsidR="00DE2D17" w:rsidRDefault="00DE2D17">
      <w:pPr>
        <w:pStyle w:val="TOC2"/>
        <w:tabs>
          <w:tab w:val="right" w:leader="dot" w:pos="9350"/>
        </w:tabs>
        <w:rPr>
          <w:rFonts w:eastAsiaTheme="minorEastAsia"/>
          <w:smallCaps w:val="0"/>
          <w:noProof/>
          <w:sz w:val="22"/>
          <w:szCs w:val="22"/>
          <w:lang w:eastAsia="en-CA"/>
        </w:rPr>
      </w:pPr>
      <w:hyperlink w:anchor="_Toc47475661" w:history="1">
        <w:r w:rsidRPr="008A1860">
          <w:rPr>
            <w:rStyle w:val="Hyperlink"/>
            <w:noProof/>
          </w:rPr>
          <w:t>On Using Many Software Applications and Digital Tools</w:t>
        </w:r>
        <w:r>
          <w:rPr>
            <w:noProof/>
            <w:webHidden/>
          </w:rPr>
          <w:tab/>
        </w:r>
        <w:r>
          <w:rPr>
            <w:noProof/>
            <w:webHidden/>
          </w:rPr>
          <w:fldChar w:fldCharType="begin"/>
        </w:r>
        <w:r>
          <w:rPr>
            <w:noProof/>
            <w:webHidden/>
          </w:rPr>
          <w:instrText xml:space="preserve"> PAGEREF _Toc47475661 \h </w:instrText>
        </w:r>
        <w:r>
          <w:rPr>
            <w:noProof/>
            <w:webHidden/>
          </w:rPr>
        </w:r>
        <w:r>
          <w:rPr>
            <w:noProof/>
            <w:webHidden/>
          </w:rPr>
          <w:fldChar w:fldCharType="separate"/>
        </w:r>
        <w:r>
          <w:rPr>
            <w:noProof/>
            <w:webHidden/>
          </w:rPr>
          <w:t>5</w:t>
        </w:r>
        <w:r>
          <w:rPr>
            <w:noProof/>
            <w:webHidden/>
          </w:rPr>
          <w:fldChar w:fldCharType="end"/>
        </w:r>
      </w:hyperlink>
    </w:p>
    <w:p w14:paraId="772A3D60" w14:textId="02F0976A" w:rsidR="00DE2D17" w:rsidRDefault="00DE2D17">
      <w:pPr>
        <w:pStyle w:val="TOC2"/>
        <w:tabs>
          <w:tab w:val="right" w:leader="dot" w:pos="9350"/>
        </w:tabs>
        <w:rPr>
          <w:rFonts w:eastAsiaTheme="minorEastAsia"/>
          <w:smallCaps w:val="0"/>
          <w:noProof/>
          <w:sz w:val="22"/>
          <w:szCs w:val="22"/>
          <w:lang w:eastAsia="en-CA"/>
        </w:rPr>
      </w:pPr>
      <w:hyperlink w:anchor="_Toc47475662" w:history="1">
        <w:r w:rsidRPr="008A1860">
          <w:rPr>
            <w:rStyle w:val="Hyperlink"/>
            <w:noProof/>
          </w:rPr>
          <w:t>Least Helpful Features</w:t>
        </w:r>
        <w:r>
          <w:rPr>
            <w:noProof/>
            <w:webHidden/>
          </w:rPr>
          <w:tab/>
        </w:r>
        <w:r>
          <w:rPr>
            <w:noProof/>
            <w:webHidden/>
          </w:rPr>
          <w:fldChar w:fldCharType="begin"/>
        </w:r>
        <w:r>
          <w:rPr>
            <w:noProof/>
            <w:webHidden/>
          </w:rPr>
          <w:instrText xml:space="preserve"> PAGEREF _Toc47475662 \h </w:instrText>
        </w:r>
        <w:r>
          <w:rPr>
            <w:noProof/>
            <w:webHidden/>
          </w:rPr>
        </w:r>
        <w:r>
          <w:rPr>
            <w:noProof/>
            <w:webHidden/>
          </w:rPr>
          <w:fldChar w:fldCharType="separate"/>
        </w:r>
        <w:r>
          <w:rPr>
            <w:noProof/>
            <w:webHidden/>
          </w:rPr>
          <w:t>6</w:t>
        </w:r>
        <w:r>
          <w:rPr>
            <w:noProof/>
            <w:webHidden/>
          </w:rPr>
          <w:fldChar w:fldCharType="end"/>
        </w:r>
      </w:hyperlink>
    </w:p>
    <w:p w14:paraId="2A8185A3" w14:textId="34DF941F" w:rsidR="00DE2D17" w:rsidRDefault="00DE2D17">
      <w:pPr>
        <w:pStyle w:val="TOC2"/>
        <w:tabs>
          <w:tab w:val="right" w:leader="dot" w:pos="9350"/>
        </w:tabs>
        <w:rPr>
          <w:rFonts w:eastAsiaTheme="minorEastAsia"/>
          <w:smallCaps w:val="0"/>
          <w:noProof/>
          <w:sz w:val="22"/>
          <w:szCs w:val="22"/>
          <w:lang w:eastAsia="en-CA"/>
        </w:rPr>
      </w:pPr>
      <w:hyperlink w:anchor="_Toc47475663" w:history="1">
        <w:r w:rsidRPr="008A1860">
          <w:rPr>
            <w:rStyle w:val="Hyperlink"/>
            <w:noProof/>
          </w:rPr>
          <w:t>Most Helpful Features</w:t>
        </w:r>
        <w:r>
          <w:rPr>
            <w:noProof/>
            <w:webHidden/>
          </w:rPr>
          <w:tab/>
        </w:r>
        <w:r>
          <w:rPr>
            <w:noProof/>
            <w:webHidden/>
          </w:rPr>
          <w:fldChar w:fldCharType="begin"/>
        </w:r>
        <w:r>
          <w:rPr>
            <w:noProof/>
            <w:webHidden/>
          </w:rPr>
          <w:instrText xml:space="preserve"> PAGEREF _Toc47475663 \h </w:instrText>
        </w:r>
        <w:r>
          <w:rPr>
            <w:noProof/>
            <w:webHidden/>
          </w:rPr>
        </w:r>
        <w:r>
          <w:rPr>
            <w:noProof/>
            <w:webHidden/>
          </w:rPr>
          <w:fldChar w:fldCharType="separate"/>
        </w:r>
        <w:r>
          <w:rPr>
            <w:noProof/>
            <w:webHidden/>
          </w:rPr>
          <w:t>7</w:t>
        </w:r>
        <w:r>
          <w:rPr>
            <w:noProof/>
            <w:webHidden/>
          </w:rPr>
          <w:fldChar w:fldCharType="end"/>
        </w:r>
      </w:hyperlink>
    </w:p>
    <w:p w14:paraId="45F07822" w14:textId="71727338" w:rsidR="00DE2D17" w:rsidRDefault="00DE2D17">
      <w:pPr>
        <w:pStyle w:val="TOC2"/>
        <w:tabs>
          <w:tab w:val="right" w:leader="dot" w:pos="9350"/>
        </w:tabs>
        <w:rPr>
          <w:rFonts w:eastAsiaTheme="minorEastAsia"/>
          <w:smallCaps w:val="0"/>
          <w:noProof/>
          <w:sz w:val="22"/>
          <w:szCs w:val="22"/>
          <w:lang w:eastAsia="en-CA"/>
        </w:rPr>
      </w:pPr>
      <w:hyperlink w:anchor="_Toc47475664" w:history="1">
        <w:r w:rsidRPr="008A1860">
          <w:rPr>
            <w:rStyle w:val="Hyperlink"/>
            <w:noProof/>
          </w:rPr>
          <w:t>Possible Feature Additions</w:t>
        </w:r>
        <w:r>
          <w:rPr>
            <w:noProof/>
            <w:webHidden/>
          </w:rPr>
          <w:tab/>
        </w:r>
        <w:r>
          <w:rPr>
            <w:noProof/>
            <w:webHidden/>
          </w:rPr>
          <w:fldChar w:fldCharType="begin"/>
        </w:r>
        <w:r>
          <w:rPr>
            <w:noProof/>
            <w:webHidden/>
          </w:rPr>
          <w:instrText xml:space="preserve"> PAGEREF _Toc47475664 \h </w:instrText>
        </w:r>
        <w:r>
          <w:rPr>
            <w:noProof/>
            <w:webHidden/>
          </w:rPr>
        </w:r>
        <w:r>
          <w:rPr>
            <w:noProof/>
            <w:webHidden/>
          </w:rPr>
          <w:fldChar w:fldCharType="separate"/>
        </w:r>
        <w:r>
          <w:rPr>
            <w:noProof/>
            <w:webHidden/>
          </w:rPr>
          <w:t>7</w:t>
        </w:r>
        <w:r>
          <w:rPr>
            <w:noProof/>
            <w:webHidden/>
          </w:rPr>
          <w:fldChar w:fldCharType="end"/>
        </w:r>
      </w:hyperlink>
    </w:p>
    <w:p w14:paraId="353D99DA" w14:textId="64BCC6C9" w:rsidR="00DE2D17" w:rsidRDefault="00DE2D17">
      <w:pPr>
        <w:pStyle w:val="TOC1"/>
        <w:tabs>
          <w:tab w:val="right" w:leader="dot" w:pos="9350"/>
        </w:tabs>
        <w:rPr>
          <w:rFonts w:eastAsiaTheme="minorEastAsia"/>
          <w:b w:val="0"/>
          <w:bCs w:val="0"/>
          <w:caps w:val="0"/>
          <w:noProof/>
          <w:sz w:val="22"/>
          <w:szCs w:val="22"/>
          <w:lang w:eastAsia="en-CA"/>
        </w:rPr>
      </w:pPr>
      <w:hyperlink w:anchor="_Toc47475665" w:history="1">
        <w:r w:rsidRPr="008A1860">
          <w:rPr>
            <w:rStyle w:val="Hyperlink"/>
            <w:noProof/>
          </w:rPr>
          <w:t>Conclusion</w:t>
        </w:r>
        <w:r>
          <w:rPr>
            <w:noProof/>
            <w:webHidden/>
          </w:rPr>
          <w:tab/>
        </w:r>
        <w:r>
          <w:rPr>
            <w:noProof/>
            <w:webHidden/>
          </w:rPr>
          <w:fldChar w:fldCharType="begin"/>
        </w:r>
        <w:r>
          <w:rPr>
            <w:noProof/>
            <w:webHidden/>
          </w:rPr>
          <w:instrText xml:space="preserve"> PAGEREF _Toc47475665 \h </w:instrText>
        </w:r>
        <w:r>
          <w:rPr>
            <w:noProof/>
            <w:webHidden/>
          </w:rPr>
        </w:r>
        <w:r>
          <w:rPr>
            <w:noProof/>
            <w:webHidden/>
          </w:rPr>
          <w:fldChar w:fldCharType="separate"/>
        </w:r>
        <w:r>
          <w:rPr>
            <w:noProof/>
            <w:webHidden/>
          </w:rPr>
          <w:t>7</w:t>
        </w:r>
        <w:r>
          <w:rPr>
            <w:noProof/>
            <w:webHidden/>
          </w:rPr>
          <w:fldChar w:fldCharType="end"/>
        </w:r>
      </w:hyperlink>
    </w:p>
    <w:p w14:paraId="17441072" w14:textId="52A8A5CB" w:rsidR="00DE2D17" w:rsidRDefault="00DE2D17">
      <w:pPr>
        <w:pStyle w:val="TOC2"/>
        <w:tabs>
          <w:tab w:val="right" w:leader="dot" w:pos="9350"/>
        </w:tabs>
        <w:rPr>
          <w:rFonts w:eastAsiaTheme="minorEastAsia"/>
          <w:smallCaps w:val="0"/>
          <w:noProof/>
          <w:sz w:val="22"/>
          <w:szCs w:val="22"/>
          <w:lang w:eastAsia="en-CA"/>
        </w:rPr>
      </w:pPr>
      <w:hyperlink w:anchor="_Toc47475666" w:history="1">
        <w:r w:rsidRPr="008A1860">
          <w:rPr>
            <w:rStyle w:val="Hyperlink"/>
            <w:noProof/>
          </w:rPr>
          <w:t>Summary of Findings</w:t>
        </w:r>
        <w:r>
          <w:rPr>
            <w:noProof/>
            <w:webHidden/>
          </w:rPr>
          <w:tab/>
        </w:r>
        <w:r>
          <w:rPr>
            <w:noProof/>
            <w:webHidden/>
          </w:rPr>
          <w:fldChar w:fldCharType="begin"/>
        </w:r>
        <w:r>
          <w:rPr>
            <w:noProof/>
            <w:webHidden/>
          </w:rPr>
          <w:instrText xml:space="preserve"> PAGEREF _Toc47475666 \h </w:instrText>
        </w:r>
        <w:r>
          <w:rPr>
            <w:noProof/>
            <w:webHidden/>
          </w:rPr>
        </w:r>
        <w:r>
          <w:rPr>
            <w:noProof/>
            <w:webHidden/>
          </w:rPr>
          <w:fldChar w:fldCharType="separate"/>
        </w:r>
        <w:r>
          <w:rPr>
            <w:noProof/>
            <w:webHidden/>
          </w:rPr>
          <w:t>7</w:t>
        </w:r>
        <w:r>
          <w:rPr>
            <w:noProof/>
            <w:webHidden/>
          </w:rPr>
          <w:fldChar w:fldCharType="end"/>
        </w:r>
      </w:hyperlink>
    </w:p>
    <w:p w14:paraId="2937AD7F" w14:textId="1271ECE8" w:rsidR="00DE2D17" w:rsidRDefault="00DE2D17">
      <w:pPr>
        <w:pStyle w:val="TOC2"/>
        <w:tabs>
          <w:tab w:val="right" w:leader="dot" w:pos="9350"/>
        </w:tabs>
        <w:rPr>
          <w:rFonts w:eastAsiaTheme="minorEastAsia"/>
          <w:smallCaps w:val="0"/>
          <w:noProof/>
          <w:sz w:val="22"/>
          <w:szCs w:val="22"/>
          <w:lang w:eastAsia="en-CA"/>
        </w:rPr>
      </w:pPr>
      <w:hyperlink w:anchor="_Toc47475667" w:history="1">
        <w:r w:rsidRPr="008A1860">
          <w:rPr>
            <w:rStyle w:val="Hyperlink"/>
            <w:noProof/>
          </w:rPr>
          <w:t>Interpretation of Findings</w:t>
        </w:r>
        <w:r>
          <w:rPr>
            <w:noProof/>
            <w:webHidden/>
          </w:rPr>
          <w:tab/>
        </w:r>
        <w:r>
          <w:rPr>
            <w:noProof/>
            <w:webHidden/>
          </w:rPr>
          <w:fldChar w:fldCharType="begin"/>
        </w:r>
        <w:r>
          <w:rPr>
            <w:noProof/>
            <w:webHidden/>
          </w:rPr>
          <w:instrText xml:space="preserve"> PAGEREF _Toc47475667 \h </w:instrText>
        </w:r>
        <w:r>
          <w:rPr>
            <w:noProof/>
            <w:webHidden/>
          </w:rPr>
        </w:r>
        <w:r>
          <w:rPr>
            <w:noProof/>
            <w:webHidden/>
          </w:rPr>
          <w:fldChar w:fldCharType="separate"/>
        </w:r>
        <w:r>
          <w:rPr>
            <w:noProof/>
            <w:webHidden/>
          </w:rPr>
          <w:t>8</w:t>
        </w:r>
        <w:r>
          <w:rPr>
            <w:noProof/>
            <w:webHidden/>
          </w:rPr>
          <w:fldChar w:fldCharType="end"/>
        </w:r>
      </w:hyperlink>
    </w:p>
    <w:p w14:paraId="5807B0EF" w14:textId="19BC697C" w:rsidR="00DE2D17" w:rsidRDefault="00DE2D17">
      <w:pPr>
        <w:pStyle w:val="TOC2"/>
        <w:tabs>
          <w:tab w:val="right" w:leader="dot" w:pos="9350"/>
        </w:tabs>
        <w:rPr>
          <w:rFonts w:eastAsiaTheme="minorEastAsia"/>
          <w:smallCaps w:val="0"/>
          <w:noProof/>
          <w:sz w:val="22"/>
          <w:szCs w:val="22"/>
          <w:lang w:eastAsia="en-CA"/>
        </w:rPr>
      </w:pPr>
      <w:hyperlink w:anchor="_Toc47475668" w:history="1">
        <w:r w:rsidRPr="008A1860">
          <w:rPr>
            <w:rStyle w:val="Hyperlink"/>
            <w:noProof/>
          </w:rPr>
          <w:t>Recommendations</w:t>
        </w:r>
        <w:r>
          <w:rPr>
            <w:noProof/>
            <w:webHidden/>
          </w:rPr>
          <w:tab/>
        </w:r>
        <w:r>
          <w:rPr>
            <w:noProof/>
            <w:webHidden/>
          </w:rPr>
          <w:fldChar w:fldCharType="begin"/>
        </w:r>
        <w:r>
          <w:rPr>
            <w:noProof/>
            <w:webHidden/>
          </w:rPr>
          <w:instrText xml:space="preserve"> PAGEREF _Toc47475668 \h </w:instrText>
        </w:r>
        <w:r>
          <w:rPr>
            <w:noProof/>
            <w:webHidden/>
          </w:rPr>
        </w:r>
        <w:r>
          <w:rPr>
            <w:noProof/>
            <w:webHidden/>
          </w:rPr>
          <w:fldChar w:fldCharType="separate"/>
        </w:r>
        <w:r>
          <w:rPr>
            <w:noProof/>
            <w:webHidden/>
          </w:rPr>
          <w:t>8</w:t>
        </w:r>
        <w:r>
          <w:rPr>
            <w:noProof/>
            <w:webHidden/>
          </w:rPr>
          <w:fldChar w:fldCharType="end"/>
        </w:r>
      </w:hyperlink>
    </w:p>
    <w:p w14:paraId="3A1BABD3" w14:textId="2E0D8805" w:rsidR="00DE2D17" w:rsidRDefault="00DE2D17">
      <w:pPr>
        <w:pStyle w:val="TOC1"/>
        <w:tabs>
          <w:tab w:val="right" w:leader="dot" w:pos="9350"/>
        </w:tabs>
        <w:rPr>
          <w:rFonts w:eastAsiaTheme="minorEastAsia"/>
          <w:b w:val="0"/>
          <w:bCs w:val="0"/>
          <w:caps w:val="0"/>
          <w:noProof/>
          <w:sz w:val="22"/>
          <w:szCs w:val="22"/>
          <w:lang w:eastAsia="en-CA"/>
        </w:rPr>
      </w:pPr>
      <w:hyperlink w:anchor="_Toc47475669" w:history="1">
        <w:r w:rsidRPr="008A1860">
          <w:rPr>
            <w:rStyle w:val="Hyperlink"/>
            <w:noProof/>
          </w:rPr>
          <w:t>References</w:t>
        </w:r>
        <w:r>
          <w:rPr>
            <w:noProof/>
            <w:webHidden/>
          </w:rPr>
          <w:tab/>
        </w:r>
        <w:r>
          <w:rPr>
            <w:noProof/>
            <w:webHidden/>
          </w:rPr>
          <w:fldChar w:fldCharType="begin"/>
        </w:r>
        <w:r>
          <w:rPr>
            <w:noProof/>
            <w:webHidden/>
          </w:rPr>
          <w:instrText xml:space="preserve"> PAGEREF _Toc47475669 \h </w:instrText>
        </w:r>
        <w:r>
          <w:rPr>
            <w:noProof/>
            <w:webHidden/>
          </w:rPr>
        </w:r>
        <w:r>
          <w:rPr>
            <w:noProof/>
            <w:webHidden/>
          </w:rPr>
          <w:fldChar w:fldCharType="separate"/>
        </w:r>
        <w:r>
          <w:rPr>
            <w:noProof/>
            <w:webHidden/>
          </w:rPr>
          <w:t>9</w:t>
        </w:r>
        <w:r>
          <w:rPr>
            <w:noProof/>
            <w:webHidden/>
          </w:rPr>
          <w:fldChar w:fldCharType="end"/>
        </w:r>
      </w:hyperlink>
    </w:p>
    <w:p w14:paraId="529B7FD0" w14:textId="46D2A29E" w:rsidR="00DE2D17" w:rsidRDefault="00DE2D17">
      <w:pPr>
        <w:pStyle w:val="TOC1"/>
        <w:tabs>
          <w:tab w:val="right" w:leader="dot" w:pos="9350"/>
        </w:tabs>
        <w:rPr>
          <w:rFonts w:eastAsiaTheme="minorEastAsia"/>
          <w:b w:val="0"/>
          <w:bCs w:val="0"/>
          <w:caps w:val="0"/>
          <w:noProof/>
          <w:sz w:val="22"/>
          <w:szCs w:val="22"/>
          <w:lang w:eastAsia="en-CA"/>
        </w:rPr>
      </w:pPr>
      <w:hyperlink w:anchor="_Toc47475670" w:history="1">
        <w:r w:rsidRPr="008A1860">
          <w:rPr>
            <w:rStyle w:val="Hyperlink"/>
            <w:noProof/>
          </w:rPr>
          <w:t>Appendix</w:t>
        </w:r>
        <w:r>
          <w:rPr>
            <w:noProof/>
            <w:webHidden/>
          </w:rPr>
          <w:tab/>
        </w:r>
        <w:r>
          <w:rPr>
            <w:noProof/>
            <w:webHidden/>
          </w:rPr>
          <w:fldChar w:fldCharType="begin"/>
        </w:r>
        <w:r>
          <w:rPr>
            <w:noProof/>
            <w:webHidden/>
          </w:rPr>
          <w:instrText xml:space="preserve"> PAGEREF _Toc47475670 \h </w:instrText>
        </w:r>
        <w:r>
          <w:rPr>
            <w:noProof/>
            <w:webHidden/>
          </w:rPr>
        </w:r>
        <w:r>
          <w:rPr>
            <w:noProof/>
            <w:webHidden/>
          </w:rPr>
          <w:fldChar w:fldCharType="separate"/>
        </w:r>
        <w:r>
          <w:rPr>
            <w:noProof/>
            <w:webHidden/>
          </w:rPr>
          <w:t>10</w:t>
        </w:r>
        <w:r>
          <w:rPr>
            <w:noProof/>
            <w:webHidden/>
          </w:rPr>
          <w:fldChar w:fldCharType="end"/>
        </w:r>
      </w:hyperlink>
    </w:p>
    <w:p w14:paraId="270D6C0D" w14:textId="32833750" w:rsidR="007A0E9A" w:rsidRDefault="007A0E9A">
      <w:r>
        <w:fldChar w:fldCharType="end"/>
      </w:r>
      <w:r>
        <w:br w:type="page"/>
      </w:r>
    </w:p>
    <w:p w14:paraId="31C016CA" w14:textId="4035E3DB" w:rsidR="007A0E9A" w:rsidRDefault="007A0E9A" w:rsidP="007A0E9A">
      <w:pPr>
        <w:pStyle w:val="Heading1"/>
      </w:pPr>
      <w:bookmarkStart w:id="1" w:name="_Toc47475649"/>
      <w:r>
        <w:lastRenderedPageBreak/>
        <w:t>Abstract</w:t>
      </w:r>
      <w:bookmarkEnd w:id="1"/>
    </w:p>
    <w:p w14:paraId="6E731043" w14:textId="4F43D406" w:rsidR="007A0E9A" w:rsidRDefault="007A0E9A">
      <w:r>
        <w:br w:type="page"/>
      </w:r>
    </w:p>
    <w:p w14:paraId="7A515707" w14:textId="2F67F855" w:rsidR="0015516D" w:rsidRDefault="003F645D" w:rsidP="00C701E6">
      <w:pPr>
        <w:pStyle w:val="Heading1"/>
      </w:pPr>
      <w:bookmarkStart w:id="2" w:name="_Toc47475650"/>
      <w:r w:rsidRPr="003F645D">
        <w:lastRenderedPageBreak/>
        <w:t>Introduction</w:t>
      </w:r>
      <w:bookmarkEnd w:id="2"/>
    </w:p>
    <w:p w14:paraId="42AE923F" w14:textId="49E44497" w:rsidR="001F11DE" w:rsidRDefault="001F11DE" w:rsidP="00C701E6">
      <w:pPr>
        <w:pStyle w:val="Heading2"/>
      </w:pPr>
      <w:bookmarkStart w:id="3" w:name="_Toc47475651"/>
      <w:r>
        <w:t>Problem Statement</w:t>
      </w:r>
      <w:bookmarkEnd w:id="3"/>
    </w:p>
    <w:p w14:paraId="552843D3" w14:textId="027B3B08" w:rsidR="001F11DE" w:rsidRPr="001F11DE" w:rsidRDefault="00AA043E" w:rsidP="001F11DE">
      <w:r>
        <w:t xml:space="preserve">In response to </w:t>
      </w:r>
      <w:r w:rsidR="007E0ADD">
        <w:t xml:space="preserve">the </w:t>
      </w:r>
      <w:r>
        <w:t>COVID-19</w:t>
      </w:r>
      <w:r w:rsidR="007E0ADD">
        <w:t xml:space="preserve"> pandemic</w:t>
      </w:r>
      <w:r>
        <w:t>, the University of British Columbia (UBC) transitioned to online classes effective March 16, 2020. The current summer session is being taught online</w:t>
      </w:r>
      <w:r w:rsidR="00923069">
        <w:t xml:space="preserve"> and </w:t>
      </w:r>
      <w:r w:rsidR="008656C1">
        <w:t xml:space="preserve">term one of </w:t>
      </w:r>
      <w:r>
        <w:t xml:space="preserve">the upcoming </w:t>
      </w:r>
      <w:r w:rsidR="008656C1">
        <w:t xml:space="preserve">winter session will </w:t>
      </w:r>
      <w:r w:rsidR="00923069">
        <w:t xml:space="preserve">also </w:t>
      </w:r>
      <w:r w:rsidR="008656C1">
        <w:t xml:space="preserve">be taught online. Without face-to-face instruction, </w:t>
      </w:r>
      <w:r w:rsidR="00923069">
        <w:t xml:space="preserve">faculty members and students are increasingly dependent upon Canvas, </w:t>
      </w:r>
      <w:r w:rsidR="00923069" w:rsidRPr="00923069">
        <w:t>the university’s learning management system (LMS).</w:t>
      </w:r>
      <w:r w:rsidR="00923069">
        <w:t xml:space="preserve"> As Canvas was not designed to support fully remote teaching and learning, user experience with the LMS </w:t>
      </w:r>
      <w:r w:rsidR="000F2FC8">
        <w:t xml:space="preserve">in this unprecedented and challenging context </w:t>
      </w:r>
      <w:r w:rsidR="000F2FC8" w:rsidRPr="000F2FC8">
        <w:t>should be evaluated</w:t>
      </w:r>
      <w:r w:rsidR="004531C2">
        <w:t xml:space="preserve"> to ensure the highest quality of education possible</w:t>
      </w:r>
      <w:r w:rsidR="00923069">
        <w:t>.</w:t>
      </w:r>
    </w:p>
    <w:p w14:paraId="272FB8D2" w14:textId="7BB10195" w:rsidR="000E6837" w:rsidRDefault="000E6837" w:rsidP="00C701E6">
      <w:pPr>
        <w:pStyle w:val="Heading2"/>
      </w:pPr>
      <w:bookmarkStart w:id="4" w:name="_Toc47475652"/>
      <w:r>
        <w:t>Purpose of this Report</w:t>
      </w:r>
      <w:bookmarkEnd w:id="4"/>
    </w:p>
    <w:p w14:paraId="5096A2B8" w14:textId="180FF438" w:rsidR="000E6837" w:rsidRPr="000E6837" w:rsidRDefault="000E6837" w:rsidP="000E6837">
      <w:r>
        <w:t xml:space="preserve">The purpose of this report is to enhance the remote </w:t>
      </w:r>
      <w:r w:rsidR="00700348">
        <w:t xml:space="preserve">online </w:t>
      </w:r>
      <w:r>
        <w:t xml:space="preserve">teaching and learning experience at UBC by </w:t>
      </w:r>
      <w:r w:rsidR="00F474CD">
        <w:t>evaluating user experience with</w:t>
      </w:r>
      <w:r>
        <w:t xml:space="preserve"> Canvas</w:t>
      </w:r>
      <w:r w:rsidR="00F474CD">
        <w:t xml:space="preserve"> and recommending improvements</w:t>
      </w:r>
      <w:r w:rsidR="00923069">
        <w:t>.</w:t>
      </w:r>
    </w:p>
    <w:p w14:paraId="5405F792" w14:textId="1BEAA645" w:rsidR="000E6837" w:rsidRDefault="000E6837" w:rsidP="00C701E6">
      <w:pPr>
        <w:pStyle w:val="Heading2"/>
      </w:pPr>
      <w:bookmarkStart w:id="5" w:name="_Toc47475653"/>
      <w:r>
        <w:t>Intended Audience</w:t>
      </w:r>
      <w:bookmarkEnd w:id="5"/>
    </w:p>
    <w:p w14:paraId="1B6CEE01" w14:textId="02A01DDB" w:rsidR="00B3529A" w:rsidRPr="00B3529A" w:rsidRDefault="000E6837" w:rsidP="00186781">
      <w:r>
        <w:t xml:space="preserve">The intended audience of this report is the User Committee within UBC’s Learning Technology Hub. The User Committee determines how to improve user experience and provides recommendations to the Learning Technology Hub Leadership. Current members of the User Committee include Joseph Anthony, Florian </w:t>
      </w:r>
      <w:proofErr w:type="spellStart"/>
      <w:r>
        <w:t>Gassner</w:t>
      </w:r>
      <w:proofErr w:type="spellEnd"/>
      <w:r>
        <w:t xml:space="preserve">, Kayli Johnson, Suzie Lavallee, Neil </w:t>
      </w:r>
      <w:proofErr w:type="spellStart"/>
      <w:r>
        <w:t>Leveridge</w:t>
      </w:r>
      <w:proofErr w:type="spellEnd"/>
      <w:r>
        <w:t xml:space="preserve">, </w:t>
      </w:r>
      <w:proofErr w:type="spellStart"/>
      <w:r>
        <w:t>Cyprien</w:t>
      </w:r>
      <w:proofErr w:type="spellEnd"/>
      <w:r>
        <w:t xml:space="preserve"> Lomas, Tim Silk, Ray Taheri, and Qian Wang.</w:t>
      </w:r>
    </w:p>
    <w:p w14:paraId="08A297EA" w14:textId="326A4AA5" w:rsidR="003F645D" w:rsidRDefault="00192602" w:rsidP="00C701E6">
      <w:pPr>
        <w:pStyle w:val="Heading2"/>
      </w:pPr>
      <w:bookmarkStart w:id="6" w:name="_Toc47475654"/>
      <w:r>
        <w:t>Why</w:t>
      </w:r>
      <w:r w:rsidR="003F645D">
        <w:t xml:space="preserve"> Canvas</w:t>
      </w:r>
      <w:r>
        <w:t xml:space="preserve"> Was Chosen</w:t>
      </w:r>
      <w:bookmarkEnd w:id="6"/>
    </w:p>
    <w:p w14:paraId="07C2CDD5" w14:textId="77777777" w:rsidR="00DD1545" w:rsidRDefault="00DA0538" w:rsidP="00192602">
      <w:r>
        <w:t xml:space="preserve">On June 8, 2017, UBC announced that Canvas had been selected as the university’s new LMS. Canvas was chosen as a replacement for Blackboard Learn, also known as Connect, for several reasons. First, Canvas is designed to be responsive, so it works well across multiple devices and platforms, including Android and iOS. </w:t>
      </w:r>
      <w:r w:rsidR="00470C79">
        <w:t xml:space="preserve">Other remarkable features that influenced UBC to choose Canvas as its new LMS, include </w:t>
      </w:r>
      <w:proofErr w:type="spellStart"/>
      <w:r w:rsidR="00470C79">
        <w:t>SpeedGrader</w:t>
      </w:r>
      <w:proofErr w:type="spellEnd"/>
      <w:r w:rsidR="00470C79">
        <w:t xml:space="preserve"> and Calendar. </w:t>
      </w:r>
      <w:r w:rsidR="00AC500A">
        <w:t>The ability to integrate with external tools is yet another reason why Canvas was chosen as UBC’s new LMS.</w:t>
      </w:r>
    </w:p>
    <w:p w14:paraId="1899F613" w14:textId="77777777" w:rsidR="00DD1545" w:rsidRDefault="00DD1545" w:rsidP="00C701E6">
      <w:pPr>
        <w:pStyle w:val="Heading2"/>
      </w:pPr>
      <w:bookmarkStart w:id="7" w:name="_Toc47475655"/>
      <w:r>
        <w:t>A Shrinking Footprint</w:t>
      </w:r>
      <w:bookmarkEnd w:id="7"/>
    </w:p>
    <w:p w14:paraId="29EE8612" w14:textId="26D9AB94" w:rsidR="00D33E28" w:rsidRDefault="00DD1545" w:rsidP="00D33E28">
      <w:pPr>
        <w:spacing w:after="0"/>
      </w:pPr>
      <w:r>
        <w:t xml:space="preserve">In </w:t>
      </w:r>
      <w:bookmarkStart w:id="8" w:name="_Hlk47402634"/>
      <w:r>
        <w:rPr>
          <w:i/>
          <w:iCs/>
        </w:rPr>
        <w:t>UBC’s Learning Technology Ecosystem: Developing a Shared Vision, Blueprint &amp; Roadmap</w:t>
      </w:r>
      <w:r>
        <w:t>,</w:t>
      </w:r>
      <w:bookmarkEnd w:id="8"/>
      <w:r>
        <w:t xml:space="preserve"> which outlines the driving vision and principles behind the Learning Technology Environment (LTE) Renewal Project, the authors note a shifting focus, writing</w:t>
      </w:r>
      <w:r w:rsidR="00D33E28">
        <w:t>:</w:t>
      </w:r>
    </w:p>
    <w:p w14:paraId="32BE6C57" w14:textId="421D08C8" w:rsidR="00192602" w:rsidRDefault="00DD1545" w:rsidP="00D33E28">
      <w:pPr>
        <w:spacing w:after="0"/>
        <w:ind w:left="720"/>
      </w:pPr>
      <w:r>
        <w:t>Faculty desire a greater choice of tools, so that the one with the best fit for the pedagogical purpose can be selected. The number of available tools integrated with Connect has increased significantly over the last few years […]. As a result, the functional footprint of the LMS is shrinking over time</w:t>
      </w:r>
      <w:r w:rsidR="00D33E28">
        <w:t xml:space="preserve"> (though the footprint of the entire ecosystem is arguably increasing). […] We anticipate a shrinking LMS footprint while still envisaging the need for a core within the ecosystem. (</w:t>
      </w:r>
      <w:r w:rsidR="00DE2D17">
        <w:t xml:space="preserve">Bates et al., 2015, </w:t>
      </w:r>
      <w:r w:rsidR="00D33E28">
        <w:t>p. 16)</w:t>
      </w:r>
    </w:p>
    <w:p w14:paraId="397A7539" w14:textId="755220A7" w:rsidR="003F3CAC" w:rsidRDefault="00D33E28" w:rsidP="00D33E28">
      <w:r>
        <w:t xml:space="preserve">The authors add that the core functionality necessary in an LMS </w:t>
      </w:r>
      <w:r w:rsidR="0021418D">
        <w:t xml:space="preserve">was unclear at the </w:t>
      </w:r>
      <w:proofErr w:type="gramStart"/>
      <w:r w:rsidR="0021418D">
        <w:t>time, but</w:t>
      </w:r>
      <w:proofErr w:type="gramEnd"/>
      <w:r w:rsidR="0021418D">
        <w:t xml:space="preserve"> would likely include a “portal” and a “grade book” at minimum.</w:t>
      </w:r>
      <w:r w:rsidR="003F3CAC">
        <w:t xml:space="preserve"> To recommend improvements to Canvas, this report intends to investigate the core functionality necessary for an effective LMS.</w:t>
      </w:r>
    </w:p>
    <w:p w14:paraId="1A33AF6B" w14:textId="7709A6D7" w:rsidR="003F645D" w:rsidRDefault="003F645D" w:rsidP="00C701E6">
      <w:pPr>
        <w:pStyle w:val="Heading2"/>
      </w:pPr>
      <w:bookmarkStart w:id="9" w:name="_Toc47475656"/>
      <w:r>
        <w:t>Scope</w:t>
      </w:r>
      <w:bookmarkEnd w:id="9"/>
    </w:p>
    <w:p w14:paraId="556B8904" w14:textId="3CCA20C1" w:rsidR="006C626F" w:rsidRDefault="00BB25B1" w:rsidP="006C626F">
      <w:r>
        <w:t>To assess the needs of faculty members and students</w:t>
      </w:r>
      <w:r w:rsidR="00142814">
        <w:t>,</w:t>
      </w:r>
      <w:r>
        <w:t xml:space="preserve"> and to establish which features of Canvas should be improved, this study will pursue the following areas of inquiry:</w:t>
      </w:r>
    </w:p>
    <w:p w14:paraId="5C70675B" w14:textId="7079A37A" w:rsidR="00BB25B1" w:rsidRDefault="00C2610A" w:rsidP="00C2610A">
      <w:pPr>
        <w:pStyle w:val="ListParagraph"/>
        <w:numPr>
          <w:ilvl w:val="0"/>
          <w:numId w:val="1"/>
        </w:numPr>
      </w:pPr>
      <w:r>
        <w:t>What features of Canvas are least helpful for remote teaching and learning? Why?</w:t>
      </w:r>
    </w:p>
    <w:p w14:paraId="5159260B" w14:textId="500151CD" w:rsidR="00C2610A" w:rsidRDefault="00C2610A" w:rsidP="00C2610A">
      <w:pPr>
        <w:pStyle w:val="ListParagraph"/>
        <w:numPr>
          <w:ilvl w:val="0"/>
          <w:numId w:val="1"/>
        </w:numPr>
      </w:pPr>
      <w:r>
        <w:t>What features of Canvas are most helpful for remote teaching and learning? Why?</w:t>
      </w:r>
    </w:p>
    <w:p w14:paraId="5DAC0B99" w14:textId="6D40B0AE" w:rsidR="00C2610A" w:rsidRDefault="00C2610A" w:rsidP="00C2610A">
      <w:pPr>
        <w:pStyle w:val="ListParagraph"/>
        <w:numPr>
          <w:ilvl w:val="0"/>
          <w:numId w:val="1"/>
        </w:numPr>
      </w:pPr>
      <w:r>
        <w:t>What features, if any, should be added to Canvas? Why?</w:t>
      </w:r>
    </w:p>
    <w:p w14:paraId="65C6F45A" w14:textId="62A94DE2" w:rsidR="00C2610A" w:rsidRDefault="00C2610A" w:rsidP="00C2610A">
      <w:pPr>
        <w:pStyle w:val="ListParagraph"/>
        <w:numPr>
          <w:ilvl w:val="0"/>
          <w:numId w:val="1"/>
        </w:numPr>
      </w:pPr>
      <w:r>
        <w:lastRenderedPageBreak/>
        <w:t>What software applications or digital tools are used to supplement Canvas? How do these software applications or digital tools help with remote teaching and learning?</w:t>
      </w:r>
    </w:p>
    <w:p w14:paraId="141DC09B" w14:textId="656B7656" w:rsidR="00C2610A" w:rsidRDefault="00C2610A" w:rsidP="00C2610A">
      <w:pPr>
        <w:pStyle w:val="ListParagraph"/>
        <w:numPr>
          <w:ilvl w:val="0"/>
          <w:numId w:val="1"/>
        </w:numPr>
      </w:pPr>
      <w:r>
        <w:t>How easy or difficult is it to learn and use multiple software applications or digital tools for remote teaching and learning?</w:t>
      </w:r>
    </w:p>
    <w:p w14:paraId="66A7A173" w14:textId="15402FD5" w:rsidR="00C2610A" w:rsidRDefault="00C2610A" w:rsidP="00C2610A">
      <w:pPr>
        <w:pStyle w:val="ListParagraph"/>
        <w:numPr>
          <w:ilvl w:val="0"/>
          <w:numId w:val="1"/>
        </w:numPr>
      </w:pPr>
      <w:r>
        <w:t>How has the shift to remote teaching and learning impacted the need for digital tools?</w:t>
      </w:r>
    </w:p>
    <w:p w14:paraId="5A77C077" w14:textId="51AE2A84" w:rsidR="00C2610A" w:rsidRPr="006C626F" w:rsidRDefault="00C2610A" w:rsidP="00C2610A">
      <w:pPr>
        <w:pStyle w:val="ListParagraph"/>
        <w:numPr>
          <w:ilvl w:val="0"/>
          <w:numId w:val="1"/>
        </w:numPr>
      </w:pPr>
      <w:r>
        <w:t>How satisfied or dissatisfied with Canvas are faculty members and students?</w:t>
      </w:r>
    </w:p>
    <w:p w14:paraId="627B6D43" w14:textId="4931FA9F" w:rsidR="003F645D" w:rsidRDefault="006C626F" w:rsidP="00C701E6">
      <w:pPr>
        <w:pStyle w:val="Heading2"/>
      </w:pPr>
      <w:bookmarkStart w:id="10" w:name="_Toc47475657"/>
      <w:r>
        <w:t>Methods</w:t>
      </w:r>
      <w:bookmarkEnd w:id="10"/>
    </w:p>
    <w:p w14:paraId="50F58091" w14:textId="7EFA7F07" w:rsidR="006C626F" w:rsidRPr="006C626F" w:rsidRDefault="001C4850" w:rsidP="00CC765E">
      <w:r>
        <w:t>Data for this report was collected via a voluntary and anonymous survey to which 29 people responded, including 21 students and eight faculty members. The survey contained 10 questions, including one multiple-choice question, tw</w:t>
      </w:r>
      <w:r w:rsidR="0052331F">
        <w:t xml:space="preserve">o </w:t>
      </w:r>
      <w:r w:rsidR="00F67981">
        <w:t>rating-scale questions</w:t>
      </w:r>
      <w:r>
        <w:t>, and seven</w:t>
      </w:r>
      <w:r w:rsidR="0052331F">
        <w:t xml:space="preserve"> </w:t>
      </w:r>
      <w:r w:rsidR="00F67981">
        <w:t>open-ended questions.</w:t>
      </w:r>
      <w:r w:rsidR="0052331F">
        <w:t xml:space="preserve"> The survey aimed to collect a combination of quantitative and qualitative data.</w:t>
      </w:r>
      <w:r w:rsidR="00D51893">
        <w:t xml:space="preserve"> In addition, </w:t>
      </w:r>
      <w:r w:rsidR="0052331F">
        <w:t xml:space="preserve">information was collected from </w:t>
      </w:r>
      <w:r w:rsidR="00D51893">
        <w:t>secondary resources</w:t>
      </w:r>
      <w:r w:rsidR="0052331F">
        <w:t>,</w:t>
      </w:r>
      <w:r w:rsidR="00D51893">
        <w:t xml:space="preserve"> includ</w:t>
      </w:r>
      <w:r w:rsidR="0052331F">
        <w:t xml:space="preserve">ing official university websites, </w:t>
      </w:r>
      <w:r w:rsidR="00D51893">
        <w:t xml:space="preserve">relevant articles in </w:t>
      </w:r>
      <w:r w:rsidR="00D51893">
        <w:rPr>
          <w:i/>
          <w:iCs/>
        </w:rPr>
        <w:t>The Ubyssey</w:t>
      </w:r>
      <w:r w:rsidR="0052331F">
        <w:t xml:space="preserve">, and comment threads on </w:t>
      </w:r>
      <w:r w:rsidR="00D51893">
        <w:t xml:space="preserve">r/UBC, an online community of UBC faculty, staff, and students. </w:t>
      </w:r>
    </w:p>
    <w:p w14:paraId="0DD04EAE" w14:textId="0E39986E" w:rsidR="003F645D" w:rsidRDefault="003F645D" w:rsidP="00C701E6">
      <w:pPr>
        <w:pStyle w:val="Heading1"/>
      </w:pPr>
      <w:bookmarkStart w:id="11" w:name="_Toc47475658"/>
      <w:r>
        <w:t>Data and Analysis</w:t>
      </w:r>
      <w:bookmarkEnd w:id="11"/>
    </w:p>
    <w:p w14:paraId="25387C57" w14:textId="28488C26" w:rsidR="007208E9" w:rsidRDefault="00B87552" w:rsidP="00C701E6">
      <w:pPr>
        <w:pStyle w:val="Heading2"/>
      </w:pPr>
      <w:bookmarkStart w:id="12" w:name="_Toc47475659"/>
      <w:r>
        <w:t>Satisfaction with Canvas</w:t>
      </w:r>
      <w:bookmarkEnd w:id="12"/>
    </w:p>
    <w:p w14:paraId="337DF4E1" w14:textId="2C71E5E8" w:rsidR="001E71A0" w:rsidRPr="00FC16F3" w:rsidRDefault="00A47F0B" w:rsidP="00FC16F3">
      <w:r>
        <w:t>When asked, “How satisfied or dissatisfied are you with Canvas?” 18 of 29 respondents</w:t>
      </w:r>
      <w:r w:rsidR="00710BBD">
        <w:t xml:space="preserve"> </w:t>
      </w:r>
      <w:r w:rsidR="00710BBD" w:rsidRPr="00710BBD">
        <w:t xml:space="preserve">(or 62.1%) </w:t>
      </w:r>
      <w:r>
        <w:t>rated their satisfaction as four out of five, where one is “</w:t>
      </w:r>
      <w:r w:rsidR="001E71A0">
        <w:t>v</w:t>
      </w:r>
      <w:r>
        <w:t xml:space="preserve">ery </w:t>
      </w:r>
      <w:r w:rsidR="001E71A0">
        <w:t>d</w:t>
      </w:r>
      <w:r>
        <w:t xml:space="preserve">issatisfied” and </w:t>
      </w:r>
      <w:r w:rsidR="00084C39">
        <w:t>five</w:t>
      </w:r>
      <w:r>
        <w:t xml:space="preserve"> is “</w:t>
      </w:r>
      <w:r w:rsidR="001E71A0">
        <w:t>v</w:t>
      </w:r>
      <w:r>
        <w:t xml:space="preserve">ery </w:t>
      </w:r>
      <w:r w:rsidR="001E71A0">
        <w:t>s</w:t>
      </w:r>
      <w:r>
        <w:t>atisfied.” However, only two respondents (or 6.9%) rated Canvas as five out of five, which indicates that nearly all respondents believe that Canvas has room for improvement. Furthermore, more than a quarter of respondents (</w:t>
      </w:r>
      <w:r w:rsidR="00C258A1">
        <w:t>eight</w:t>
      </w:r>
      <w:r>
        <w:t xml:space="preserve"> of 29 or 27.6%) were neither satisfied nor dissatisfied with Canvas, rating their experience with the LMS as </w:t>
      </w:r>
      <w:r w:rsidR="00530078">
        <w:t xml:space="preserve">a neutral </w:t>
      </w:r>
      <w:r>
        <w:t>three out of five. In addition, one respondent (or 3.4%) indicated dissatisfaction with Canvas, rating it two out of 5.</w:t>
      </w:r>
      <w:r w:rsidR="001E71A0">
        <w:t xml:space="preserve"> </w:t>
      </w:r>
      <w:r w:rsidR="008371BF">
        <w:t xml:space="preserve">When considering only students, the average rating is 73.3%, whereas the average rating when considering only faculty members is 77.5%. In terms of satisfaction or dissatisfaction with Canvas, students and faculty members are largely in agreement. </w:t>
      </w:r>
      <w:r w:rsidR="008371BF" w:rsidRPr="008371BF">
        <w:t xml:space="preserve">Overall, </w:t>
      </w:r>
      <w:r w:rsidR="00820FCF">
        <w:t xml:space="preserve">62.1% of respondents are satisfied, </w:t>
      </w:r>
      <w:r w:rsidR="008371BF" w:rsidRPr="008371BF">
        <w:t>31% of respondents are less than satisfied</w:t>
      </w:r>
      <w:r w:rsidR="00820FCF">
        <w:t>,</w:t>
      </w:r>
      <w:r w:rsidR="008371BF" w:rsidRPr="008371BF">
        <w:t xml:space="preserve"> and only 6.9% of respondents are “very satisfied.”</w:t>
      </w:r>
    </w:p>
    <w:p w14:paraId="3FCD0809" w14:textId="6114461A" w:rsidR="007208E9" w:rsidRDefault="007208E9" w:rsidP="00C701E6">
      <w:pPr>
        <w:pStyle w:val="Heading2"/>
      </w:pPr>
      <w:bookmarkStart w:id="13" w:name="_Toc47475660"/>
      <w:r>
        <w:t xml:space="preserve">Software Applications </w:t>
      </w:r>
      <w:r w:rsidR="002E7A05">
        <w:t xml:space="preserve">and Digital Tools </w:t>
      </w:r>
      <w:r>
        <w:t>Used to Supplement Canvas</w:t>
      </w:r>
      <w:bookmarkEnd w:id="13"/>
    </w:p>
    <w:p w14:paraId="37FA2DB2" w14:textId="084BCF52" w:rsidR="00710BBD" w:rsidRPr="00B26D97" w:rsidRDefault="00B26D97" w:rsidP="00B26D97">
      <w:r>
        <w:t xml:space="preserve">In total, respondents named 19 unique software applications or digital tools that are used to supplement their courses. Some digital tools were named multiple times. For example, more than half of respondents (15 of 29 or 51.7%) named Piazza and more than a third of respondents (11 of 29 or 37.9%) named Zoom. </w:t>
      </w:r>
      <w:r w:rsidR="00710BBD">
        <w:t xml:space="preserve">Some respondents named other popular communication tools, such as Slack, Skype, Teams, and Facebook Messenger. </w:t>
      </w:r>
      <w:r w:rsidR="00116ADE">
        <w:t>In addition, s</w:t>
      </w:r>
      <w:r w:rsidR="00710BBD">
        <w:t xml:space="preserve">even of 29 respondents </w:t>
      </w:r>
      <w:r w:rsidR="00710BBD" w:rsidRPr="00710BBD">
        <w:t>(or 24.1%)</w:t>
      </w:r>
      <w:r w:rsidR="00710BBD">
        <w:t xml:space="preserve"> commented that their course(s) used Gradescope to supplement the Grades feature in Canvas.</w:t>
      </w:r>
    </w:p>
    <w:p w14:paraId="7929273F" w14:textId="7F9F9FD0" w:rsidR="007208E9" w:rsidRDefault="00576951" w:rsidP="00C701E6">
      <w:pPr>
        <w:pStyle w:val="Heading2"/>
      </w:pPr>
      <w:bookmarkStart w:id="14" w:name="_Toc47475661"/>
      <w:r>
        <w:t xml:space="preserve">On </w:t>
      </w:r>
      <w:r w:rsidR="007208E9">
        <w:t xml:space="preserve">Using </w:t>
      </w:r>
      <w:r>
        <w:t>Many</w:t>
      </w:r>
      <w:r w:rsidR="007208E9">
        <w:t xml:space="preserve"> Software Applications </w:t>
      </w:r>
      <w:r>
        <w:t>and</w:t>
      </w:r>
      <w:r w:rsidR="007208E9">
        <w:t xml:space="preserve"> Digital Tools</w:t>
      </w:r>
      <w:bookmarkEnd w:id="14"/>
    </w:p>
    <w:p w14:paraId="589785ED" w14:textId="77777777" w:rsidR="00A256C0" w:rsidRDefault="008B291E" w:rsidP="008B291E">
      <w:r>
        <w:t xml:space="preserve">When asked, “How easy or difficult is it to learn and use multiple software applications or digital tools for remote teaching or learning?” 10 of 29 respondents (or 34.5%) rated their experience as three out of five, where one is “very difficult” and five is “very easy.” In other words, more than a third of respondents feel that using multiple software applications or digital tools is neither difficult nor easy. However, more than half of respondents (15 of 29 or 51.7%) indicated that using multiple software applications or digital tools is </w:t>
      </w:r>
      <w:r w:rsidR="00D65114">
        <w:t>“</w:t>
      </w:r>
      <w:r>
        <w:t>easy</w:t>
      </w:r>
      <w:r w:rsidR="00D65114">
        <w:t>”</w:t>
      </w:r>
      <w:r>
        <w:t xml:space="preserve"> or </w:t>
      </w:r>
      <w:r w:rsidR="00D65114">
        <w:t>“</w:t>
      </w:r>
      <w:r>
        <w:t>very easy.</w:t>
      </w:r>
      <w:r w:rsidR="00D65114">
        <w:t>”</w:t>
      </w:r>
      <w:r>
        <w:t xml:space="preserve"> </w:t>
      </w:r>
      <w:r w:rsidR="00D65114">
        <w:t>In contrast, only four respondents (13.7%) indicated that using multiple software applications or digital tools is “difficult” or “very difficult.”</w:t>
      </w:r>
    </w:p>
    <w:p w14:paraId="399597A9" w14:textId="1F83DF86" w:rsidR="00A17FDC" w:rsidRPr="00410953" w:rsidRDefault="00D65114" w:rsidP="008B291E">
      <w:pPr>
        <w:rPr>
          <w:sz w:val="24"/>
          <w:szCs w:val="24"/>
        </w:rPr>
      </w:pPr>
      <w:r>
        <w:t>When considering only students, the average rating is 68.6%, whereas the average rating when considering only faculty members is 77.5%. In other words, using multiple software applications or digital tools is noticeably more difficult for students than for faculty members.</w:t>
      </w:r>
      <w:r w:rsidR="00A04BD3">
        <w:t xml:space="preserve"> </w:t>
      </w:r>
      <w:r w:rsidR="00C76162">
        <w:t xml:space="preserve">One student </w:t>
      </w:r>
      <w:r w:rsidR="00C80BF9">
        <w:t>offers a possible explanation:</w:t>
      </w:r>
      <w:r w:rsidR="00C76162">
        <w:t xml:space="preserve"> “Ever [</w:t>
      </w:r>
      <w:r w:rsidR="00C76162" w:rsidRPr="00C76162">
        <w:rPr>
          <w:i/>
          <w:iCs/>
          <w:sz w:val="24"/>
          <w:szCs w:val="24"/>
        </w:rPr>
        <w:t>sic</w:t>
      </w:r>
      <w:r w:rsidR="00C76162">
        <w:rPr>
          <w:sz w:val="24"/>
          <w:szCs w:val="24"/>
        </w:rPr>
        <w:t xml:space="preserve">] teacher uses a different format, so the first two weeks of class you always have to be </w:t>
      </w:r>
      <w:r w:rsidR="00C76162">
        <w:rPr>
          <w:sz w:val="24"/>
          <w:szCs w:val="24"/>
        </w:rPr>
        <w:lastRenderedPageBreak/>
        <w:t>learning the format of each teacher.” Another</w:t>
      </w:r>
      <w:r w:rsidR="00A04BD3">
        <w:t xml:space="preserve"> student commented, “I would prefer if the professors integrated tools to [Canvas], rather than asking students to keep track of several distinct platforms.”</w:t>
      </w:r>
      <w:r w:rsidR="00410953">
        <w:t xml:space="preserve"> </w:t>
      </w:r>
      <w:r w:rsidR="00C76162">
        <w:t>A third</w:t>
      </w:r>
      <w:r w:rsidR="00410953">
        <w:t xml:space="preserve"> student explained</w:t>
      </w:r>
      <w:r w:rsidR="00C80BF9">
        <w:t xml:space="preserve"> how using multiple software applications and digital tools can cause difficulty:</w:t>
      </w:r>
      <w:r w:rsidR="00410953">
        <w:t xml:space="preserve"> “I always feel like I’ve missed something when there are </w:t>
      </w:r>
      <w:proofErr w:type="spellStart"/>
      <w:r w:rsidR="00410953">
        <w:t>assigmrnts</w:t>
      </w:r>
      <w:proofErr w:type="spellEnd"/>
      <w:r w:rsidR="00410953">
        <w:t>, [</w:t>
      </w:r>
      <w:r w:rsidR="00410953">
        <w:rPr>
          <w:i/>
          <w:iCs/>
        </w:rPr>
        <w:t>sic</w:t>
      </w:r>
      <w:r w:rsidR="00410953">
        <w:rPr>
          <w:sz w:val="24"/>
          <w:szCs w:val="24"/>
        </w:rPr>
        <w:t>] quizzes, readings spread across a course website, canvas, [</w:t>
      </w:r>
      <w:r w:rsidR="00410953">
        <w:rPr>
          <w:i/>
          <w:iCs/>
          <w:sz w:val="24"/>
          <w:szCs w:val="24"/>
        </w:rPr>
        <w:t>sic</w:t>
      </w:r>
      <w:r w:rsidR="00410953">
        <w:rPr>
          <w:sz w:val="24"/>
          <w:szCs w:val="24"/>
        </w:rPr>
        <w:t xml:space="preserve">] </w:t>
      </w:r>
      <w:proofErr w:type="spellStart"/>
      <w:r w:rsidR="00410953">
        <w:rPr>
          <w:sz w:val="24"/>
          <w:szCs w:val="24"/>
        </w:rPr>
        <w:t>gradescope</w:t>
      </w:r>
      <w:proofErr w:type="spellEnd"/>
      <w:r w:rsidR="00410953">
        <w:rPr>
          <w:sz w:val="24"/>
          <w:szCs w:val="24"/>
        </w:rPr>
        <w:t>, [</w:t>
      </w:r>
      <w:r w:rsidR="00410953">
        <w:rPr>
          <w:i/>
          <w:iCs/>
          <w:sz w:val="24"/>
          <w:szCs w:val="24"/>
        </w:rPr>
        <w:t>sic</w:t>
      </w:r>
      <w:r w:rsidR="00410953">
        <w:rPr>
          <w:sz w:val="24"/>
          <w:szCs w:val="24"/>
        </w:rPr>
        <w:t xml:space="preserve">] and possibly one or more locations, too.” Similarly, a faculty member commented, “I’ve </w:t>
      </w:r>
      <w:proofErr w:type="gramStart"/>
      <w:r w:rsidR="00410953">
        <w:rPr>
          <w:sz w:val="24"/>
          <w:szCs w:val="24"/>
        </w:rPr>
        <w:t>actually tried</w:t>
      </w:r>
      <w:proofErr w:type="gramEnd"/>
      <w:r w:rsidR="00410953">
        <w:rPr>
          <w:sz w:val="24"/>
          <w:szCs w:val="24"/>
        </w:rPr>
        <w:t xml:space="preserve"> to simplify the elements of the course, just so students have less to keep track of. No fancy groups, no projects, no peer eval—all things I might consider if we were meeting in person.”</w:t>
      </w:r>
      <w:r w:rsidR="00C80BF9">
        <w:rPr>
          <w:sz w:val="24"/>
          <w:szCs w:val="24"/>
        </w:rPr>
        <w:t xml:space="preserve"> Clearly, </w:t>
      </w:r>
      <w:r w:rsidR="00C80BF9" w:rsidRPr="00C80BF9">
        <w:rPr>
          <w:sz w:val="24"/>
          <w:szCs w:val="24"/>
        </w:rPr>
        <w:t xml:space="preserve">using multiple software applications and digital tools is a challenge for </w:t>
      </w:r>
      <w:r w:rsidR="00C80BF9">
        <w:rPr>
          <w:sz w:val="24"/>
          <w:szCs w:val="24"/>
        </w:rPr>
        <w:t xml:space="preserve">at least </w:t>
      </w:r>
      <w:r w:rsidR="00C80BF9" w:rsidRPr="00C80BF9">
        <w:rPr>
          <w:sz w:val="24"/>
          <w:szCs w:val="24"/>
        </w:rPr>
        <w:t>some students and faculty members.</w:t>
      </w:r>
    </w:p>
    <w:p w14:paraId="7F2AFFEF" w14:textId="3E624384" w:rsidR="00B87552" w:rsidRDefault="00B87552" w:rsidP="00C701E6">
      <w:pPr>
        <w:pStyle w:val="Heading2"/>
      </w:pPr>
      <w:bookmarkStart w:id="15" w:name="_Toc47475662"/>
      <w:r>
        <w:t>Least Helpful Features</w:t>
      </w:r>
      <w:bookmarkEnd w:id="15"/>
    </w:p>
    <w:p w14:paraId="5AC4EF20" w14:textId="12BE0A62" w:rsidR="001E45BE" w:rsidRPr="001E45BE" w:rsidRDefault="001E45BE" w:rsidP="001E45BE">
      <w:r>
        <w:t xml:space="preserve">The feature identified by respondents as least helpful for remote teaching and learning is the Discussion feature. More than a third of respondents (10 of 29 or 34.5%) identified the Discussion feature as least helpful. </w:t>
      </w:r>
      <w:r w:rsidR="00577A2E">
        <w:t>R</w:t>
      </w:r>
      <w:r>
        <w:t>espondent</w:t>
      </w:r>
      <w:r w:rsidR="00577A2E">
        <w:t>s</w:t>
      </w:r>
      <w:r>
        <w:t xml:space="preserve"> commented that the Discussion feature is</w:t>
      </w:r>
      <w:r w:rsidR="00577A2E">
        <w:t xml:space="preserve"> </w:t>
      </w:r>
      <w:r w:rsidR="00577A2E" w:rsidRPr="00577A2E">
        <w:t>“difficult to follow</w:t>
      </w:r>
      <w:r w:rsidR="00577A2E">
        <w:t>,</w:t>
      </w:r>
      <w:r w:rsidR="00577A2E" w:rsidRPr="00577A2E">
        <w:t>”</w:t>
      </w:r>
      <w:r>
        <w:t xml:space="preserve"> “very confusing</w:t>
      </w:r>
      <w:r w:rsidR="00577A2E">
        <w:t>,”</w:t>
      </w:r>
      <w:r>
        <w:t xml:space="preserve"> and </w:t>
      </w:r>
      <w:r w:rsidR="00577A2E">
        <w:t>“</w:t>
      </w:r>
      <w:r>
        <w:t>hard to navigate</w:t>
      </w:r>
      <w:r w:rsidR="00577A2E">
        <w:t>.</w:t>
      </w:r>
      <w:r>
        <w:t>”</w:t>
      </w:r>
      <w:r w:rsidR="00577A2E">
        <w:t xml:space="preserve"> </w:t>
      </w:r>
      <w:r>
        <w:t>Numerous respondents commented that Piazza is a better tool for facilitating discussions. One respondent suggested that Piazza is often preferred by faculty members and students</w:t>
      </w:r>
      <w:r w:rsidR="00577A2E">
        <w:t xml:space="preserve"> because it is “more feature-rich.” Other respondents commented that Piazza “show[s] a lot more detail” and is “way better organized” than the Discussion feature in Canvas.</w:t>
      </w:r>
    </w:p>
    <w:p w14:paraId="158A25E6" w14:textId="4A7711EE" w:rsidR="00BD68B5" w:rsidRDefault="00BD68B5" w:rsidP="001461A7">
      <w:pPr>
        <w:tabs>
          <w:tab w:val="left" w:pos="1662"/>
        </w:tabs>
      </w:pPr>
      <w:r>
        <w:t xml:space="preserve">Collaborate Ultra was identified by five respondents (17.2%) as one of the least helpful features for remote teaching and learning. One faculty member commented that Collaborate Ultra is “clunky and technically challenging for students.” </w:t>
      </w:r>
      <w:r w:rsidR="0052107E">
        <w:t xml:space="preserve">Another </w:t>
      </w:r>
      <w:r w:rsidR="002F2A97">
        <w:t>faculty member commented that creating and posting video recordings of lectures is “</w:t>
      </w:r>
      <w:proofErr w:type="gramStart"/>
      <w:r w:rsidR="002F2A97">
        <w:t>doable, but</w:t>
      </w:r>
      <w:proofErr w:type="gramEnd"/>
      <w:r w:rsidR="002F2A97">
        <w:t xml:space="preserve"> require[s] several steps to make it happen.” </w:t>
      </w:r>
      <w:r>
        <w:t>One respondent commented that Collaborate Ultra could be improved by allowing students to save video recordings.</w:t>
      </w:r>
      <w:r w:rsidR="0052107E">
        <w:t xml:space="preserve"> Several respondents commented that students should be able to independently create their own video calls to facilitate collaborative group work.</w:t>
      </w:r>
    </w:p>
    <w:p w14:paraId="2D1FDCA6" w14:textId="0F8B1745" w:rsidR="001461A7" w:rsidRDefault="0052107E" w:rsidP="007E6A1A">
      <w:pPr>
        <w:tabs>
          <w:tab w:val="left" w:pos="1662"/>
        </w:tabs>
      </w:pPr>
      <w:r w:rsidRPr="0052107E">
        <w:t>S</w:t>
      </w:r>
      <w:r w:rsidR="0091703B">
        <w:t>imilarly, s</w:t>
      </w:r>
      <w:r w:rsidRPr="0052107E">
        <w:t xml:space="preserve">everal respondents commented that Collaborate Ultra does not allow the creation of breakout rooms </w:t>
      </w:r>
      <w:r w:rsidR="0091703B">
        <w:t>during lectures</w:t>
      </w:r>
      <w:r w:rsidRPr="0052107E">
        <w:t>. One faculty member commented that “moving students into breakout groups is slow, manual, and error-prone.” The faculty member added, “Caps on the number of breakout groups make it difficult to scale small-group work to even modestly large courses.” One respondent suggested that the issue could be resolved if breakout groups could be “pre-assigned.” Several respondents suggested that Zoom was preferable because it supports breakout rooms.</w:t>
      </w:r>
    </w:p>
    <w:p w14:paraId="6A8551B9" w14:textId="5DDAE593" w:rsidR="001461A7" w:rsidRDefault="007E6A1A" w:rsidP="002317DD">
      <w:pPr>
        <w:tabs>
          <w:tab w:val="left" w:pos="1662"/>
        </w:tabs>
      </w:pPr>
      <w:r>
        <w:t xml:space="preserve">Three respondents (10.3%) identified the Grades feature as one of the least helpful features for remote teaching and learning. One respondent explained, “The grading feature doesn’t generally reflect a </w:t>
      </w:r>
      <w:proofErr w:type="gramStart"/>
      <w:r>
        <w:t>students</w:t>
      </w:r>
      <w:proofErr w:type="gramEnd"/>
      <w:r>
        <w:t xml:space="preserve"> [</w:t>
      </w:r>
      <w:r>
        <w:rPr>
          <w:i/>
          <w:iCs/>
        </w:rPr>
        <w:t>sic</w:t>
      </w:r>
      <w:r>
        <w:t>] grade summary,” because it fails to account for how assessments are weighted.</w:t>
      </w:r>
      <w:r w:rsidR="00505C2F">
        <w:t>”</w:t>
      </w:r>
      <w:r>
        <w:t xml:space="preserve"> Another respondent commented that feedback on graded work is “annoying” when using the mobile app. </w:t>
      </w:r>
      <w:r w:rsidR="007D3372">
        <w:t xml:space="preserve">A faculty member suggested that the Grades feature should have better “sorting and editing” functionality, explaining that many faculty members use best-of schemes for final grades, which is not easily accomplished in Canvas. </w:t>
      </w:r>
      <w:r>
        <w:t>Another respondent suggested that the Grade feature could be improved by enabling faculty members to retroactively change the answer key and automatically regrade assessments.</w:t>
      </w:r>
      <w:r w:rsidR="007D3372">
        <w:t xml:space="preserve"> One faculty member stated, “I’d use a better grade book if it existed.”</w:t>
      </w:r>
      <w:r>
        <w:t xml:space="preserve"> Several respondents </w:t>
      </w:r>
      <w:r w:rsidR="007D3372">
        <w:t>suggested that Gradescope is a better tool for faculty members and students.</w:t>
      </w:r>
    </w:p>
    <w:p w14:paraId="327250E2" w14:textId="6E752115" w:rsidR="001461A7" w:rsidRDefault="00147342" w:rsidP="002317DD">
      <w:pPr>
        <w:tabs>
          <w:tab w:val="left" w:pos="1662"/>
        </w:tabs>
      </w:pPr>
      <w:r>
        <w:t>Three</w:t>
      </w:r>
      <w:r w:rsidR="008820AC">
        <w:t xml:space="preserve"> respondents (</w:t>
      </w:r>
      <w:r>
        <w:t>10.3</w:t>
      </w:r>
      <w:r w:rsidR="008820AC">
        <w:t xml:space="preserve">%) identified the Calendar feature as one of the least helpful features for remote teaching and learning. One respondent commented that “the Calendar doesn’t adapt to the time zone,” which can make it difficult for some students to effectively manage their time and submit assignments before they are due. Another respondent commented that “it is more difficult to keep track of time when learning from </w:t>
      </w:r>
      <w:r w:rsidR="008820AC">
        <w:lastRenderedPageBreak/>
        <w:t xml:space="preserve">home.” A third </w:t>
      </w:r>
      <w:r>
        <w:t>respondent wrote, “The calendar system is not useful at all,” explaining that “none of the deadlines, exams or important dates are posted on it.”</w:t>
      </w:r>
    </w:p>
    <w:p w14:paraId="1E830CBB" w14:textId="34EE983F" w:rsidR="00147342" w:rsidRPr="001461A7" w:rsidRDefault="00147342" w:rsidP="002317DD">
      <w:pPr>
        <w:tabs>
          <w:tab w:val="left" w:pos="1662"/>
        </w:tabs>
      </w:pPr>
      <w:bookmarkStart w:id="16" w:name="_Hlk47463862"/>
      <w:r>
        <w:t xml:space="preserve">To summarize, the features of Canvas that are least helpful for remote teaching and learning include Discussion, Collaborate Ultra, Grades, and Calendar. </w:t>
      </w:r>
      <w:r w:rsidR="002B5AD6" w:rsidRPr="002B5AD6">
        <w:t xml:space="preserve">Communication tools are crucial for remote collaboration, yet the Discussion and Collaborate Ultra features have been identified as the two least helpful features of Canvas for remote teaching and learning. </w:t>
      </w:r>
      <w:r>
        <w:t xml:space="preserve">The authors of </w:t>
      </w:r>
      <w:r>
        <w:rPr>
          <w:i/>
          <w:iCs/>
        </w:rPr>
        <w:t>UBC’s Learning Technology Ecosystem: Developing a Shared Vision, Blueprint &amp; Roadmap</w:t>
      </w:r>
      <w:r>
        <w:t xml:space="preserve"> identify a grade book as an essential feature of an effective LMS, yet the Grades feature of Canvas falls far short of student and faculty expectations</w:t>
      </w:r>
      <w:r w:rsidR="00DE2D17">
        <w:t xml:space="preserve"> (</w:t>
      </w:r>
      <w:r w:rsidR="00DE2D17" w:rsidRPr="00DE2D17">
        <w:t>Bates et al., 2015)</w:t>
      </w:r>
      <w:r>
        <w:t xml:space="preserve">. </w:t>
      </w:r>
      <w:r w:rsidR="002B5AD6">
        <w:t>Good time management is necessary for the completion of any project, yet the Calendar feature in Canvas has been described as “not useful at all.” All four of these features are essential to remote teaching and learning, yet they are the least helpful features of Canvas.</w:t>
      </w:r>
    </w:p>
    <w:p w14:paraId="3BA6D728" w14:textId="6013DB06" w:rsidR="00B87552" w:rsidRDefault="00B87552" w:rsidP="00C701E6">
      <w:pPr>
        <w:pStyle w:val="Heading2"/>
      </w:pPr>
      <w:bookmarkStart w:id="17" w:name="_Toc47475663"/>
      <w:bookmarkEnd w:id="16"/>
      <w:r>
        <w:t>Most Helpful Features</w:t>
      </w:r>
      <w:bookmarkEnd w:id="17"/>
    </w:p>
    <w:p w14:paraId="45C4028F" w14:textId="4B890188" w:rsidR="00F07E0D" w:rsidRDefault="00C258A1" w:rsidP="00F0210F">
      <w:r>
        <w:t xml:space="preserve">More than a quarter of respondents </w:t>
      </w:r>
      <w:r w:rsidRPr="00C258A1">
        <w:t>(eight of 29 or 27.6%)</w:t>
      </w:r>
      <w:r>
        <w:t xml:space="preserve"> identified video recordings of lectures as one of the most helpful features for remote teaching and learning. One respondent commented that video recordings of lectures are helpful, because they offer more flexibility than live lectures. Another respondent commented that video recordings of lectures could be watched multiple times, which makes it easier to take more detailed notes. A third respondent commented that video recordings of lectures and office hours are helpful for students studying in different time zones. The same respondent remarked that video recordings of lectures are “one of the only benefits so far from the swap to online learning.”</w:t>
      </w:r>
    </w:p>
    <w:p w14:paraId="46CBA8FB" w14:textId="6850C235" w:rsidR="008650F4" w:rsidRPr="00F07E0D" w:rsidRDefault="00F0210F" w:rsidP="00F0210F">
      <w:r>
        <w:t>Two other features identified as being most helpful for remote teaching learning include Quizzes (five of 29 respondents or 17.2%) and lecture notes or slides (four of 29 respondents or 13.8%).</w:t>
      </w:r>
    </w:p>
    <w:p w14:paraId="596E3D4B" w14:textId="1FA10957" w:rsidR="00B87552" w:rsidRDefault="007208E9" w:rsidP="00C701E6">
      <w:pPr>
        <w:pStyle w:val="Heading2"/>
      </w:pPr>
      <w:bookmarkStart w:id="18" w:name="_Toc47475664"/>
      <w:r>
        <w:t>Possible Feature Additions</w:t>
      </w:r>
      <w:bookmarkEnd w:id="18"/>
    </w:p>
    <w:p w14:paraId="7FF01E96" w14:textId="248BA2C2" w:rsidR="00577A2E" w:rsidRDefault="00BD68B5" w:rsidP="00577A2E">
      <w:r>
        <w:t xml:space="preserve">One respondent suggested that a good addition to Canvas might be “a feature to better handle forming study groups,” because “that has become more difficult with the swap to online learning.” The same respondent commented that study group formation could be facilitate by better communication tools, such as an improved discussion forum. </w:t>
      </w:r>
      <w:r w:rsidR="0024239C">
        <w:t>Similarly, a second respondent suggested a “study-buddy pairing feature</w:t>
      </w:r>
      <w:r w:rsidR="00116ADE">
        <w:t>,” explaining that it could “make it a lot easier to meet other people in online class, where it’s usually harder to make friends.”</w:t>
      </w:r>
    </w:p>
    <w:p w14:paraId="0A15D342" w14:textId="6E36D36C" w:rsidR="003F645D" w:rsidRDefault="00116ADE" w:rsidP="00A17FDC">
      <w:r>
        <w:t xml:space="preserve">Two respondents suggested that a feature </w:t>
      </w:r>
      <w:proofErr w:type="gramStart"/>
      <w:r>
        <w:t>similar to</w:t>
      </w:r>
      <w:proofErr w:type="gramEnd"/>
      <w:r>
        <w:t xml:space="preserve"> Socrative could be added to Canvas to facilitate real-time quizzes, surveys, and polls during lectures. </w:t>
      </w:r>
    </w:p>
    <w:p w14:paraId="79ECB077" w14:textId="66B94F98" w:rsidR="003F645D" w:rsidRDefault="003F645D" w:rsidP="00C701E6">
      <w:pPr>
        <w:pStyle w:val="Heading1"/>
      </w:pPr>
      <w:bookmarkStart w:id="19" w:name="_Toc47475665"/>
      <w:r>
        <w:t>Conclusion</w:t>
      </w:r>
      <w:bookmarkEnd w:id="19"/>
    </w:p>
    <w:p w14:paraId="6E2F752C" w14:textId="0216EA79" w:rsidR="007A0E9A" w:rsidRDefault="007A0E9A" w:rsidP="00C701E6">
      <w:pPr>
        <w:pStyle w:val="Heading2"/>
      </w:pPr>
      <w:bookmarkStart w:id="20" w:name="_Toc47475666"/>
      <w:r>
        <w:t>Summary of Findings</w:t>
      </w:r>
      <w:bookmarkEnd w:id="20"/>
    </w:p>
    <w:p w14:paraId="11247B17" w14:textId="0D5B0FFD" w:rsidR="0059639D" w:rsidRDefault="00A063E1" w:rsidP="0059639D">
      <w:r>
        <w:t>Canvas has significant room for improvement, as 31% of respondents are less than satisfied with the LMS and only 6.9% of respondents are very satisfied. Canvas is heavily supplemented by other software applications and digital tools; the 29 respondents to the survey named 19 unique software applications and digital tools used in their courses. Popular software applications and digital tools used to supplement Canvas include Piazza (used by 51.7% of respondents), Zoom (used by 37.9% of respondents), and Gradescope (used by 24.1% of respondents).</w:t>
      </w:r>
      <w:r w:rsidR="003651D1">
        <w:t xml:space="preserve"> Although more than half of respondents (51.7%) indicated that using multiple software applications and digital tools is “easy” or “very easy,” nearly half of respondents (48.3%) indicated that using multiple software applications and digital tools is less than easy. Furthermore, using multiple software applications and digital tools is noticeably more difficult for students than for faculty members.</w:t>
      </w:r>
      <w:r w:rsidR="0059639D">
        <w:t xml:space="preserve"> A faculty member and several students commented that using multiple software applications and digital tools makes it difficult to keep organized and manage one’s time effectively. </w:t>
      </w:r>
      <w:r w:rsidR="008458BA">
        <w:t>Furthermore, s</w:t>
      </w:r>
      <w:r w:rsidR="0059639D">
        <w:t>ome respondents suggested that they would prefer</w:t>
      </w:r>
      <w:r w:rsidR="0059639D" w:rsidRPr="0059639D">
        <w:t xml:space="preserve"> </w:t>
      </w:r>
      <w:r w:rsidR="0059639D">
        <w:t xml:space="preserve">if </w:t>
      </w:r>
      <w:r w:rsidR="0059639D" w:rsidRPr="0059639D">
        <w:t xml:space="preserve">tools </w:t>
      </w:r>
      <w:r w:rsidR="0059639D">
        <w:t xml:space="preserve">were </w:t>
      </w:r>
      <w:r w:rsidR="0059639D" w:rsidRPr="0059639D">
        <w:t>integrated into a central LMS</w:t>
      </w:r>
      <w:r w:rsidR="0059639D">
        <w:t>.</w:t>
      </w:r>
    </w:p>
    <w:p w14:paraId="26B8BAD9" w14:textId="6AEF1A77" w:rsidR="00401A10" w:rsidRDefault="008458BA" w:rsidP="0059639D">
      <w:r>
        <w:lastRenderedPageBreak/>
        <w:t>The features of Canvas that are least helpful for remote teaching and learning include Discussion, Collaborate Ultra, Grades, and Calendar. These features are tools for communication, instruction, feedback, and time management; these four features are fundamental for successful remote teaching and learning and yet user experience with these features indicates that they are the very worst features of Canvas.</w:t>
      </w:r>
    </w:p>
    <w:p w14:paraId="2913C01F" w14:textId="3B93439D" w:rsidR="00ED4B5E" w:rsidRDefault="008458BA" w:rsidP="008458BA">
      <w:r>
        <w:t xml:space="preserve">The features of Canvas that are most helpful for remote teaching and learning include video recordings of lectures, Quizzes, and lecture notes or slides. </w:t>
      </w:r>
    </w:p>
    <w:p w14:paraId="1B95B208" w14:textId="713C2ACF" w:rsidR="00EF6981" w:rsidRPr="00EE30AA" w:rsidRDefault="00EF6981" w:rsidP="008458BA">
      <w:r>
        <w:t xml:space="preserve">A new feature could be added to Canvas to help students connect with their peers, form study groups, and make friends in our </w:t>
      </w:r>
      <w:proofErr w:type="gramStart"/>
      <w:r>
        <w:t>physically-distanced</w:t>
      </w:r>
      <w:proofErr w:type="gramEnd"/>
      <w:r>
        <w:t xml:space="preserve"> reality. </w:t>
      </w:r>
    </w:p>
    <w:p w14:paraId="7C4E8600" w14:textId="1265A74E" w:rsidR="007A0E9A" w:rsidRDefault="007A0E9A" w:rsidP="00C701E6">
      <w:pPr>
        <w:pStyle w:val="Heading2"/>
      </w:pPr>
      <w:bookmarkStart w:id="21" w:name="_Toc47475667"/>
      <w:r>
        <w:t>Interpretation of Findings</w:t>
      </w:r>
      <w:bookmarkEnd w:id="21"/>
    </w:p>
    <w:p w14:paraId="2773BF27" w14:textId="77777777" w:rsidR="000F23AF" w:rsidRDefault="000F23AF" w:rsidP="000F23AF">
      <w:pPr>
        <w:spacing w:after="0"/>
      </w:pPr>
      <w:r>
        <w:t xml:space="preserve">Canvas was selected as UBC’s new LMS as a result of the LTE Renewal Project, which was guided by the vision and principles set out in </w:t>
      </w:r>
      <w:r>
        <w:rPr>
          <w:i/>
          <w:iCs/>
        </w:rPr>
        <w:t>UBC’s Learning Technology Ecosystem: Developing a Shared Vision, Blueprint &amp; Roadmap</w:t>
      </w:r>
      <w:r>
        <w:t xml:space="preserve">. This guiding document states, </w:t>
      </w:r>
    </w:p>
    <w:p w14:paraId="60D00F56" w14:textId="57873CA0" w:rsidR="00AE2712" w:rsidRDefault="000F23AF" w:rsidP="000F23AF">
      <w:pPr>
        <w:spacing w:after="0"/>
        <w:ind w:left="720"/>
      </w:pPr>
      <w:r>
        <w:t xml:space="preserve">We anticipate a shrinking LMS footprint while still envisaging the need for a core within the ecosystem. Exactly what functionality is needed at the centre of the ecosystem requires further consultation with faculty (likely both a portal and a grade book as a minimum). </w:t>
      </w:r>
      <w:r w:rsidR="00DE2D17" w:rsidRPr="00DE2D17">
        <w:t>(Bates et al., 2015, p. 16)</w:t>
      </w:r>
    </w:p>
    <w:p w14:paraId="24FD3FD6" w14:textId="4B68BD41" w:rsidR="000F23AF" w:rsidRPr="000F23AF" w:rsidRDefault="000F23AF" w:rsidP="000F23AF">
      <w:r>
        <w:t xml:space="preserve">Given the results of this study, there is </w:t>
      </w:r>
      <w:r w:rsidR="00D27770">
        <w:t>clearly a</w:t>
      </w:r>
      <w:r>
        <w:t xml:space="preserve"> need for </w:t>
      </w:r>
      <w:r w:rsidR="00D27770">
        <w:t xml:space="preserve">the university’s LMS to be a robust core within the broader learning technology ecosystem. It is also clear that the core functionality of the university’s LMS should include more than a portal and grade book. </w:t>
      </w:r>
      <w:r w:rsidR="001105F5">
        <w:t xml:space="preserve">Discussion, Collaborate Ultra, Grades, and Calendar should all be considered core features of Canvas. These four features </w:t>
      </w:r>
      <w:r w:rsidR="00FE329F">
        <w:t>need</w:t>
      </w:r>
      <w:r w:rsidR="00F770E7">
        <w:t xml:space="preserve"> improvement.</w:t>
      </w:r>
    </w:p>
    <w:p w14:paraId="683BDA9E" w14:textId="4BB40174" w:rsidR="007A0E9A" w:rsidRDefault="007A0E9A" w:rsidP="00C701E6">
      <w:pPr>
        <w:pStyle w:val="Heading2"/>
      </w:pPr>
      <w:bookmarkStart w:id="22" w:name="_Toc47475668"/>
      <w:r>
        <w:t>Recommendations</w:t>
      </w:r>
      <w:bookmarkEnd w:id="22"/>
    </w:p>
    <w:p w14:paraId="17C5CBD2" w14:textId="09EBD7B0" w:rsidR="00EF6981" w:rsidRDefault="00EF6981" w:rsidP="00FE329F">
      <w:pPr>
        <w:pStyle w:val="ListParagraph"/>
        <w:numPr>
          <w:ilvl w:val="0"/>
          <w:numId w:val="6"/>
        </w:numPr>
      </w:pPr>
      <w:r>
        <w:t>Conduct a broader survey to better understand the changing needs of students and faculty members as they navigate teaching and learning remotely.</w:t>
      </w:r>
    </w:p>
    <w:p w14:paraId="150D556F" w14:textId="77777777" w:rsidR="00EF6981" w:rsidRDefault="00EF6981" w:rsidP="00EF6981">
      <w:pPr>
        <w:pStyle w:val="ListParagraph"/>
        <w:numPr>
          <w:ilvl w:val="0"/>
          <w:numId w:val="6"/>
        </w:numPr>
      </w:pPr>
      <w:r>
        <w:t>Conduct further user testing of Canvas with special attention to Discussion, Collaborate Ultra, Grades, and Calendar.</w:t>
      </w:r>
    </w:p>
    <w:p w14:paraId="37BE27E5" w14:textId="3AADC00E" w:rsidR="00EF6981" w:rsidRDefault="00EF6981" w:rsidP="00FE329F">
      <w:pPr>
        <w:pStyle w:val="ListParagraph"/>
        <w:numPr>
          <w:ilvl w:val="0"/>
          <w:numId w:val="6"/>
        </w:numPr>
      </w:pPr>
      <w:r>
        <w:t>Invest in user experience improvements for Discussion, Collaborate Ultra, Grades, and Calendar.</w:t>
      </w:r>
    </w:p>
    <w:p w14:paraId="36ADAA9C" w14:textId="145E37DB" w:rsidR="00EF6981" w:rsidRPr="00FE329F" w:rsidRDefault="00EF6981" w:rsidP="00FE329F">
      <w:pPr>
        <w:pStyle w:val="ListParagraph"/>
        <w:numPr>
          <w:ilvl w:val="0"/>
          <w:numId w:val="6"/>
        </w:numPr>
      </w:pPr>
      <w:r>
        <w:t>Research and implement a new tool to help facilitate student connections and study group formation.</w:t>
      </w:r>
    </w:p>
    <w:p w14:paraId="3A8DAD0E" w14:textId="77777777" w:rsidR="0036403D" w:rsidRDefault="0036403D">
      <w:pPr>
        <w:rPr>
          <w:rFonts w:asciiTheme="majorHAnsi" w:eastAsiaTheme="majorEastAsia" w:hAnsiTheme="majorHAnsi" w:cstheme="majorBidi"/>
          <w:b/>
          <w:bCs/>
        </w:rPr>
      </w:pPr>
      <w:r>
        <w:br w:type="page"/>
      </w:r>
    </w:p>
    <w:p w14:paraId="58B72957" w14:textId="607318DC" w:rsidR="00ED3DE9" w:rsidRDefault="00ED3DE9" w:rsidP="00ED3DE9">
      <w:pPr>
        <w:pStyle w:val="Heading1"/>
      </w:pPr>
      <w:bookmarkStart w:id="23" w:name="_Toc47475669"/>
      <w:r>
        <w:lastRenderedPageBreak/>
        <w:t>References</w:t>
      </w:r>
      <w:bookmarkEnd w:id="23"/>
    </w:p>
    <w:p w14:paraId="3356A099" w14:textId="0A05AF0D" w:rsidR="00891FDA" w:rsidRPr="005E708F" w:rsidRDefault="00891FDA" w:rsidP="00A2397C">
      <w:pPr>
        <w:ind w:left="720" w:hanging="720"/>
      </w:pPr>
      <w:r>
        <w:t xml:space="preserve">Bates, S., </w:t>
      </w:r>
      <w:r w:rsidR="005E708F">
        <w:t xml:space="preserve">Kirkwood, C., </w:t>
      </w:r>
      <w:proofErr w:type="spellStart"/>
      <w:r w:rsidR="005E708F" w:rsidRPr="005E708F">
        <w:t>Grüter</w:t>
      </w:r>
      <w:proofErr w:type="spellEnd"/>
      <w:r w:rsidR="005E708F" w:rsidRPr="005E708F">
        <w:t>–Andrew</w:t>
      </w:r>
      <w:r w:rsidR="005E708F">
        <w:t xml:space="preserve">, O., &amp; Schroeder, M. (2015, May). </w:t>
      </w:r>
      <w:r w:rsidR="005E708F">
        <w:rPr>
          <w:i/>
          <w:iCs/>
        </w:rPr>
        <w:t>UBC’s learning technology ecosystem: Developing a shared vision, blueprint &amp; roadmap</w:t>
      </w:r>
      <w:r w:rsidR="005E708F">
        <w:t xml:space="preserve">. University of British Columbia. </w:t>
      </w:r>
      <w:hyperlink r:id="rId8" w:history="1">
        <w:r w:rsidR="005E708F" w:rsidRPr="00731647">
          <w:rPr>
            <w:rStyle w:val="Hyperlink"/>
          </w:rPr>
          <w:t>https://ctlt2013.sites.olt.ubc.ca/files/2015/05/Learning-Technology-Ecosystem-Project-Report-May2015.pdf</w:t>
        </w:r>
      </w:hyperlink>
      <w:r w:rsidR="005E708F">
        <w:t xml:space="preserve"> </w:t>
      </w:r>
    </w:p>
    <w:p w14:paraId="0F6C89C4" w14:textId="0B7C1C4E" w:rsidR="00891FDA" w:rsidRDefault="00891FDA" w:rsidP="00A2397C">
      <w:pPr>
        <w:ind w:left="720" w:hanging="720"/>
      </w:pPr>
      <w:r>
        <w:t xml:space="preserve">Learning Technology Hub. (n.d.). </w:t>
      </w:r>
      <w:r>
        <w:rPr>
          <w:i/>
          <w:iCs/>
        </w:rPr>
        <w:t>User Committee</w:t>
      </w:r>
      <w:r>
        <w:t xml:space="preserve">. </w:t>
      </w:r>
      <w:hyperlink r:id="rId9" w:history="1">
        <w:r w:rsidRPr="00731647">
          <w:rPr>
            <w:rStyle w:val="Hyperlink"/>
          </w:rPr>
          <w:t>https://lthub.ubc.ca/governance/user-committee/</w:t>
        </w:r>
      </w:hyperlink>
      <w:r>
        <w:t xml:space="preserve"> </w:t>
      </w:r>
    </w:p>
    <w:p w14:paraId="6A35120A" w14:textId="6CF4EEDA" w:rsidR="00891FDA" w:rsidRPr="00891FDA" w:rsidRDefault="00891FDA" w:rsidP="00A2397C">
      <w:pPr>
        <w:ind w:left="720" w:hanging="720"/>
      </w:pPr>
      <w:r>
        <w:t xml:space="preserve">Learning Technology Hub. (n.d.). </w:t>
      </w:r>
      <w:r>
        <w:rPr>
          <w:i/>
          <w:iCs/>
        </w:rPr>
        <w:t>Why Canvas?</w:t>
      </w:r>
      <w:r>
        <w:t xml:space="preserve"> </w:t>
      </w:r>
      <w:hyperlink r:id="rId10" w:history="1">
        <w:r w:rsidRPr="00731647">
          <w:rPr>
            <w:rStyle w:val="Hyperlink"/>
          </w:rPr>
          <w:t>https://faculty.canvas.ubc.ca/why-canvas/</w:t>
        </w:r>
      </w:hyperlink>
      <w:r>
        <w:t xml:space="preserve"> </w:t>
      </w:r>
    </w:p>
    <w:p w14:paraId="1A278743" w14:textId="33C0CC12" w:rsidR="00891FDA" w:rsidRPr="00891FDA" w:rsidRDefault="00891FDA" w:rsidP="00A2397C">
      <w:pPr>
        <w:ind w:left="720" w:hanging="720"/>
      </w:pPr>
      <w:proofErr w:type="spellStart"/>
      <w:r>
        <w:t>Redish</w:t>
      </w:r>
      <w:proofErr w:type="spellEnd"/>
      <w:r>
        <w:t xml:space="preserve">, A., Matheson, C. (2017, June 8). </w:t>
      </w:r>
      <w:r>
        <w:rPr>
          <w:i/>
          <w:iCs/>
        </w:rPr>
        <w:t>UBC selects Canvas as replacement for Blackboard Learn (Connect)</w:t>
      </w:r>
      <w:r>
        <w:t xml:space="preserve">. </w:t>
      </w:r>
      <w:hyperlink r:id="rId11" w:history="1">
        <w:r w:rsidRPr="00731647">
          <w:rPr>
            <w:rStyle w:val="Hyperlink"/>
          </w:rPr>
          <w:t>https://academic.ubc.ca/academic-community/news-announcements/news/ubc-selects-canvas-replacement-blackboard-learn-connect</w:t>
        </w:r>
      </w:hyperlink>
      <w:r>
        <w:t xml:space="preserve"> </w:t>
      </w:r>
    </w:p>
    <w:p w14:paraId="378E788D" w14:textId="22617259" w:rsidR="00A2397C" w:rsidRDefault="00A2397C" w:rsidP="00A2397C">
      <w:pPr>
        <w:ind w:left="720" w:hanging="720"/>
      </w:pPr>
      <w:r>
        <w:t xml:space="preserve">University of British Columbia. (2020, March 16). </w:t>
      </w:r>
      <w:r w:rsidRPr="008058F4">
        <w:rPr>
          <w:i/>
          <w:iCs/>
        </w:rPr>
        <w:t>COVID-19 – Remaining assessments and final exams for all students</w:t>
      </w:r>
      <w:r>
        <w:t xml:space="preserve">. </w:t>
      </w:r>
      <w:hyperlink r:id="rId12" w:history="1">
        <w:r w:rsidRPr="00731647">
          <w:rPr>
            <w:rStyle w:val="Hyperlink"/>
          </w:rPr>
          <w:t>https://broadcastemail.ubc.ca/2020/03/16/covid-19-remaining-assessments-and-final-exams-for-all-students/</w:t>
        </w:r>
      </w:hyperlink>
    </w:p>
    <w:p w14:paraId="23B8CF65" w14:textId="1DDA7A19" w:rsidR="00A2397C" w:rsidRDefault="008058F4" w:rsidP="00A2397C">
      <w:pPr>
        <w:ind w:left="720" w:hanging="720"/>
      </w:pPr>
      <w:r>
        <w:t xml:space="preserve">University of British Columbia. (2020, March 25). </w:t>
      </w:r>
      <w:r w:rsidRPr="008058F4">
        <w:rPr>
          <w:i/>
          <w:iCs/>
        </w:rPr>
        <w:t>COVID–19 — Status of summer terms.</w:t>
      </w:r>
      <w:r>
        <w:t xml:space="preserve"> </w:t>
      </w:r>
      <w:hyperlink r:id="rId13" w:history="1">
        <w:r w:rsidRPr="00731647">
          <w:rPr>
            <w:rStyle w:val="Hyperlink"/>
          </w:rPr>
          <w:t>https://broadcastemail.ubc.ca/2020/03/25/covid-19-status-of-summer-terms/</w:t>
        </w:r>
      </w:hyperlink>
      <w:r>
        <w:t xml:space="preserve"> </w:t>
      </w:r>
    </w:p>
    <w:p w14:paraId="5454BE8E" w14:textId="5CAC7E38" w:rsidR="00A2397C" w:rsidRDefault="008058F4" w:rsidP="008058F4">
      <w:pPr>
        <w:ind w:left="720" w:hanging="720"/>
      </w:pPr>
      <w:r>
        <w:t xml:space="preserve">University of British Columbia. (2020, April 17). </w:t>
      </w:r>
      <w:r w:rsidRPr="008058F4">
        <w:rPr>
          <w:i/>
          <w:iCs/>
        </w:rPr>
        <w:t xml:space="preserve">COVID-19 — Status of </w:t>
      </w:r>
      <w:r w:rsidR="0036403D">
        <w:rPr>
          <w:i/>
          <w:iCs/>
        </w:rPr>
        <w:t>s</w:t>
      </w:r>
      <w:r w:rsidRPr="008058F4">
        <w:rPr>
          <w:i/>
          <w:iCs/>
        </w:rPr>
        <w:t xml:space="preserve">ummer </w:t>
      </w:r>
      <w:r w:rsidR="0036403D">
        <w:rPr>
          <w:i/>
          <w:iCs/>
        </w:rPr>
        <w:t>t</w:t>
      </w:r>
      <w:r w:rsidRPr="008058F4">
        <w:rPr>
          <w:i/>
          <w:iCs/>
        </w:rPr>
        <w:t>erm 2</w:t>
      </w:r>
      <w:r>
        <w:t xml:space="preserve">. </w:t>
      </w:r>
      <w:hyperlink r:id="rId14" w:history="1">
        <w:r w:rsidRPr="00731647">
          <w:rPr>
            <w:rStyle w:val="Hyperlink"/>
          </w:rPr>
          <w:t>https://broadcastemail.ubc.ca/2020/04/17/covid-19-status-of-summer-term-2/</w:t>
        </w:r>
      </w:hyperlink>
      <w:r>
        <w:t xml:space="preserve"> </w:t>
      </w:r>
    </w:p>
    <w:p w14:paraId="13DBA85F" w14:textId="1ECBF7D1" w:rsidR="00A2397C" w:rsidRDefault="0036403D" w:rsidP="0036403D">
      <w:pPr>
        <w:ind w:left="720" w:hanging="720"/>
      </w:pPr>
      <w:r>
        <w:t xml:space="preserve">University of British Columbia (2020, May 11). </w:t>
      </w:r>
      <w:r w:rsidRPr="0036403D">
        <w:rPr>
          <w:i/>
          <w:iCs/>
        </w:rPr>
        <w:t>COVID-19 — UBC’s approach for the fall term</w:t>
      </w:r>
      <w:r>
        <w:t xml:space="preserve">. </w:t>
      </w:r>
      <w:hyperlink r:id="rId15" w:history="1">
        <w:r w:rsidRPr="00731647">
          <w:rPr>
            <w:rStyle w:val="Hyperlink"/>
          </w:rPr>
          <w:t>https://broadcastemail.ubc.ca/2020/05/11/covid-19-ubcs-approach-for-the-fall-term/</w:t>
        </w:r>
      </w:hyperlink>
    </w:p>
    <w:p w14:paraId="5FAA2E9A" w14:textId="77777777" w:rsidR="00A2397C" w:rsidRDefault="00A2397C">
      <w:pPr>
        <w:rPr>
          <w:rFonts w:asciiTheme="majorHAnsi" w:eastAsiaTheme="majorEastAsia" w:hAnsiTheme="majorHAnsi" w:cstheme="majorBidi"/>
          <w:b/>
          <w:bCs/>
        </w:rPr>
      </w:pPr>
      <w:r>
        <w:br w:type="page"/>
      </w:r>
    </w:p>
    <w:p w14:paraId="1805C6D1" w14:textId="7450ED3D" w:rsidR="00AA043E" w:rsidRDefault="00B43971" w:rsidP="00B43971">
      <w:pPr>
        <w:pStyle w:val="Heading1"/>
      </w:pPr>
      <w:bookmarkStart w:id="24" w:name="_Toc47475670"/>
      <w:r>
        <w:lastRenderedPageBreak/>
        <w:t>Appendix</w:t>
      </w:r>
      <w:bookmarkEnd w:id="24"/>
    </w:p>
    <w:p w14:paraId="0C8D7902" w14:textId="77777777" w:rsidR="006250BE" w:rsidRPr="006250BE" w:rsidRDefault="006250BE" w:rsidP="006250BE"/>
    <w:p w14:paraId="108C23E8" w14:textId="77777777" w:rsidR="006250BE" w:rsidRDefault="006250BE" w:rsidP="006250BE">
      <w:pPr>
        <w:keepNext/>
        <w:jc w:val="center"/>
      </w:pPr>
      <w:r>
        <w:rPr>
          <w:noProof/>
        </w:rPr>
        <w:drawing>
          <wp:inline distT="0" distB="0" distL="0" distR="0" wp14:anchorId="5707D89C" wp14:editId="630DC2B2">
            <wp:extent cx="4876800" cy="2857500"/>
            <wp:effectExtent l="0" t="0" r="0" b="0"/>
            <wp:docPr id="1" name="Chart 1">
              <a:extLst xmlns:a="http://schemas.openxmlformats.org/drawingml/2006/main">
                <a:ext uri="{FF2B5EF4-FFF2-40B4-BE49-F238E27FC236}">
                  <a16:creationId xmlns:a16="http://schemas.microsoft.com/office/drawing/2014/main" id="{ED6DC1DD-C0BF-42DF-AFE8-592DAC8F53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9BE744" w14:textId="58AFF930" w:rsidR="006250BE" w:rsidRDefault="006250BE" w:rsidP="006250BE">
      <w:pPr>
        <w:pStyle w:val="Caption"/>
        <w:jc w:val="center"/>
      </w:pPr>
      <w:r>
        <w:t xml:space="preserve">Figure </w:t>
      </w:r>
      <w:r>
        <w:fldChar w:fldCharType="begin"/>
      </w:r>
      <w:r>
        <w:instrText xml:space="preserve"> SEQ Figure \* ARABIC </w:instrText>
      </w:r>
      <w:r>
        <w:fldChar w:fldCharType="separate"/>
      </w:r>
      <w:r>
        <w:rPr>
          <w:noProof/>
        </w:rPr>
        <w:t>1</w:t>
      </w:r>
      <w:r>
        <w:fldChar w:fldCharType="end"/>
      </w:r>
    </w:p>
    <w:p w14:paraId="75BEA596" w14:textId="77777777" w:rsidR="006250BE" w:rsidRPr="006250BE" w:rsidRDefault="006250BE" w:rsidP="006250BE"/>
    <w:p w14:paraId="1AB8D029" w14:textId="77777777" w:rsidR="006250BE" w:rsidRDefault="006250BE" w:rsidP="006250BE">
      <w:pPr>
        <w:keepNext/>
        <w:jc w:val="center"/>
      </w:pPr>
      <w:r>
        <w:rPr>
          <w:noProof/>
        </w:rPr>
        <w:drawing>
          <wp:inline distT="0" distB="0" distL="0" distR="0" wp14:anchorId="34ADAD1F" wp14:editId="05D74945">
            <wp:extent cx="4876800" cy="2857500"/>
            <wp:effectExtent l="0" t="0" r="0" b="0"/>
            <wp:docPr id="5" name="Chart 5">
              <a:extLst xmlns:a="http://schemas.openxmlformats.org/drawingml/2006/main">
                <a:ext uri="{FF2B5EF4-FFF2-40B4-BE49-F238E27FC236}">
                  <a16:creationId xmlns:a16="http://schemas.microsoft.com/office/drawing/2014/main" id="{20149F34-C157-4EE2-B646-5835A7AC40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D2838E" w14:textId="4FB6C98F" w:rsidR="006250BE" w:rsidRPr="006250BE" w:rsidRDefault="006250BE" w:rsidP="006250BE">
      <w:pPr>
        <w:pStyle w:val="Caption"/>
        <w:jc w:val="center"/>
      </w:pPr>
      <w:r>
        <w:t xml:space="preserve">Figure </w:t>
      </w:r>
      <w:r>
        <w:fldChar w:fldCharType="begin"/>
      </w:r>
      <w:r>
        <w:instrText xml:space="preserve"> SEQ Figure \* ARABIC </w:instrText>
      </w:r>
      <w:r>
        <w:fldChar w:fldCharType="separate"/>
      </w:r>
      <w:r>
        <w:rPr>
          <w:noProof/>
        </w:rPr>
        <w:t>2</w:t>
      </w:r>
      <w:r>
        <w:fldChar w:fldCharType="end"/>
      </w:r>
    </w:p>
    <w:sectPr w:rsidR="006250BE" w:rsidRPr="006250BE">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52C6" w14:textId="77777777" w:rsidR="00FF3680" w:rsidRDefault="00FF3680" w:rsidP="007A0E9A">
      <w:r>
        <w:separator/>
      </w:r>
    </w:p>
    <w:p w14:paraId="7F043C49" w14:textId="77777777" w:rsidR="00FF3680" w:rsidRDefault="00FF3680" w:rsidP="007A0E9A"/>
  </w:endnote>
  <w:endnote w:type="continuationSeparator" w:id="0">
    <w:p w14:paraId="1C931421" w14:textId="77777777" w:rsidR="00FF3680" w:rsidRDefault="00FF3680" w:rsidP="007A0E9A">
      <w:r>
        <w:continuationSeparator/>
      </w:r>
    </w:p>
    <w:p w14:paraId="5177FD78" w14:textId="77777777" w:rsidR="00FF3680" w:rsidRDefault="00FF3680" w:rsidP="007A0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9A39" w14:textId="77777777" w:rsidR="00FF3680" w:rsidRDefault="00FF3680" w:rsidP="007A0E9A">
      <w:r>
        <w:separator/>
      </w:r>
    </w:p>
    <w:p w14:paraId="56611CC6" w14:textId="77777777" w:rsidR="00FF3680" w:rsidRDefault="00FF3680" w:rsidP="007A0E9A"/>
  </w:footnote>
  <w:footnote w:type="continuationSeparator" w:id="0">
    <w:p w14:paraId="3589FE8F" w14:textId="77777777" w:rsidR="00FF3680" w:rsidRDefault="00FF3680" w:rsidP="007A0E9A">
      <w:r>
        <w:continuationSeparator/>
      </w:r>
    </w:p>
    <w:p w14:paraId="09F78C38" w14:textId="77777777" w:rsidR="00FF3680" w:rsidRDefault="00FF3680" w:rsidP="007A0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A36F" w14:textId="70E732B3" w:rsidR="00891FDA" w:rsidRDefault="00891FDA" w:rsidP="007A0E9A">
    <w:pPr>
      <w:pStyle w:val="Header"/>
    </w:pPr>
    <w:r>
      <w:t>REMOTE LEARNING AND UBC’S LEARNING MANAGEMENT SYSTEM</w:t>
    </w:r>
    <w:r>
      <w:tab/>
    </w:r>
    <w:r>
      <w:fldChar w:fldCharType="begin"/>
    </w:r>
    <w:r>
      <w:instrText xml:space="preserve"> PAGE   \* MERGEFORMAT </w:instrText>
    </w:r>
    <w:r>
      <w:fldChar w:fldCharType="separate"/>
    </w:r>
    <w:r>
      <w:rPr>
        <w:noProof/>
      </w:rPr>
      <w:t>1</w:t>
    </w:r>
    <w:r>
      <w:rPr>
        <w:noProof/>
      </w:rPr>
      <w:fldChar w:fldCharType="end"/>
    </w:r>
  </w:p>
  <w:p w14:paraId="726037AA" w14:textId="77777777" w:rsidR="00891FDA" w:rsidRDefault="00891FDA" w:rsidP="007A0E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8F6"/>
    <w:multiLevelType w:val="hybridMultilevel"/>
    <w:tmpl w:val="DE560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13BB0"/>
    <w:multiLevelType w:val="hybridMultilevel"/>
    <w:tmpl w:val="147AC9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9202D2"/>
    <w:multiLevelType w:val="hybridMultilevel"/>
    <w:tmpl w:val="E15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5A02D3"/>
    <w:multiLevelType w:val="hybridMultilevel"/>
    <w:tmpl w:val="354051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045EEC"/>
    <w:multiLevelType w:val="hybridMultilevel"/>
    <w:tmpl w:val="AC363A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6D122BAE"/>
    <w:multiLevelType w:val="hybridMultilevel"/>
    <w:tmpl w:val="C66CC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E5"/>
    <w:rsid w:val="00014073"/>
    <w:rsid w:val="00065864"/>
    <w:rsid w:val="00084C39"/>
    <w:rsid w:val="000977BD"/>
    <w:rsid w:val="000E6837"/>
    <w:rsid w:val="000F23AF"/>
    <w:rsid w:val="000F2FC8"/>
    <w:rsid w:val="001105F5"/>
    <w:rsid w:val="00116ADE"/>
    <w:rsid w:val="00141CEE"/>
    <w:rsid w:val="00142814"/>
    <w:rsid w:val="001461A7"/>
    <w:rsid w:val="00147342"/>
    <w:rsid w:val="0015516D"/>
    <w:rsid w:val="00186781"/>
    <w:rsid w:val="00192602"/>
    <w:rsid w:val="001C4850"/>
    <w:rsid w:val="001E45BE"/>
    <w:rsid w:val="001E71A0"/>
    <w:rsid w:val="001F11DE"/>
    <w:rsid w:val="0021418D"/>
    <w:rsid w:val="002317DD"/>
    <w:rsid w:val="0024239C"/>
    <w:rsid w:val="0027719F"/>
    <w:rsid w:val="002B5AD6"/>
    <w:rsid w:val="002E7A05"/>
    <w:rsid w:val="002F2A97"/>
    <w:rsid w:val="00353746"/>
    <w:rsid w:val="0036403D"/>
    <w:rsid w:val="003651D1"/>
    <w:rsid w:val="003F3CAC"/>
    <w:rsid w:val="003F645D"/>
    <w:rsid w:val="00401A10"/>
    <w:rsid w:val="00410953"/>
    <w:rsid w:val="004531C2"/>
    <w:rsid w:val="00470C79"/>
    <w:rsid w:val="00474F2E"/>
    <w:rsid w:val="00482DE5"/>
    <w:rsid w:val="00505C2F"/>
    <w:rsid w:val="0052107E"/>
    <w:rsid w:val="0052331F"/>
    <w:rsid w:val="00530078"/>
    <w:rsid w:val="00576951"/>
    <w:rsid w:val="00577A2E"/>
    <w:rsid w:val="0059639D"/>
    <w:rsid w:val="005C4E93"/>
    <w:rsid w:val="005E708F"/>
    <w:rsid w:val="00613630"/>
    <w:rsid w:val="006250BE"/>
    <w:rsid w:val="00637DE8"/>
    <w:rsid w:val="006C626F"/>
    <w:rsid w:val="00700348"/>
    <w:rsid w:val="00710BBD"/>
    <w:rsid w:val="007208E9"/>
    <w:rsid w:val="0078390C"/>
    <w:rsid w:val="007A0E9A"/>
    <w:rsid w:val="007D3372"/>
    <w:rsid w:val="007E0ADD"/>
    <w:rsid w:val="007E6A1A"/>
    <w:rsid w:val="008058F4"/>
    <w:rsid w:val="00820FCF"/>
    <w:rsid w:val="008371BF"/>
    <w:rsid w:val="008458BA"/>
    <w:rsid w:val="00851045"/>
    <w:rsid w:val="00861C0B"/>
    <w:rsid w:val="008650F4"/>
    <w:rsid w:val="008656C1"/>
    <w:rsid w:val="008820AC"/>
    <w:rsid w:val="00891FDA"/>
    <w:rsid w:val="008B291E"/>
    <w:rsid w:val="0091703B"/>
    <w:rsid w:val="00923069"/>
    <w:rsid w:val="009558EA"/>
    <w:rsid w:val="00A031AF"/>
    <w:rsid w:val="00A04BD3"/>
    <w:rsid w:val="00A063E1"/>
    <w:rsid w:val="00A17FDC"/>
    <w:rsid w:val="00A2397C"/>
    <w:rsid w:val="00A256C0"/>
    <w:rsid w:val="00A47F0B"/>
    <w:rsid w:val="00AA043E"/>
    <w:rsid w:val="00AC500A"/>
    <w:rsid w:val="00AE2712"/>
    <w:rsid w:val="00B26D97"/>
    <w:rsid w:val="00B3529A"/>
    <w:rsid w:val="00B43971"/>
    <w:rsid w:val="00B7327B"/>
    <w:rsid w:val="00B750B0"/>
    <w:rsid w:val="00B87552"/>
    <w:rsid w:val="00BB25B1"/>
    <w:rsid w:val="00BD68B5"/>
    <w:rsid w:val="00BE28CC"/>
    <w:rsid w:val="00C258A1"/>
    <w:rsid w:val="00C2610A"/>
    <w:rsid w:val="00C60159"/>
    <w:rsid w:val="00C701E6"/>
    <w:rsid w:val="00C73164"/>
    <w:rsid w:val="00C76162"/>
    <w:rsid w:val="00C80BF9"/>
    <w:rsid w:val="00CC765E"/>
    <w:rsid w:val="00CD7485"/>
    <w:rsid w:val="00D102E6"/>
    <w:rsid w:val="00D27770"/>
    <w:rsid w:val="00D33E28"/>
    <w:rsid w:val="00D34319"/>
    <w:rsid w:val="00D51893"/>
    <w:rsid w:val="00D65114"/>
    <w:rsid w:val="00D7536C"/>
    <w:rsid w:val="00DA0538"/>
    <w:rsid w:val="00DD1545"/>
    <w:rsid w:val="00DE2D17"/>
    <w:rsid w:val="00EB5121"/>
    <w:rsid w:val="00ED3DE9"/>
    <w:rsid w:val="00ED4B5E"/>
    <w:rsid w:val="00EE30AA"/>
    <w:rsid w:val="00EF6981"/>
    <w:rsid w:val="00F0210F"/>
    <w:rsid w:val="00F07E0D"/>
    <w:rsid w:val="00F3077A"/>
    <w:rsid w:val="00F474CD"/>
    <w:rsid w:val="00F67981"/>
    <w:rsid w:val="00F770E7"/>
    <w:rsid w:val="00F85AF5"/>
    <w:rsid w:val="00FB2C8A"/>
    <w:rsid w:val="00FC16F3"/>
    <w:rsid w:val="00FE329F"/>
    <w:rsid w:val="00FF3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4524"/>
  <w15:chartTrackingRefBased/>
  <w15:docId w15:val="{4F3F4DCF-E393-45A2-AF4E-13D5612A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9A"/>
  </w:style>
  <w:style w:type="paragraph" w:styleId="Heading1">
    <w:name w:val="heading 1"/>
    <w:basedOn w:val="Normal"/>
    <w:next w:val="Normal"/>
    <w:link w:val="Heading1Char"/>
    <w:uiPriority w:val="9"/>
    <w:qFormat/>
    <w:rsid w:val="007A0E9A"/>
    <w:pPr>
      <w:keepNext/>
      <w:keepLines/>
      <w:spacing w:before="240" w:after="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rsid w:val="003F645D"/>
    <w:pPr>
      <w:keepNext/>
      <w:keepLines/>
      <w:spacing w:before="40" w:after="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3F645D"/>
    <w:pPr>
      <w:keepNext/>
      <w:keepLines/>
      <w:spacing w:before="40" w:after="0"/>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3F645D"/>
    <w:pPr>
      <w:keepNext/>
      <w:keepLines/>
      <w:spacing w:before="40" w:after="0"/>
      <w:ind w:firstLine="720"/>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DE5"/>
  </w:style>
  <w:style w:type="paragraph" w:styleId="Footer">
    <w:name w:val="footer"/>
    <w:basedOn w:val="Normal"/>
    <w:link w:val="FooterChar"/>
    <w:uiPriority w:val="99"/>
    <w:unhideWhenUsed/>
    <w:rsid w:val="00482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DE5"/>
  </w:style>
  <w:style w:type="paragraph" w:styleId="Title">
    <w:name w:val="Title"/>
    <w:basedOn w:val="Normal"/>
    <w:next w:val="Normal"/>
    <w:link w:val="TitleChar"/>
    <w:uiPriority w:val="10"/>
    <w:qFormat/>
    <w:rsid w:val="00C73164"/>
    <w:pPr>
      <w:spacing w:after="0" w:line="240" w:lineRule="auto"/>
      <w:contextualSpacing/>
      <w:jc w:val="center"/>
    </w:pPr>
    <w:rPr>
      <w:rFonts w:asciiTheme="majorHAnsi" w:eastAsiaTheme="majorEastAsia" w:hAnsiTheme="majorHAnsi" w:cstheme="majorBidi"/>
      <w:b/>
      <w:bCs/>
      <w:spacing w:val="-10"/>
      <w:kern w:val="28"/>
    </w:rPr>
  </w:style>
  <w:style w:type="character" w:customStyle="1" w:styleId="TitleChar">
    <w:name w:val="Title Char"/>
    <w:basedOn w:val="DefaultParagraphFont"/>
    <w:link w:val="Title"/>
    <w:uiPriority w:val="10"/>
    <w:rsid w:val="00C73164"/>
    <w:rPr>
      <w:rFonts w:asciiTheme="majorHAnsi" w:eastAsiaTheme="majorEastAsia" w:hAnsiTheme="majorHAnsi" w:cstheme="majorBidi"/>
      <w:b/>
      <w:bCs/>
      <w:spacing w:val="-10"/>
      <w:kern w:val="28"/>
    </w:rPr>
  </w:style>
  <w:style w:type="character" w:customStyle="1" w:styleId="Heading1Char">
    <w:name w:val="Heading 1 Char"/>
    <w:basedOn w:val="DefaultParagraphFont"/>
    <w:link w:val="Heading1"/>
    <w:uiPriority w:val="9"/>
    <w:rsid w:val="007A0E9A"/>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3F645D"/>
    <w:rPr>
      <w:rFonts w:asciiTheme="majorHAnsi" w:eastAsiaTheme="majorEastAsia" w:hAnsiTheme="majorHAnsi" w:cstheme="majorBidi"/>
      <w:b/>
      <w:bCs/>
    </w:rPr>
  </w:style>
  <w:style w:type="character" w:customStyle="1" w:styleId="Heading3Char">
    <w:name w:val="Heading 3 Char"/>
    <w:basedOn w:val="DefaultParagraphFont"/>
    <w:link w:val="Heading3"/>
    <w:uiPriority w:val="9"/>
    <w:rsid w:val="003F645D"/>
    <w:rPr>
      <w:rFonts w:asciiTheme="majorHAnsi" w:eastAsiaTheme="majorEastAsia" w:hAnsiTheme="majorHAnsi" w:cstheme="majorBidi"/>
      <w:b/>
      <w:bCs/>
      <w:i/>
      <w:iCs/>
    </w:rPr>
  </w:style>
  <w:style w:type="character" w:customStyle="1" w:styleId="Heading4Char">
    <w:name w:val="Heading 4 Char"/>
    <w:basedOn w:val="DefaultParagraphFont"/>
    <w:link w:val="Heading4"/>
    <w:uiPriority w:val="9"/>
    <w:rsid w:val="003F645D"/>
    <w:rPr>
      <w:rFonts w:asciiTheme="majorHAnsi" w:eastAsiaTheme="majorEastAsia" w:hAnsiTheme="majorHAnsi" w:cstheme="majorBidi"/>
      <w:b/>
      <w:bCs/>
    </w:rPr>
  </w:style>
  <w:style w:type="paragraph" w:styleId="TOC1">
    <w:name w:val="toc 1"/>
    <w:basedOn w:val="Normal"/>
    <w:next w:val="Normal"/>
    <w:autoRedefine/>
    <w:uiPriority w:val="39"/>
    <w:unhideWhenUsed/>
    <w:rsid w:val="007A0E9A"/>
    <w:pPr>
      <w:spacing w:before="120" w:after="120"/>
    </w:pPr>
    <w:rPr>
      <w:b/>
      <w:bCs/>
      <w:caps/>
      <w:sz w:val="20"/>
      <w:szCs w:val="20"/>
    </w:rPr>
  </w:style>
  <w:style w:type="paragraph" w:styleId="TOC9">
    <w:name w:val="toc 9"/>
    <w:basedOn w:val="Normal"/>
    <w:next w:val="Normal"/>
    <w:autoRedefine/>
    <w:uiPriority w:val="39"/>
    <w:unhideWhenUsed/>
    <w:rsid w:val="007A0E9A"/>
    <w:pPr>
      <w:spacing w:after="0"/>
      <w:ind w:left="1760"/>
    </w:pPr>
    <w:rPr>
      <w:sz w:val="18"/>
      <w:szCs w:val="18"/>
    </w:rPr>
  </w:style>
  <w:style w:type="paragraph" w:styleId="TOC2">
    <w:name w:val="toc 2"/>
    <w:basedOn w:val="Normal"/>
    <w:next w:val="Normal"/>
    <w:autoRedefine/>
    <w:uiPriority w:val="39"/>
    <w:unhideWhenUsed/>
    <w:rsid w:val="007A0E9A"/>
    <w:pPr>
      <w:spacing w:after="0"/>
      <w:ind w:left="220"/>
    </w:pPr>
    <w:rPr>
      <w:smallCaps/>
      <w:sz w:val="20"/>
      <w:szCs w:val="20"/>
    </w:rPr>
  </w:style>
  <w:style w:type="paragraph" w:styleId="TOC3">
    <w:name w:val="toc 3"/>
    <w:basedOn w:val="Normal"/>
    <w:next w:val="Normal"/>
    <w:autoRedefine/>
    <w:uiPriority w:val="39"/>
    <w:unhideWhenUsed/>
    <w:rsid w:val="007A0E9A"/>
    <w:pPr>
      <w:spacing w:after="0"/>
      <w:ind w:left="440"/>
    </w:pPr>
    <w:rPr>
      <w:i/>
      <w:iCs/>
      <w:sz w:val="20"/>
      <w:szCs w:val="20"/>
    </w:rPr>
  </w:style>
  <w:style w:type="paragraph" w:styleId="TOC4">
    <w:name w:val="toc 4"/>
    <w:basedOn w:val="Normal"/>
    <w:next w:val="Normal"/>
    <w:autoRedefine/>
    <w:uiPriority w:val="39"/>
    <w:unhideWhenUsed/>
    <w:rsid w:val="007A0E9A"/>
    <w:pPr>
      <w:spacing w:after="0"/>
      <w:ind w:left="660"/>
    </w:pPr>
    <w:rPr>
      <w:sz w:val="18"/>
      <w:szCs w:val="18"/>
    </w:rPr>
  </w:style>
  <w:style w:type="paragraph" w:styleId="TOC5">
    <w:name w:val="toc 5"/>
    <w:basedOn w:val="Normal"/>
    <w:next w:val="Normal"/>
    <w:autoRedefine/>
    <w:uiPriority w:val="39"/>
    <w:unhideWhenUsed/>
    <w:rsid w:val="007A0E9A"/>
    <w:pPr>
      <w:spacing w:after="0"/>
      <w:ind w:left="880"/>
    </w:pPr>
    <w:rPr>
      <w:sz w:val="18"/>
      <w:szCs w:val="18"/>
    </w:rPr>
  </w:style>
  <w:style w:type="paragraph" w:styleId="TOC6">
    <w:name w:val="toc 6"/>
    <w:basedOn w:val="Normal"/>
    <w:next w:val="Normal"/>
    <w:autoRedefine/>
    <w:uiPriority w:val="39"/>
    <w:unhideWhenUsed/>
    <w:rsid w:val="007A0E9A"/>
    <w:pPr>
      <w:spacing w:after="0"/>
      <w:ind w:left="1100"/>
    </w:pPr>
    <w:rPr>
      <w:sz w:val="18"/>
      <w:szCs w:val="18"/>
    </w:rPr>
  </w:style>
  <w:style w:type="paragraph" w:styleId="TOC7">
    <w:name w:val="toc 7"/>
    <w:basedOn w:val="Normal"/>
    <w:next w:val="Normal"/>
    <w:autoRedefine/>
    <w:uiPriority w:val="39"/>
    <w:unhideWhenUsed/>
    <w:rsid w:val="007A0E9A"/>
    <w:pPr>
      <w:spacing w:after="0"/>
      <w:ind w:left="1320"/>
    </w:pPr>
    <w:rPr>
      <w:sz w:val="18"/>
      <w:szCs w:val="18"/>
    </w:rPr>
  </w:style>
  <w:style w:type="paragraph" w:styleId="TOC8">
    <w:name w:val="toc 8"/>
    <w:basedOn w:val="Normal"/>
    <w:next w:val="Normal"/>
    <w:autoRedefine/>
    <w:uiPriority w:val="39"/>
    <w:unhideWhenUsed/>
    <w:rsid w:val="007A0E9A"/>
    <w:pPr>
      <w:spacing w:after="0"/>
      <w:ind w:left="1540"/>
    </w:pPr>
    <w:rPr>
      <w:sz w:val="18"/>
      <w:szCs w:val="18"/>
    </w:rPr>
  </w:style>
  <w:style w:type="character" w:styleId="Hyperlink">
    <w:name w:val="Hyperlink"/>
    <w:basedOn w:val="DefaultParagraphFont"/>
    <w:uiPriority w:val="99"/>
    <w:unhideWhenUsed/>
    <w:rsid w:val="007A0E9A"/>
    <w:rPr>
      <w:color w:val="0563C1" w:themeColor="hyperlink"/>
      <w:u w:val="single"/>
    </w:rPr>
  </w:style>
  <w:style w:type="character" w:styleId="UnresolvedMention">
    <w:name w:val="Unresolved Mention"/>
    <w:basedOn w:val="DefaultParagraphFont"/>
    <w:uiPriority w:val="99"/>
    <w:semiHidden/>
    <w:unhideWhenUsed/>
    <w:rsid w:val="00DA0538"/>
    <w:rPr>
      <w:color w:val="605E5C"/>
      <w:shd w:val="clear" w:color="auto" w:fill="E1DFDD"/>
    </w:rPr>
  </w:style>
  <w:style w:type="paragraph" w:styleId="ListParagraph">
    <w:name w:val="List Paragraph"/>
    <w:basedOn w:val="Normal"/>
    <w:uiPriority w:val="34"/>
    <w:qFormat/>
    <w:rsid w:val="00C2610A"/>
    <w:pPr>
      <w:ind w:left="720"/>
      <w:contextualSpacing/>
    </w:pPr>
  </w:style>
  <w:style w:type="character" w:styleId="CommentReference">
    <w:name w:val="annotation reference"/>
    <w:basedOn w:val="DefaultParagraphFont"/>
    <w:uiPriority w:val="99"/>
    <w:semiHidden/>
    <w:unhideWhenUsed/>
    <w:rsid w:val="002E7A05"/>
    <w:rPr>
      <w:sz w:val="16"/>
      <w:szCs w:val="16"/>
    </w:rPr>
  </w:style>
  <w:style w:type="paragraph" w:styleId="CommentText">
    <w:name w:val="annotation text"/>
    <w:basedOn w:val="Normal"/>
    <w:link w:val="CommentTextChar"/>
    <w:uiPriority w:val="99"/>
    <w:semiHidden/>
    <w:unhideWhenUsed/>
    <w:rsid w:val="002E7A05"/>
    <w:pPr>
      <w:spacing w:line="240" w:lineRule="auto"/>
    </w:pPr>
    <w:rPr>
      <w:sz w:val="20"/>
      <w:szCs w:val="20"/>
    </w:rPr>
  </w:style>
  <w:style w:type="character" w:customStyle="1" w:styleId="CommentTextChar">
    <w:name w:val="Comment Text Char"/>
    <w:basedOn w:val="DefaultParagraphFont"/>
    <w:link w:val="CommentText"/>
    <w:uiPriority w:val="99"/>
    <w:semiHidden/>
    <w:rsid w:val="002E7A05"/>
    <w:rPr>
      <w:sz w:val="20"/>
      <w:szCs w:val="20"/>
    </w:rPr>
  </w:style>
  <w:style w:type="paragraph" w:styleId="CommentSubject">
    <w:name w:val="annotation subject"/>
    <w:basedOn w:val="CommentText"/>
    <w:next w:val="CommentText"/>
    <w:link w:val="CommentSubjectChar"/>
    <w:uiPriority w:val="99"/>
    <w:semiHidden/>
    <w:unhideWhenUsed/>
    <w:rsid w:val="002E7A05"/>
    <w:rPr>
      <w:b/>
      <w:bCs/>
    </w:rPr>
  </w:style>
  <w:style w:type="character" w:customStyle="1" w:styleId="CommentSubjectChar">
    <w:name w:val="Comment Subject Char"/>
    <w:basedOn w:val="CommentTextChar"/>
    <w:link w:val="CommentSubject"/>
    <w:uiPriority w:val="99"/>
    <w:semiHidden/>
    <w:rsid w:val="002E7A05"/>
    <w:rPr>
      <w:b/>
      <w:bCs/>
      <w:sz w:val="20"/>
      <w:szCs w:val="20"/>
    </w:rPr>
  </w:style>
  <w:style w:type="paragraph" w:styleId="BalloonText">
    <w:name w:val="Balloon Text"/>
    <w:basedOn w:val="Normal"/>
    <w:link w:val="BalloonTextChar"/>
    <w:uiPriority w:val="99"/>
    <w:semiHidden/>
    <w:unhideWhenUsed/>
    <w:rsid w:val="002E7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05"/>
    <w:rPr>
      <w:rFonts w:ascii="Segoe UI" w:hAnsi="Segoe UI" w:cs="Segoe UI"/>
      <w:sz w:val="18"/>
      <w:szCs w:val="18"/>
    </w:rPr>
  </w:style>
  <w:style w:type="paragraph" w:styleId="Caption">
    <w:name w:val="caption"/>
    <w:basedOn w:val="Normal"/>
    <w:next w:val="Normal"/>
    <w:uiPriority w:val="35"/>
    <w:unhideWhenUsed/>
    <w:qFormat/>
    <w:rsid w:val="006250B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81315">
      <w:bodyDiv w:val="1"/>
      <w:marLeft w:val="0"/>
      <w:marRight w:val="0"/>
      <w:marTop w:val="0"/>
      <w:marBottom w:val="0"/>
      <w:divBdr>
        <w:top w:val="none" w:sz="0" w:space="0" w:color="auto"/>
        <w:left w:val="none" w:sz="0" w:space="0" w:color="auto"/>
        <w:bottom w:val="none" w:sz="0" w:space="0" w:color="auto"/>
        <w:right w:val="none" w:sz="0" w:space="0" w:color="auto"/>
      </w:divBdr>
    </w:div>
    <w:div w:id="959729487">
      <w:bodyDiv w:val="1"/>
      <w:marLeft w:val="0"/>
      <w:marRight w:val="0"/>
      <w:marTop w:val="0"/>
      <w:marBottom w:val="0"/>
      <w:divBdr>
        <w:top w:val="none" w:sz="0" w:space="0" w:color="auto"/>
        <w:left w:val="none" w:sz="0" w:space="0" w:color="auto"/>
        <w:bottom w:val="none" w:sz="0" w:space="0" w:color="auto"/>
        <w:right w:val="none" w:sz="0" w:space="0" w:color="auto"/>
      </w:divBdr>
    </w:div>
    <w:div w:id="1223634108">
      <w:bodyDiv w:val="1"/>
      <w:marLeft w:val="0"/>
      <w:marRight w:val="0"/>
      <w:marTop w:val="0"/>
      <w:marBottom w:val="0"/>
      <w:divBdr>
        <w:top w:val="none" w:sz="0" w:space="0" w:color="auto"/>
        <w:left w:val="none" w:sz="0" w:space="0" w:color="auto"/>
        <w:bottom w:val="none" w:sz="0" w:space="0" w:color="auto"/>
        <w:right w:val="none" w:sz="0" w:space="0" w:color="auto"/>
      </w:divBdr>
    </w:div>
    <w:div w:id="19342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lt2013.sites.olt.ubc.ca/files/2015/05/Learning-Technology-Ecosystem-Project-Report-May2015.pdf" TargetMode="External"/><Relationship Id="rId13" Type="http://schemas.openxmlformats.org/officeDocument/2006/relationships/hyperlink" Target="https://broadcastemail.ubc.ca/2020/03/25/covid-19-status-of-summer-term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adcastemail.ubc.ca/2020/03/16/covid-19-remaining-assessments-and-final-exams-for-all-students/"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ubc.ca/academic-community/news-announcements/news/ubc-selects-canvas-replacement-blackboard-learn-connect" TargetMode="External"/><Relationship Id="rId5" Type="http://schemas.openxmlformats.org/officeDocument/2006/relationships/webSettings" Target="webSettings.xml"/><Relationship Id="rId15" Type="http://schemas.openxmlformats.org/officeDocument/2006/relationships/hyperlink" Target="https://broadcastemail.ubc.ca/2020/05/11/covid-19-ubcs-approach-for-the-fall-term/" TargetMode="External"/><Relationship Id="rId10" Type="http://schemas.openxmlformats.org/officeDocument/2006/relationships/hyperlink" Target="https://faculty.canvas.ubc.ca/why-canv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thub.ubc.ca/governance/user-committee/" TargetMode="External"/><Relationship Id="rId14" Type="http://schemas.openxmlformats.org/officeDocument/2006/relationships/hyperlink" Target="https://broadcastemail.ubc.ca/2020/04/17/covid-19-status-of-summer-term-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odya\Documents\UBC\2020S\ENGL301\Formal%20Report\ENGL%20301%20Formal%20Report%20Survey%20Resul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odya\Documents\UBC\2020S\ENGL301\Formal%20Report\ENGL%20301%20Formal%20Report%20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CA"/>
              <a:t>Satisfaction with Canvas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1"/>
          <c:order val="0"/>
          <c:tx>
            <c:strRef>
              <c:f>Sheet3!$B$166</c:f>
              <c:strCache>
                <c:ptCount val="1"/>
                <c:pt idx="0">
                  <c:v>Students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Sheet3!$A$167:$A$171</c:f>
              <c:strCache>
                <c:ptCount val="5"/>
                <c:pt idx="0">
                  <c:v>1: Very Dissatisfied</c:v>
                </c:pt>
                <c:pt idx="1">
                  <c:v>2: Dissatisfied</c:v>
                </c:pt>
                <c:pt idx="2">
                  <c:v>3: Neutral</c:v>
                </c:pt>
                <c:pt idx="3">
                  <c:v>4: Satisfied</c:v>
                </c:pt>
                <c:pt idx="4">
                  <c:v>5: Very Satisfied</c:v>
                </c:pt>
              </c:strCache>
            </c:strRef>
          </c:cat>
          <c:val>
            <c:numRef>
              <c:f>Sheet3!$B$167:$B$171</c:f>
              <c:numCache>
                <c:formatCode>General</c:formatCode>
                <c:ptCount val="5"/>
                <c:pt idx="0">
                  <c:v>0</c:v>
                </c:pt>
                <c:pt idx="1">
                  <c:v>1</c:v>
                </c:pt>
                <c:pt idx="2">
                  <c:v>5</c:v>
                </c:pt>
                <c:pt idx="3">
                  <c:v>15</c:v>
                </c:pt>
                <c:pt idx="4">
                  <c:v>0</c:v>
                </c:pt>
              </c:numCache>
            </c:numRef>
          </c:val>
          <c:extLst>
            <c:ext xmlns:c16="http://schemas.microsoft.com/office/drawing/2014/chart" uri="{C3380CC4-5D6E-409C-BE32-E72D297353CC}">
              <c16:uniqueId val="{00000000-84B8-4AEB-89A5-72DB714C50B1}"/>
            </c:ext>
          </c:extLst>
        </c:ser>
        <c:ser>
          <c:idx val="0"/>
          <c:order val="1"/>
          <c:tx>
            <c:strRef>
              <c:f>Sheet3!$C$166</c:f>
              <c:strCache>
                <c:ptCount val="1"/>
                <c:pt idx="0">
                  <c:v>Faculty Members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Sheet3!$A$167:$A$171</c:f>
              <c:strCache>
                <c:ptCount val="5"/>
                <c:pt idx="0">
                  <c:v>1: Very Dissatisfied</c:v>
                </c:pt>
                <c:pt idx="1">
                  <c:v>2: Dissatisfied</c:v>
                </c:pt>
                <c:pt idx="2">
                  <c:v>3: Neutral</c:v>
                </c:pt>
                <c:pt idx="3">
                  <c:v>4: Satisfied</c:v>
                </c:pt>
                <c:pt idx="4">
                  <c:v>5: Very Satisfied</c:v>
                </c:pt>
              </c:strCache>
            </c:strRef>
          </c:cat>
          <c:val>
            <c:numRef>
              <c:f>Sheet3!$C$167:$C$171</c:f>
              <c:numCache>
                <c:formatCode>General</c:formatCode>
                <c:ptCount val="5"/>
                <c:pt idx="0">
                  <c:v>0</c:v>
                </c:pt>
                <c:pt idx="1">
                  <c:v>0</c:v>
                </c:pt>
                <c:pt idx="2">
                  <c:v>3</c:v>
                </c:pt>
                <c:pt idx="3">
                  <c:v>3</c:v>
                </c:pt>
                <c:pt idx="4">
                  <c:v>2</c:v>
                </c:pt>
              </c:numCache>
            </c:numRef>
          </c:val>
          <c:extLst>
            <c:ext xmlns:c16="http://schemas.microsoft.com/office/drawing/2014/chart" uri="{C3380CC4-5D6E-409C-BE32-E72D297353CC}">
              <c16:uniqueId val="{00000001-84B8-4AEB-89A5-72DB714C50B1}"/>
            </c:ext>
          </c:extLst>
        </c:ser>
        <c:dLbls>
          <c:dLblPos val="outEnd"/>
          <c:showLegendKey val="0"/>
          <c:showVal val="1"/>
          <c:showCatName val="0"/>
          <c:showSerName val="0"/>
          <c:showPercent val="0"/>
          <c:showBubbleSize val="0"/>
        </c:dLbls>
        <c:gapWidth val="100"/>
        <c:overlap val="-24"/>
        <c:axId val="456803400"/>
        <c:axId val="456798808"/>
        <c:extLst/>
      </c:barChart>
      <c:catAx>
        <c:axId val="4568034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CA"/>
                  <a:t>Rating</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798808"/>
        <c:crosses val="autoZero"/>
        <c:auto val="1"/>
        <c:lblAlgn val="ctr"/>
        <c:lblOffset val="100"/>
        <c:noMultiLvlLbl val="0"/>
      </c:catAx>
      <c:valAx>
        <c:axId val="45679880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CA"/>
                  <a:t>Count</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803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CA"/>
              <a:t>Ease or Difficulty of Using Multiple Software Applications or Digital Tools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1"/>
          <c:order val="0"/>
          <c:tx>
            <c:strRef>
              <c:f>Sheet3!$B$147</c:f>
              <c:strCache>
                <c:ptCount val="1"/>
                <c:pt idx="0">
                  <c:v>Students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Sheet3!$A$148:$A$152</c:f>
              <c:strCache>
                <c:ptCount val="5"/>
                <c:pt idx="0">
                  <c:v>1: Very Difficult</c:v>
                </c:pt>
                <c:pt idx="1">
                  <c:v>2: Difficult</c:v>
                </c:pt>
                <c:pt idx="2">
                  <c:v>3: Neutral</c:v>
                </c:pt>
                <c:pt idx="3">
                  <c:v>4: Easy</c:v>
                </c:pt>
                <c:pt idx="4">
                  <c:v>5: Very Easy</c:v>
                </c:pt>
              </c:strCache>
            </c:strRef>
          </c:cat>
          <c:val>
            <c:numRef>
              <c:f>Sheet3!$B$148:$B$152</c:f>
              <c:numCache>
                <c:formatCode>General</c:formatCode>
                <c:ptCount val="5"/>
                <c:pt idx="0">
                  <c:v>1</c:v>
                </c:pt>
                <c:pt idx="1">
                  <c:v>2</c:v>
                </c:pt>
                <c:pt idx="2">
                  <c:v>8</c:v>
                </c:pt>
                <c:pt idx="3">
                  <c:v>7</c:v>
                </c:pt>
                <c:pt idx="4">
                  <c:v>3</c:v>
                </c:pt>
              </c:numCache>
            </c:numRef>
          </c:val>
          <c:extLst>
            <c:ext xmlns:c16="http://schemas.microsoft.com/office/drawing/2014/chart" uri="{C3380CC4-5D6E-409C-BE32-E72D297353CC}">
              <c16:uniqueId val="{00000000-34AA-4353-9D14-15E8D729AA78}"/>
            </c:ext>
          </c:extLst>
        </c:ser>
        <c:ser>
          <c:idx val="0"/>
          <c:order val="1"/>
          <c:tx>
            <c:strRef>
              <c:f>Sheet3!$C$147</c:f>
              <c:strCache>
                <c:ptCount val="1"/>
                <c:pt idx="0">
                  <c:v>Faculty Members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Sheet3!$A$148:$A$152</c:f>
              <c:strCache>
                <c:ptCount val="5"/>
                <c:pt idx="0">
                  <c:v>1: Very Difficult</c:v>
                </c:pt>
                <c:pt idx="1">
                  <c:v>2: Difficult</c:v>
                </c:pt>
                <c:pt idx="2">
                  <c:v>3: Neutral</c:v>
                </c:pt>
                <c:pt idx="3">
                  <c:v>4: Easy</c:v>
                </c:pt>
                <c:pt idx="4">
                  <c:v>5: Very Easy</c:v>
                </c:pt>
              </c:strCache>
            </c:strRef>
          </c:cat>
          <c:val>
            <c:numRef>
              <c:f>Sheet3!$C$148:$C$152</c:f>
              <c:numCache>
                <c:formatCode>General</c:formatCode>
                <c:ptCount val="5"/>
                <c:pt idx="0">
                  <c:v>0</c:v>
                </c:pt>
                <c:pt idx="1">
                  <c:v>1</c:v>
                </c:pt>
                <c:pt idx="2">
                  <c:v>2</c:v>
                </c:pt>
                <c:pt idx="3">
                  <c:v>2</c:v>
                </c:pt>
                <c:pt idx="4">
                  <c:v>3</c:v>
                </c:pt>
              </c:numCache>
            </c:numRef>
          </c:val>
          <c:extLst>
            <c:ext xmlns:c16="http://schemas.microsoft.com/office/drawing/2014/chart" uri="{C3380CC4-5D6E-409C-BE32-E72D297353CC}">
              <c16:uniqueId val="{00000001-34AA-4353-9D14-15E8D729AA78}"/>
            </c:ext>
          </c:extLst>
        </c:ser>
        <c:dLbls>
          <c:dLblPos val="outEnd"/>
          <c:showLegendKey val="0"/>
          <c:showVal val="1"/>
          <c:showCatName val="0"/>
          <c:showSerName val="0"/>
          <c:showPercent val="0"/>
          <c:showBubbleSize val="0"/>
        </c:dLbls>
        <c:gapWidth val="100"/>
        <c:overlap val="-24"/>
        <c:axId val="456803400"/>
        <c:axId val="456798808"/>
        <c:extLst/>
      </c:barChart>
      <c:catAx>
        <c:axId val="4568034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CA"/>
                  <a:t>Title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798808"/>
        <c:crosses val="autoZero"/>
        <c:auto val="1"/>
        <c:lblAlgn val="ctr"/>
        <c:lblOffset val="100"/>
        <c:noMultiLvlLbl val="0"/>
      </c:catAx>
      <c:valAx>
        <c:axId val="45679880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CA"/>
                  <a:t>Title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56803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69B9-ACD9-4D36-96DF-143EDC12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10</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Gagnon</dc:creator>
  <cp:keywords/>
  <dc:description/>
  <cp:lastModifiedBy>Cody Gagnon</cp:lastModifiedBy>
  <cp:revision>75</cp:revision>
  <dcterms:created xsi:type="dcterms:W3CDTF">2020-08-03T00:38:00Z</dcterms:created>
  <dcterms:modified xsi:type="dcterms:W3CDTF">2020-08-05T06:24:00Z</dcterms:modified>
</cp:coreProperties>
</file>