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1D" w:rsidRPr="00B20B1D" w:rsidRDefault="00B20B1D" w:rsidP="00673096">
      <w:pPr>
        <w:rPr>
          <w:rFonts w:ascii="Times New Roman" w:eastAsia="Times New Roman" w:hAnsi="Times New Roman" w:cs="Times New Roman"/>
          <w:b/>
        </w:rPr>
      </w:pPr>
      <w:bookmarkStart w:id="0" w:name="_GoBack"/>
      <w:bookmarkEnd w:id="0"/>
      <w:r w:rsidRPr="00B20B1D">
        <w:rPr>
          <w:rFonts w:ascii="Times New Roman" w:eastAsia="Times New Roman" w:hAnsi="Times New Roman" w:cs="Times New Roman"/>
          <w:b/>
        </w:rPr>
        <w:t xml:space="preserve">Assignment 1:3 Three Definitions </w:t>
      </w:r>
    </w:p>
    <w:p w:rsidR="00B20B1D" w:rsidRDefault="00B20B1D" w:rsidP="00673096">
      <w:pPr>
        <w:rPr>
          <w:rFonts w:ascii="Times New Roman" w:eastAsia="Times New Roman" w:hAnsi="Times New Roman" w:cs="Times New Roman"/>
        </w:rPr>
      </w:pPr>
    </w:p>
    <w:p w:rsidR="00B20B1D" w:rsidRDefault="00B20B1D" w:rsidP="00673096">
      <w:pPr>
        <w:rPr>
          <w:rFonts w:ascii="Times New Roman" w:eastAsia="Times New Roman" w:hAnsi="Times New Roman" w:cs="Times New Roman"/>
          <w:b/>
        </w:rPr>
      </w:pPr>
      <w:r>
        <w:rPr>
          <w:rFonts w:ascii="Times New Roman" w:eastAsia="Times New Roman" w:hAnsi="Times New Roman" w:cs="Times New Roman"/>
          <w:b/>
        </w:rPr>
        <w:t>Term</w:t>
      </w:r>
    </w:p>
    <w:p w:rsidR="00046D27" w:rsidRPr="00046D27" w:rsidRDefault="00046D27" w:rsidP="00673096">
      <w:pPr>
        <w:rPr>
          <w:rFonts w:ascii="Times New Roman" w:eastAsia="Times New Roman" w:hAnsi="Times New Roman" w:cs="Times New Roman"/>
        </w:rPr>
      </w:pPr>
      <w:r>
        <w:rPr>
          <w:rFonts w:ascii="Times New Roman" w:eastAsia="Times New Roman" w:hAnsi="Times New Roman" w:cs="Times New Roman"/>
        </w:rPr>
        <w:t xml:space="preserve">Cogeneration </w:t>
      </w:r>
    </w:p>
    <w:p w:rsidR="00B20B1D" w:rsidRDefault="00B20B1D" w:rsidP="00673096">
      <w:pPr>
        <w:rPr>
          <w:rFonts w:ascii="Times New Roman" w:eastAsia="Times New Roman" w:hAnsi="Times New Roman" w:cs="Times New Roman"/>
        </w:rPr>
      </w:pPr>
    </w:p>
    <w:p w:rsidR="00046D27" w:rsidRPr="00046D27" w:rsidRDefault="00046D27" w:rsidP="00673096">
      <w:pPr>
        <w:rPr>
          <w:rFonts w:ascii="Times New Roman" w:eastAsia="Times New Roman" w:hAnsi="Times New Roman" w:cs="Times New Roman"/>
          <w:b/>
        </w:rPr>
      </w:pPr>
      <w:r w:rsidRPr="00046D27">
        <w:rPr>
          <w:rFonts w:ascii="Times New Roman" w:eastAsia="Times New Roman" w:hAnsi="Times New Roman" w:cs="Times New Roman"/>
          <w:b/>
        </w:rPr>
        <w:t>Introduction</w:t>
      </w:r>
    </w:p>
    <w:p w:rsidR="00D62150" w:rsidRDefault="00B20B1D" w:rsidP="00673096">
      <w:pPr>
        <w:rPr>
          <w:rFonts w:ascii="Times New Roman" w:eastAsia="Times New Roman" w:hAnsi="Times New Roman" w:cs="Times New Roman"/>
        </w:rPr>
      </w:pPr>
      <w:r>
        <w:rPr>
          <w:rFonts w:ascii="Times New Roman" w:eastAsia="Times New Roman" w:hAnsi="Times New Roman" w:cs="Times New Roman"/>
        </w:rPr>
        <w:t xml:space="preserve">The three definitions assignment for ENGL 301 </w:t>
      </w:r>
      <w:r w:rsidR="00046D27">
        <w:rPr>
          <w:rFonts w:ascii="Times New Roman" w:eastAsia="Times New Roman" w:hAnsi="Times New Roman" w:cs="Times New Roman"/>
        </w:rPr>
        <w:t>Technical Writing is to introduce the members of th</w:t>
      </w:r>
      <w:r w:rsidR="00F46EFA">
        <w:rPr>
          <w:rFonts w:ascii="Times New Roman" w:eastAsia="Times New Roman" w:hAnsi="Times New Roman" w:cs="Times New Roman"/>
        </w:rPr>
        <w:t>e</w:t>
      </w:r>
      <w:r w:rsidR="00046D27">
        <w:rPr>
          <w:rFonts w:ascii="Times New Roman" w:eastAsia="Times New Roman" w:hAnsi="Times New Roman" w:cs="Times New Roman"/>
        </w:rPr>
        <w:t xml:space="preserve"> group to a relatively complex term within your profession</w:t>
      </w:r>
      <w:r w:rsidR="00F46EFA">
        <w:rPr>
          <w:rFonts w:ascii="Times New Roman" w:eastAsia="Times New Roman" w:hAnsi="Times New Roman" w:cs="Times New Roman"/>
        </w:rPr>
        <w:t xml:space="preserve">, and to present it as if they are not familiar with your term. This document will provide my fellow team members </w:t>
      </w:r>
      <w:r w:rsidR="00F84EA3">
        <w:rPr>
          <w:rFonts w:ascii="Times New Roman" w:eastAsia="Times New Roman" w:hAnsi="Times New Roman" w:cs="Times New Roman"/>
        </w:rPr>
        <w:t xml:space="preserve">with a parenthetical definition, a sentence definition, and expanded definitions of my chosen term, “cogeneration”. I was introduced to this term when I began my job in the professional field of renewable energy, and I chose </w:t>
      </w:r>
      <w:r w:rsidR="008A1453">
        <w:rPr>
          <w:rFonts w:ascii="Times New Roman" w:eastAsia="Times New Roman" w:hAnsi="Times New Roman" w:cs="Times New Roman"/>
        </w:rPr>
        <w:t xml:space="preserve">to share as it </w:t>
      </w:r>
      <w:r w:rsidR="00F84EA3">
        <w:rPr>
          <w:rFonts w:ascii="Times New Roman" w:eastAsia="Times New Roman" w:hAnsi="Times New Roman" w:cs="Times New Roman"/>
        </w:rPr>
        <w:t xml:space="preserve">is an important aspect of sustainability that is helping </w:t>
      </w:r>
      <w:r w:rsidR="00761411">
        <w:rPr>
          <w:rFonts w:ascii="Times New Roman" w:eastAsia="Times New Roman" w:hAnsi="Times New Roman" w:cs="Times New Roman"/>
        </w:rPr>
        <w:t xml:space="preserve">to </w:t>
      </w:r>
      <w:r w:rsidR="00F84EA3">
        <w:rPr>
          <w:rFonts w:ascii="Times New Roman" w:eastAsia="Times New Roman" w:hAnsi="Times New Roman" w:cs="Times New Roman"/>
        </w:rPr>
        <w:t>reduce the effects of climate change</w:t>
      </w:r>
      <w:r w:rsidR="00E82145">
        <w:rPr>
          <w:rFonts w:ascii="Times New Roman" w:eastAsia="Times New Roman" w:hAnsi="Times New Roman" w:cs="Times New Roman"/>
        </w:rPr>
        <w:t xml:space="preserve"> in our world right now. </w:t>
      </w:r>
    </w:p>
    <w:p w:rsidR="0003153D" w:rsidRPr="0003153D" w:rsidRDefault="0003153D" w:rsidP="00673096">
      <w:pPr>
        <w:rPr>
          <w:rFonts w:ascii="Times New Roman" w:eastAsia="Times New Roman" w:hAnsi="Times New Roman" w:cs="Times New Roman"/>
        </w:rPr>
      </w:pPr>
    </w:p>
    <w:p w:rsidR="00816209" w:rsidRPr="00816209" w:rsidRDefault="00B43434" w:rsidP="00673096">
      <w:pPr>
        <w:rPr>
          <w:rFonts w:ascii="Times New Roman" w:eastAsia="Times New Roman" w:hAnsi="Times New Roman" w:cs="Times New Roman"/>
          <w:b/>
        </w:rPr>
      </w:pPr>
      <w:r w:rsidRPr="00816209">
        <w:rPr>
          <w:rFonts w:ascii="Times New Roman" w:eastAsia="Times New Roman" w:hAnsi="Times New Roman" w:cs="Times New Roman"/>
          <w:b/>
        </w:rPr>
        <w:t xml:space="preserve">Parenthetical definition </w:t>
      </w:r>
    </w:p>
    <w:p w:rsidR="007820BB" w:rsidRDefault="0096228D" w:rsidP="00673096">
      <w:pPr>
        <w:rPr>
          <w:rFonts w:ascii="Times New Roman" w:eastAsia="Times New Roman" w:hAnsi="Times New Roman" w:cs="Times New Roman"/>
        </w:rPr>
      </w:pPr>
      <w:r w:rsidRPr="00290053">
        <w:rPr>
          <w:rFonts w:ascii="Times New Roman" w:eastAsia="Times New Roman" w:hAnsi="Times New Roman" w:cs="Times New Roman"/>
          <w:i/>
        </w:rPr>
        <w:t>Cogeneration</w:t>
      </w:r>
      <w:r w:rsidRPr="00290053">
        <w:rPr>
          <w:rFonts w:ascii="Times New Roman" w:eastAsia="Times New Roman" w:hAnsi="Times New Roman" w:cs="Times New Roman"/>
        </w:rPr>
        <w:t xml:space="preserve"> (simultaneo</w:t>
      </w:r>
      <w:r w:rsidR="00517EE2">
        <w:rPr>
          <w:rFonts w:ascii="Times New Roman" w:eastAsia="Times New Roman" w:hAnsi="Times New Roman" w:cs="Times New Roman"/>
        </w:rPr>
        <w:t xml:space="preserve">us </w:t>
      </w:r>
      <w:r w:rsidRPr="00290053">
        <w:rPr>
          <w:rFonts w:ascii="Times New Roman" w:eastAsia="Times New Roman" w:hAnsi="Times New Roman" w:cs="Times New Roman"/>
        </w:rPr>
        <w:t xml:space="preserve">heat and power) is a form of renewable energy technology. </w:t>
      </w:r>
    </w:p>
    <w:p w:rsidR="00816209" w:rsidRPr="00290053" w:rsidRDefault="00816209" w:rsidP="00673096">
      <w:pPr>
        <w:rPr>
          <w:rFonts w:ascii="Times New Roman" w:eastAsia="Times New Roman" w:hAnsi="Times New Roman" w:cs="Times New Roman"/>
        </w:rPr>
      </w:pPr>
    </w:p>
    <w:p w:rsidR="00816209" w:rsidRPr="00816209" w:rsidRDefault="00B96BE8" w:rsidP="00673096">
      <w:pPr>
        <w:rPr>
          <w:rFonts w:ascii="Times New Roman" w:eastAsia="Times New Roman" w:hAnsi="Times New Roman" w:cs="Times New Roman"/>
          <w:b/>
        </w:rPr>
      </w:pPr>
      <w:r w:rsidRPr="00816209">
        <w:rPr>
          <w:rFonts w:ascii="Times New Roman" w:eastAsia="Times New Roman" w:hAnsi="Times New Roman" w:cs="Times New Roman"/>
          <w:b/>
        </w:rPr>
        <w:t xml:space="preserve">Sentence definition </w:t>
      </w:r>
    </w:p>
    <w:p w:rsidR="00B96BE8" w:rsidRDefault="00FB6334" w:rsidP="00673096">
      <w:pPr>
        <w:rPr>
          <w:rFonts w:ascii="Times New Roman" w:eastAsia="Times New Roman" w:hAnsi="Times New Roman" w:cs="Times New Roman"/>
        </w:rPr>
      </w:pPr>
      <w:r w:rsidRPr="00290053">
        <w:rPr>
          <w:rFonts w:ascii="Times New Roman" w:eastAsia="Times New Roman" w:hAnsi="Times New Roman" w:cs="Times New Roman"/>
        </w:rPr>
        <w:t>Cogeneration, a</w:t>
      </w:r>
      <w:r w:rsidR="0096228D" w:rsidRPr="00290053">
        <w:rPr>
          <w:rFonts w:ascii="Times New Roman" w:eastAsia="Times New Roman" w:hAnsi="Times New Roman" w:cs="Times New Roman"/>
        </w:rPr>
        <w:t xml:space="preserve"> renewable energy technology, uses a natural gas generator to produce both heat and power simultaneously. This clean technology is being implemented in </w:t>
      </w:r>
      <w:r w:rsidR="003F29E3">
        <w:rPr>
          <w:rFonts w:ascii="Times New Roman" w:eastAsia="Times New Roman" w:hAnsi="Times New Roman" w:cs="Times New Roman"/>
        </w:rPr>
        <w:t xml:space="preserve">shopping </w:t>
      </w:r>
      <w:r w:rsidR="0096228D" w:rsidRPr="00290053">
        <w:rPr>
          <w:rFonts w:ascii="Times New Roman" w:eastAsia="Times New Roman" w:hAnsi="Times New Roman" w:cs="Times New Roman"/>
        </w:rPr>
        <w:t xml:space="preserve">malls, greenhouses, farms, sawmills, </w:t>
      </w:r>
      <w:r w:rsidR="00832627">
        <w:rPr>
          <w:rFonts w:ascii="Times New Roman" w:eastAsia="Times New Roman" w:hAnsi="Times New Roman" w:cs="Times New Roman"/>
        </w:rPr>
        <w:t>hospitals</w:t>
      </w:r>
      <w:r w:rsidR="0096228D" w:rsidRPr="00290053">
        <w:rPr>
          <w:rFonts w:ascii="Times New Roman" w:eastAsia="Times New Roman" w:hAnsi="Times New Roman" w:cs="Times New Roman"/>
        </w:rPr>
        <w:t xml:space="preserve">, and other sites that require large amounts of energy and heat. </w:t>
      </w:r>
    </w:p>
    <w:p w:rsidR="00EA4B1D" w:rsidRDefault="00EA4B1D" w:rsidP="00673096">
      <w:pPr>
        <w:rPr>
          <w:rFonts w:ascii="Times New Roman" w:eastAsia="Times New Roman" w:hAnsi="Times New Roman" w:cs="Times New Roman"/>
        </w:rPr>
      </w:pPr>
    </w:p>
    <w:p w:rsidR="00EA4B1D" w:rsidRDefault="00EA4B1D" w:rsidP="0067309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329189" cy="112787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22 at 5.18.04 PM.png"/>
                    <pic:cNvPicPr/>
                  </pic:nvPicPr>
                  <pic:blipFill>
                    <a:blip r:embed="rId5">
                      <a:extLst>
                        <a:ext uri="{28A0092B-C50C-407E-A947-70E740481C1C}">
                          <a14:useLocalDpi xmlns:a14="http://schemas.microsoft.com/office/drawing/2010/main" val="0"/>
                        </a:ext>
                      </a:extLst>
                    </a:blip>
                    <a:stretch>
                      <a:fillRect/>
                    </a:stretch>
                  </pic:blipFill>
                  <pic:spPr>
                    <a:xfrm>
                      <a:off x="0" y="0"/>
                      <a:ext cx="3383712" cy="1146342"/>
                    </a:xfrm>
                    <a:prstGeom prst="rect">
                      <a:avLst/>
                    </a:prstGeom>
                  </pic:spPr>
                </pic:pic>
              </a:graphicData>
            </a:graphic>
          </wp:inline>
        </w:drawing>
      </w:r>
    </w:p>
    <w:p w:rsidR="00816209" w:rsidRDefault="00EA4B1D" w:rsidP="00673096">
      <w:pPr>
        <w:rPr>
          <w:rFonts w:ascii="Times New Roman" w:eastAsia="Times New Roman" w:hAnsi="Times New Roman" w:cs="Times New Roman"/>
        </w:rPr>
      </w:pPr>
      <w:r>
        <w:rPr>
          <w:rFonts w:ascii="Times New Roman" w:eastAsia="Times New Roman" w:hAnsi="Times New Roman" w:cs="Times New Roman"/>
        </w:rPr>
        <w:t xml:space="preserve">Source: Carbon Solutions Group Canada Agriculture </w:t>
      </w:r>
      <w:proofErr w:type="spellStart"/>
      <w:r>
        <w:rPr>
          <w:rFonts w:ascii="Times New Roman" w:eastAsia="Times New Roman" w:hAnsi="Times New Roman" w:cs="Times New Roman"/>
        </w:rPr>
        <w:t>Flatsheet</w:t>
      </w:r>
      <w:proofErr w:type="spellEnd"/>
    </w:p>
    <w:p w:rsidR="00D84DF1" w:rsidRDefault="00D84DF1" w:rsidP="00673096">
      <w:pPr>
        <w:rPr>
          <w:rFonts w:ascii="Times New Roman" w:eastAsia="Times New Roman" w:hAnsi="Times New Roman" w:cs="Times New Roman"/>
        </w:rPr>
      </w:pPr>
      <w:r w:rsidRPr="00D84DF1">
        <w:rPr>
          <w:rFonts w:ascii="Times New Roman" w:eastAsia="Times New Roman" w:hAnsi="Times New Roman" w:cs="Times New Roman"/>
        </w:rPr>
        <w:t>https://csgcanada.ca/combined-heat-power/</w:t>
      </w:r>
    </w:p>
    <w:p w:rsidR="00EA4B1D" w:rsidRPr="00290053" w:rsidRDefault="00EA4B1D" w:rsidP="00673096">
      <w:pPr>
        <w:rPr>
          <w:rFonts w:ascii="Times New Roman" w:eastAsia="Times New Roman" w:hAnsi="Times New Roman" w:cs="Times New Roman"/>
        </w:rPr>
      </w:pPr>
    </w:p>
    <w:p w:rsidR="00B96BE8" w:rsidRDefault="00B96BE8" w:rsidP="00673096">
      <w:pPr>
        <w:rPr>
          <w:rFonts w:ascii="Times New Roman" w:eastAsia="Times New Roman" w:hAnsi="Times New Roman" w:cs="Times New Roman"/>
          <w:b/>
        </w:rPr>
      </w:pPr>
      <w:r w:rsidRPr="00816209">
        <w:rPr>
          <w:rFonts w:ascii="Times New Roman" w:eastAsia="Times New Roman" w:hAnsi="Times New Roman" w:cs="Times New Roman"/>
          <w:b/>
        </w:rPr>
        <w:t>Expanded definition</w:t>
      </w:r>
      <w:r w:rsidR="00816209">
        <w:rPr>
          <w:rFonts w:ascii="Times New Roman" w:eastAsia="Times New Roman" w:hAnsi="Times New Roman" w:cs="Times New Roman"/>
          <w:b/>
        </w:rPr>
        <w:t>s</w:t>
      </w:r>
    </w:p>
    <w:p w:rsidR="00816209" w:rsidRPr="00816209" w:rsidRDefault="00816209" w:rsidP="00673096">
      <w:pPr>
        <w:rPr>
          <w:rFonts w:ascii="Times New Roman" w:eastAsia="Times New Roman" w:hAnsi="Times New Roman" w:cs="Times New Roman"/>
          <w:b/>
        </w:rPr>
      </w:pPr>
    </w:p>
    <w:p w:rsidR="00816209" w:rsidRPr="00816209" w:rsidRDefault="00B976D2" w:rsidP="00673096">
      <w:pPr>
        <w:rPr>
          <w:rFonts w:ascii="Times New Roman" w:eastAsia="Times New Roman" w:hAnsi="Times New Roman" w:cs="Times New Roman"/>
          <w:b/>
        </w:rPr>
      </w:pPr>
      <w:r w:rsidRPr="00816209">
        <w:rPr>
          <w:rFonts w:ascii="Times New Roman" w:eastAsia="Times New Roman" w:hAnsi="Times New Roman" w:cs="Times New Roman"/>
          <w:b/>
        </w:rPr>
        <w:t>History</w:t>
      </w:r>
      <w:r w:rsidR="00816209">
        <w:rPr>
          <w:rFonts w:ascii="Times New Roman" w:eastAsia="Times New Roman" w:hAnsi="Times New Roman" w:cs="Times New Roman"/>
          <w:b/>
        </w:rPr>
        <w:t xml:space="preserve"> of cogeneration </w:t>
      </w:r>
    </w:p>
    <w:p w:rsidR="004A5A49" w:rsidRDefault="00F84806" w:rsidP="00673096">
      <w:pPr>
        <w:rPr>
          <w:rFonts w:ascii="Times New Roman" w:eastAsia="Times New Roman" w:hAnsi="Times New Roman" w:cs="Times New Roman"/>
        </w:rPr>
      </w:pPr>
      <w:r w:rsidRPr="00290053">
        <w:rPr>
          <w:rFonts w:ascii="Times New Roman" w:eastAsia="Times New Roman" w:hAnsi="Times New Roman" w:cs="Times New Roman"/>
        </w:rPr>
        <w:t xml:space="preserve">Cogeneration, also known as combined heat and power or CHP, </w:t>
      </w:r>
      <w:r w:rsidR="00C4779B" w:rsidRPr="00290053">
        <w:rPr>
          <w:rFonts w:ascii="Times New Roman" w:eastAsia="Times New Roman" w:hAnsi="Times New Roman" w:cs="Times New Roman"/>
        </w:rPr>
        <w:t xml:space="preserve">is a renewable energy technology that has been </w:t>
      </w:r>
      <w:r w:rsidR="007F3971" w:rsidRPr="00290053">
        <w:rPr>
          <w:rFonts w:ascii="Times New Roman" w:eastAsia="Times New Roman" w:hAnsi="Times New Roman" w:cs="Times New Roman"/>
        </w:rPr>
        <w:t>introduced to Canada</w:t>
      </w:r>
      <w:r w:rsidR="00967DAB" w:rsidRPr="00290053">
        <w:rPr>
          <w:rFonts w:ascii="Times New Roman" w:eastAsia="Times New Roman" w:hAnsi="Times New Roman" w:cs="Times New Roman"/>
        </w:rPr>
        <w:t xml:space="preserve"> </w:t>
      </w:r>
      <w:r w:rsidR="007869CA">
        <w:rPr>
          <w:rFonts w:ascii="Times New Roman" w:eastAsia="Times New Roman" w:hAnsi="Times New Roman" w:cs="Times New Roman"/>
        </w:rPr>
        <w:t xml:space="preserve">fairly recently </w:t>
      </w:r>
      <w:r w:rsidR="00967DAB" w:rsidRPr="00290053">
        <w:rPr>
          <w:rFonts w:ascii="Times New Roman" w:eastAsia="Times New Roman" w:hAnsi="Times New Roman" w:cs="Times New Roman"/>
        </w:rPr>
        <w:t>by</w:t>
      </w:r>
      <w:r w:rsidR="007F3971" w:rsidRPr="00290053">
        <w:rPr>
          <w:rFonts w:ascii="Times New Roman" w:eastAsia="Times New Roman" w:hAnsi="Times New Roman" w:cs="Times New Roman"/>
        </w:rPr>
        <w:t xml:space="preserve"> European companies like “</w:t>
      </w:r>
      <w:proofErr w:type="spellStart"/>
      <w:r w:rsidR="007F3971" w:rsidRPr="00290053">
        <w:rPr>
          <w:rFonts w:ascii="Times New Roman" w:eastAsia="Times New Roman" w:hAnsi="Times New Roman" w:cs="Times New Roman"/>
        </w:rPr>
        <w:t>Tedom</w:t>
      </w:r>
      <w:proofErr w:type="spellEnd"/>
      <w:r w:rsidR="007F3971" w:rsidRPr="00290053">
        <w:rPr>
          <w:rFonts w:ascii="Times New Roman" w:eastAsia="Times New Roman" w:hAnsi="Times New Roman" w:cs="Times New Roman"/>
        </w:rPr>
        <w:t>” and “Lochinvar”</w:t>
      </w:r>
      <w:r w:rsidR="003A5013" w:rsidRPr="00290053">
        <w:rPr>
          <w:rFonts w:ascii="Times New Roman" w:eastAsia="Times New Roman" w:hAnsi="Times New Roman" w:cs="Times New Roman"/>
        </w:rPr>
        <w:t xml:space="preserve">. Europeans have been using this clean technology for over thirty years on farms, </w:t>
      </w:r>
      <w:r w:rsidR="00EC058F" w:rsidRPr="00290053">
        <w:rPr>
          <w:rFonts w:ascii="Times New Roman" w:eastAsia="Times New Roman" w:hAnsi="Times New Roman" w:cs="Times New Roman"/>
        </w:rPr>
        <w:t>oil crushing facilities, greenhouses, and even in residential homes using “micro” units</w:t>
      </w:r>
      <w:r w:rsidR="001E20F1" w:rsidRPr="00290053">
        <w:rPr>
          <w:rFonts w:ascii="Times New Roman" w:eastAsia="Times New Roman" w:hAnsi="Times New Roman" w:cs="Times New Roman"/>
        </w:rPr>
        <w:t xml:space="preserve"> (</w:t>
      </w:r>
      <w:r w:rsidR="00A21B7F" w:rsidRPr="00290053">
        <w:rPr>
          <w:rFonts w:ascii="Times New Roman" w:eastAsia="Times New Roman" w:hAnsi="Times New Roman" w:cs="Times New Roman"/>
        </w:rPr>
        <w:t>C</w:t>
      </w:r>
      <w:r w:rsidR="00F759D7" w:rsidRPr="00290053">
        <w:rPr>
          <w:rFonts w:ascii="Times New Roman" w:eastAsia="Times New Roman" w:hAnsi="Times New Roman" w:cs="Times New Roman"/>
        </w:rPr>
        <w:t>arbon Solutions Group</w:t>
      </w:r>
      <w:r w:rsidR="006C76DE">
        <w:rPr>
          <w:rFonts w:ascii="Times New Roman" w:eastAsia="Times New Roman" w:hAnsi="Times New Roman" w:cs="Times New Roman"/>
        </w:rPr>
        <w:t xml:space="preserve"> Canada</w:t>
      </w:r>
      <w:r w:rsidR="00F759D7" w:rsidRPr="00290053">
        <w:rPr>
          <w:rFonts w:ascii="Times New Roman" w:eastAsia="Times New Roman" w:hAnsi="Times New Roman" w:cs="Times New Roman"/>
        </w:rPr>
        <w:t>, 201</w:t>
      </w:r>
      <w:r w:rsidR="00565F0E">
        <w:rPr>
          <w:rFonts w:ascii="Times New Roman" w:eastAsia="Times New Roman" w:hAnsi="Times New Roman" w:cs="Times New Roman"/>
        </w:rPr>
        <w:t>9</w:t>
      </w:r>
      <w:r w:rsidR="00A21B7F" w:rsidRPr="00290053">
        <w:rPr>
          <w:rFonts w:ascii="Times New Roman" w:eastAsia="Times New Roman" w:hAnsi="Times New Roman" w:cs="Times New Roman"/>
        </w:rPr>
        <w:t>).</w:t>
      </w:r>
      <w:r w:rsidR="005B07D5" w:rsidRPr="00290053">
        <w:rPr>
          <w:rFonts w:ascii="Times New Roman" w:eastAsia="Times New Roman" w:hAnsi="Times New Roman" w:cs="Times New Roman"/>
        </w:rPr>
        <w:t xml:space="preserve"> </w:t>
      </w:r>
      <w:r w:rsidR="00D90E4D" w:rsidRPr="00290053">
        <w:rPr>
          <w:rFonts w:ascii="Times New Roman" w:eastAsia="Times New Roman" w:hAnsi="Times New Roman" w:cs="Times New Roman"/>
        </w:rPr>
        <w:t xml:space="preserve">According to Bernard </w:t>
      </w:r>
      <w:proofErr w:type="spellStart"/>
      <w:r w:rsidR="00D90E4D" w:rsidRPr="00290053">
        <w:rPr>
          <w:rFonts w:ascii="Times New Roman" w:eastAsia="Times New Roman" w:hAnsi="Times New Roman" w:cs="Times New Roman"/>
        </w:rPr>
        <w:t>Kolanowski</w:t>
      </w:r>
      <w:proofErr w:type="spellEnd"/>
      <w:r w:rsidR="00D90E4D" w:rsidRPr="00290053">
        <w:rPr>
          <w:rFonts w:ascii="Times New Roman" w:eastAsia="Times New Roman" w:hAnsi="Times New Roman" w:cs="Times New Roman"/>
        </w:rPr>
        <w:t xml:space="preserve"> in </w:t>
      </w:r>
      <w:r w:rsidR="00D90E4D" w:rsidRPr="00290053">
        <w:rPr>
          <w:rFonts w:ascii="Times New Roman" w:eastAsia="Times New Roman" w:hAnsi="Times New Roman" w:cs="Times New Roman"/>
          <w:i/>
        </w:rPr>
        <w:t>History of Cogeneration,</w:t>
      </w:r>
      <w:r w:rsidR="00D90E4D" w:rsidRPr="00290053">
        <w:rPr>
          <w:rFonts w:ascii="Times New Roman" w:eastAsia="Times New Roman" w:hAnsi="Times New Roman" w:cs="Times New Roman"/>
        </w:rPr>
        <w:t xml:space="preserve"> although cogeneration may not have received its name until later on, “the practical use of cogeneration is as old as the generation of electricity itself”</w:t>
      </w:r>
      <w:r w:rsidR="00CA153A" w:rsidRPr="00290053">
        <w:rPr>
          <w:rFonts w:ascii="Times New Roman" w:eastAsia="Times New Roman" w:hAnsi="Times New Roman" w:cs="Times New Roman"/>
        </w:rPr>
        <w:t xml:space="preserve"> (</w:t>
      </w:r>
      <w:proofErr w:type="spellStart"/>
      <w:r w:rsidR="00CA153A" w:rsidRPr="00290053">
        <w:rPr>
          <w:rFonts w:ascii="Times New Roman" w:eastAsia="Times New Roman" w:hAnsi="Times New Roman" w:cs="Times New Roman"/>
        </w:rPr>
        <w:t>Kolanowski</w:t>
      </w:r>
      <w:proofErr w:type="spellEnd"/>
      <w:r w:rsidR="00CA153A" w:rsidRPr="00290053">
        <w:rPr>
          <w:rFonts w:ascii="Times New Roman" w:eastAsia="Times New Roman" w:hAnsi="Times New Roman" w:cs="Times New Roman"/>
        </w:rPr>
        <w:t>, 1999</w:t>
      </w:r>
      <w:r w:rsidR="00DD796F">
        <w:rPr>
          <w:rFonts w:ascii="Times New Roman" w:eastAsia="Times New Roman" w:hAnsi="Times New Roman" w:cs="Times New Roman"/>
        </w:rPr>
        <w:t>, p. 74</w:t>
      </w:r>
      <w:r w:rsidR="00CA153A" w:rsidRPr="00290053">
        <w:rPr>
          <w:rFonts w:ascii="Times New Roman" w:eastAsia="Times New Roman" w:hAnsi="Times New Roman" w:cs="Times New Roman"/>
        </w:rPr>
        <w:t xml:space="preserve">). </w:t>
      </w:r>
    </w:p>
    <w:p w:rsidR="00610F90" w:rsidRDefault="00610F90" w:rsidP="00673096">
      <w:pPr>
        <w:rPr>
          <w:rFonts w:ascii="Times New Roman" w:eastAsia="Times New Roman" w:hAnsi="Times New Roman" w:cs="Times New Roman"/>
        </w:rPr>
      </w:pPr>
    </w:p>
    <w:p w:rsidR="00610F90" w:rsidRDefault="00610F90" w:rsidP="00673096">
      <w:pPr>
        <w:rPr>
          <w:rFonts w:ascii="Times New Roman" w:eastAsia="Times New Roman" w:hAnsi="Times New Roman" w:cs="Times New Roman"/>
        </w:rPr>
      </w:pPr>
    </w:p>
    <w:p w:rsidR="00B30888" w:rsidRPr="00290053" w:rsidRDefault="00B30888" w:rsidP="00673096">
      <w:pPr>
        <w:rPr>
          <w:rFonts w:ascii="Times New Roman" w:eastAsia="Times New Roman" w:hAnsi="Times New Roman" w:cs="Times New Roman"/>
        </w:rPr>
      </w:pPr>
    </w:p>
    <w:p w:rsidR="00816209" w:rsidRPr="005841FC" w:rsidRDefault="005841FC" w:rsidP="00673096">
      <w:pPr>
        <w:rPr>
          <w:rFonts w:ascii="Times New Roman" w:eastAsia="Times New Roman" w:hAnsi="Times New Roman" w:cs="Times New Roman"/>
          <w:b/>
        </w:rPr>
      </w:pPr>
      <w:r>
        <w:rPr>
          <w:rFonts w:ascii="Times New Roman" w:eastAsia="Times New Roman" w:hAnsi="Times New Roman" w:cs="Times New Roman"/>
          <w:b/>
        </w:rPr>
        <w:lastRenderedPageBreak/>
        <w:t>What makes cogeneration efficient?</w:t>
      </w:r>
    </w:p>
    <w:p w:rsidR="009843DF" w:rsidRPr="00290053" w:rsidRDefault="005B6AEA" w:rsidP="00673096">
      <w:pPr>
        <w:rPr>
          <w:rFonts w:ascii="Times New Roman" w:eastAsia="Times New Roman" w:hAnsi="Times New Roman" w:cs="Times New Roman"/>
        </w:rPr>
      </w:pPr>
      <w:r w:rsidRPr="00290053">
        <w:rPr>
          <w:rFonts w:ascii="Times New Roman" w:eastAsia="Times New Roman" w:hAnsi="Times New Roman" w:cs="Times New Roman"/>
        </w:rPr>
        <w:t xml:space="preserve">Often, individuals without a lot of information regarding these generators wonder how they are actually any more efficient than other forms of </w:t>
      </w:r>
      <w:r w:rsidR="00832468">
        <w:rPr>
          <w:rFonts w:ascii="Times New Roman" w:eastAsia="Times New Roman" w:hAnsi="Times New Roman" w:cs="Times New Roman"/>
        </w:rPr>
        <w:t>electricity and heat production (coal boilers, diesel generators).</w:t>
      </w:r>
      <w:r w:rsidRPr="00290053">
        <w:rPr>
          <w:rFonts w:ascii="Times New Roman" w:eastAsia="Times New Roman" w:hAnsi="Times New Roman" w:cs="Times New Roman"/>
        </w:rPr>
        <w:t xml:space="preserve"> Combined heat and power generators are not used as an addition or a backup to a diesel generator as one may think by glancing at the machine; they run 24 hours a day, 7 days a week, and can support an entire farm (barns, shops, houses). </w:t>
      </w:r>
      <w:r w:rsidR="00A168CE" w:rsidRPr="00290053">
        <w:rPr>
          <w:rFonts w:ascii="Times New Roman" w:eastAsia="Times New Roman" w:hAnsi="Times New Roman" w:cs="Times New Roman"/>
        </w:rPr>
        <w:t>The reason CHP is so much more efficient is because the units recover the waste heat from the electricity generation, unlike other power sources and boilers</w:t>
      </w:r>
      <w:r w:rsidR="004F45F1" w:rsidRPr="00290053">
        <w:rPr>
          <w:rFonts w:ascii="Times New Roman" w:eastAsia="Times New Roman" w:hAnsi="Times New Roman" w:cs="Times New Roman"/>
        </w:rPr>
        <w:t xml:space="preserve"> (COGEN Europe, 2019). </w:t>
      </w:r>
      <w:r w:rsidR="009843DF">
        <w:rPr>
          <w:rFonts w:ascii="Times New Roman" w:eastAsia="Times New Roman" w:hAnsi="Times New Roman" w:cs="Times New Roman"/>
        </w:rPr>
        <w:t xml:space="preserve">The use of natural gas instead of burning coal or other non-sustainable materials adds to the efficiency as well. Authors of </w:t>
      </w:r>
      <w:r w:rsidR="009843DF" w:rsidRPr="009843DF">
        <w:rPr>
          <w:rFonts w:ascii="Times New Roman" w:eastAsia="Times New Roman" w:hAnsi="Times New Roman" w:cs="Times New Roman"/>
          <w:i/>
        </w:rPr>
        <w:t>Evaluating the role of cogeneration for carbon management in Alberta</w:t>
      </w:r>
      <w:r w:rsidR="009843DF">
        <w:rPr>
          <w:rFonts w:ascii="Times New Roman" w:eastAsia="Times New Roman" w:hAnsi="Times New Roman" w:cs="Times New Roman"/>
        </w:rPr>
        <w:t xml:space="preserve"> state </w:t>
      </w:r>
      <w:r w:rsidR="00C51BFB">
        <w:rPr>
          <w:rFonts w:ascii="Times New Roman" w:eastAsia="Times New Roman" w:hAnsi="Times New Roman" w:cs="Times New Roman"/>
        </w:rPr>
        <w:t>that the use of natural gas, a “lower carbon intensive fuel”, paired with the high level of efficiency of cogeneration, make it one of the most sustainable choices in the reduction of CO2 emissions</w:t>
      </w:r>
      <w:r w:rsidR="005A1000">
        <w:rPr>
          <w:rFonts w:ascii="Times New Roman" w:eastAsia="Times New Roman" w:hAnsi="Times New Roman" w:cs="Times New Roman"/>
        </w:rPr>
        <w:t xml:space="preserve"> (</w:t>
      </w:r>
      <w:proofErr w:type="spellStart"/>
      <w:r w:rsidR="005A1000">
        <w:rPr>
          <w:rFonts w:ascii="Times New Roman" w:eastAsia="Times New Roman" w:hAnsi="Times New Roman" w:cs="Times New Roman"/>
        </w:rPr>
        <w:t>Doluweera</w:t>
      </w:r>
      <w:proofErr w:type="spellEnd"/>
      <w:r w:rsidR="005A1000">
        <w:rPr>
          <w:rFonts w:ascii="Times New Roman" w:eastAsia="Times New Roman" w:hAnsi="Times New Roman" w:cs="Times New Roman"/>
        </w:rPr>
        <w:t xml:space="preserve">, </w:t>
      </w:r>
      <w:proofErr w:type="spellStart"/>
      <w:r w:rsidR="005A1000">
        <w:rPr>
          <w:rFonts w:ascii="Times New Roman" w:eastAsia="Times New Roman" w:hAnsi="Times New Roman" w:cs="Times New Roman"/>
        </w:rPr>
        <w:t>Jordaan</w:t>
      </w:r>
      <w:proofErr w:type="spellEnd"/>
      <w:r w:rsidR="005A1000">
        <w:rPr>
          <w:rFonts w:ascii="Times New Roman" w:eastAsia="Times New Roman" w:hAnsi="Times New Roman" w:cs="Times New Roman"/>
        </w:rPr>
        <w:t xml:space="preserve">, Moore, Keith, </w:t>
      </w:r>
      <w:proofErr w:type="spellStart"/>
      <w:r w:rsidR="005A1000">
        <w:rPr>
          <w:rFonts w:ascii="Times New Roman" w:eastAsia="Times New Roman" w:hAnsi="Times New Roman" w:cs="Times New Roman"/>
        </w:rPr>
        <w:t>Bergerson</w:t>
      </w:r>
      <w:proofErr w:type="spellEnd"/>
      <w:r w:rsidR="005A1000">
        <w:rPr>
          <w:rFonts w:ascii="Times New Roman" w:eastAsia="Times New Roman" w:hAnsi="Times New Roman" w:cs="Times New Roman"/>
        </w:rPr>
        <w:t>, 2011</w:t>
      </w:r>
      <w:r w:rsidR="00451029">
        <w:rPr>
          <w:rFonts w:ascii="Times New Roman" w:eastAsia="Times New Roman" w:hAnsi="Times New Roman" w:cs="Times New Roman"/>
        </w:rPr>
        <w:t xml:space="preserve">, </w:t>
      </w:r>
      <w:proofErr w:type="spellStart"/>
      <w:r w:rsidR="00451029">
        <w:rPr>
          <w:rFonts w:ascii="Times New Roman" w:eastAsia="Times New Roman" w:hAnsi="Times New Roman" w:cs="Times New Roman"/>
        </w:rPr>
        <w:t>p.</w:t>
      </w:r>
      <w:proofErr w:type="spellEnd"/>
      <w:r w:rsidR="00451029">
        <w:rPr>
          <w:rFonts w:ascii="Times New Roman" w:eastAsia="Times New Roman" w:hAnsi="Times New Roman" w:cs="Times New Roman"/>
        </w:rPr>
        <w:t xml:space="preserve"> 7973).</w:t>
      </w:r>
      <w:r w:rsidR="00550D27">
        <w:rPr>
          <w:rFonts w:ascii="Times New Roman" w:eastAsia="Times New Roman" w:hAnsi="Times New Roman" w:cs="Times New Roman"/>
        </w:rPr>
        <w:t xml:space="preserve"> </w:t>
      </w:r>
    </w:p>
    <w:p w:rsidR="00175FF2" w:rsidRDefault="00175FF2" w:rsidP="00B96BE8">
      <w:pPr>
        <w:rPr>
          <w:rFonts w:ascii="Times New Roman" w:eastAsia="Times New Roman" w:hAnsi="Times New Roman" w:cs="Times New Roman"/>
        </w:rPr>
      </w:pPr>
    </w:p>
    <w:p w:rsidR="00290053" w:rsidRPr="00175FF2" w:rsidRDefault="00292B75" w:rsidP="00B96BE8">
      <w:pPr>
        <w:rPr>
          <w:rFonts w:ascii="Times New Roman" w:eastAsia="Times New Roman" w:hAnsi="Times New Roman" w:cs="Times New Roman"/>
          <w:b/>
        </w:rPr>
      </w:pPr>
      <w:r w:rsidRPr="00175FF2">
        <w:rPr>
          <w:rFonts w:ascii="Times New Roman" w:eastAsia="Times New Roman" w:hAnsi="Times New Roman" w:cs="Times New Roman"/>
          <w:b/>
        </w:rPr>
        <w:t xml:space="preserve">What are the benefits of </w:t>
      </w:r>
      <w:r w:rsidR="00175FF2">
        <w:rPr>
          <w:rFonts w:ascii="Times New Roman" w:eastAsia="Times New Roman" w:hAnsi="Times New Roman" w:cs="Times New Roman"/>
          <w:b/>
        </w:rPr>
        <w:t>c</w:t>
      </w:r>
      <w:r w:rsidRPr="00175FF2">
        <w:rPr>
          <w:rFonts w:ascii="Times New Roman" w:eastAsia="Times New Roman" w:hAnsi="Times New Roman" w:cs="Times New Roman"/>
          <w:b/>
        </w:rPr>
        <w:t>ogeneration?</w:t>
      </w:r>
    </w:p>
    <w:p w:rsidR="00290053" w:rsidRDefault="00292B75" w:rsidP="00B96BE8">
      <w:pPr>
        <w:rPr>
          <w:rFonts w:ascii="Times New Roman" w:eastAsia="Times New Roman" w:hAnsi="Times New Roman" w:cs="Times New Roman"/>
        </w:rPr>
      </w:pPr>
      <w:r>
        <w:rPr>
          <w:rFonts w:ascii="Times New Roman" w:eastAsia="Times New Roman" w:hAnsi="Times New Roman" w:cs="Times New Roman"/>
        </w:rPr>
        <w:t>There are a few benefits that Cogeneration units possess. Firstly, the main benefit</w:t>
      </w:r>
      <w:r w:rsidR="00C163CB">
        <w:rPr>
          <w:rFonts w:ascii="Times New Roman" w:eastAsia="Times New Roman" w:hAnsi="Times New Roman" w:cs="Times New Roman"/>
        </w:rPr>
        <w:t xml:space="preserve"> from a sustainability standpoint is the reduction of CO2 emissions that come with the installation of a CHP unit (</w:t>
      </w:r>
      <w:proofErr w:type="spellStart"/>
      <w:r w:rsidR="00C163CB">
        <w:rPr>
          <w:rFonts w:ascii="Times New Roman" w:eastAsia="Times New Roman" w:hAnsi="Times New Roman" w:cs="Times New Roman"/>
        </w:rPr>
        <w:t>Tedom</w:t>
      </w:r>
      <w:proofErr w:type="spellEnd"/>
      <w:r w:rsidR="00C163CB">
        <w:rPr>
          <w:rFonts w:ascii="Times New Roman" w:eastAsia="Times New Roman" w:hAnsi="Times New Roman" w:cs="Times New Roman"/>
        </w:rPr>
        <w:t xml:space="preserve">, </w:t>
      </w:r>
      <w:r w:rsidR="00744066">
        <w:rPr>
          <w:rFonts w:ascii="Times New Roman" w:eastAsia="Times New Roman" w:hAnsi="Times New Roman" w:cs="Times New Roman"/>
        </w:rPr>
        <w:t xml:space="preserve">2018). </w:t>
      </w:r>
      <w:r w:rsidR="00D43F96">
        <w:rPr>
          <w:rFonts w:ascii="Times New Roman" w:eastAsia="Times New Roman" w:hAnsi="Times New Roman" w:cs="Times New Roman"/>
        </w:rPr>
        <w:t xml:space="preserve">The units use natural gas which allows for simultaneous production of heat and power, which all help to reduce CO2 emissions. The other large benefit of combined heat and power are the savings that come with the installation of a unit. </w:t>
      </w:r>
      <w:r w:rsidR="00934950">
        <w:rPr>
          <w:rFonts w:ascii="Times New Roman" w:eastAsia="Times New Roman" w:hAnsi="Times New Roman" w:cs="Times New Roman"/>
        </w:rPr>
        <w:t>In one example case study by Carbon Solutions Group Canada, they installed a Cogeneration unit at a farm. To install the unit, it cost the farm $454,987, and within 4.69 years, the unit had paid for itself, saving the farm $96,975 a year (2018)</w:t>
      </w:r>
      <w:r w:rsidR="00A9706E">
        <w:rPr>
          <w:rFonts w:ascii="Times New Roman" w:eastAsia="Times New Roman" w:hAnsi="Times New Roman" w:cs="Times New Roman"/>
        </w:rPr>
        <w:t>. A lot of these savings come from the fact that once a site has installed a unit, they become their own utility provider for their power, meaning that they eliminate all delivery charges that they previously paid for before purchasing a CHP unit</w:t>
      </w:r>
      <w:r w:rsidR="00B745BF">
        <w:rPr>
          <w:rFonts w:ascii="Times New Roman" w:eastAsia="Times New Roman" w:hAnsi="Times New Roman" w:cs="Times New Roman"/>
        </w:rPr>
        <w:t xml:space="preserve"> (Carbon Solutions Group Canada, 2018). </w:t>
      </w:r>
    </w:p>
    <w:p w:rsidR="00175FF2" w:rsidRDefault="00175FF2" w:rsidP="00B96BE8">
      <w:pPr>
        <w:rPr>
          <w:rFonts w:ascii="Times New Roman" w:eastAsia="Times New Roman" w:hAnsi="Times New Roman" w:cs="Times New Roman"/>
        </w:rPr>
      </w:pPr>
    </w:p>
    <w:p w:rsidR="006D6C9C" w:rsidRPr="00175FF2" w:rsidRDefault="006D6C9C" w:rsidP="00B96BE8">
      <w:pPr>
        <w:rPr>
          <w:rFonts w:ascii="Times New Roman" w:eastAsia="Times New Roman" w:hAnsi="Times New Roman" w:cs="Times New Roman"/>
          <w:b/>
        </w:rPr>
      </w:pPr>
      <w:r w:rsidRPr="00175FF2">
        <w:rPr>
          <w:rFonts w:ascii="Times New Roman" w:eastAsia="Times New Roman" w:hAnsi="Times New Roman" w:cs="Times New Roman"/>
          <w:b/>
        </w:rPr>
        <w:t>How big are the</w:t>
      </w:r>
      <w:r w:rsidR="008B4FF1" w:rsidRPr="00175FF2">
        <w:rPr>
          <w:rFonts w:ascii="Times New Roman" w:eastAsia="Times New Roman" w:hAnsi="Times New Roman" w:cs="Times New Roman"/>
          <w:b/>
        </w:rPr>
        <w:t xml:space="preserve"> Cogeneration units and where is it usually placed?</w:t>
      </w:r>
    </w:p>
    <w:p w:rsidR="008B4FF1" w:rsidRDefault="001A47D9" w:rsidP="00B96BE8">
      <w:pPr>
        <w:rPr>
          <w:rFonts w:ascii="Times New Roman" w:eastAsia="Times New Roman" w:hAnsi="Times New Roman" w:cs="Times New Roman"/>
        </w:rPr>
      </w:pPr>
      <w:r>
        <w:rPr>
          <w:rFonts w:ascii="Times New Roman" w:eastAsia="Times New Roman" w:hAnsi="Times New Roman" w:cs="Times New Roman"/>
        </w:rPr>
        <w:t xml:space="preserve">The Cogeneration units can range from 35kw which would typically be placed in a small barn, all the way up to the largest </w:t>
      </w:r>
      <w:r w:rsidR="00C524F4">
        <w:rPr>
          <w:rFonts w:ascii="Times New Roman" w:eastAsia="Times New Roman" w:hAnsi="Times New Roman" w:cs="Times New Roman"/>
        </w:rPr>
        <w:t>unit, 4000kw, which would be placed in a very large utility facility of some sort</w:t>
      </w:r>
      <w:r w:rsidR="0088106A">
        <w:rPr>
          <w:rFonts w:ascii="Times New Roman" w:eastAsia="Times New Roman" w:hAnsi="Times New Roman" w:cs="Times New Roman"/>
        </w:rPr>
        <w:t xml:space="preserve"> (Carbon Solutions Group Canada, 2018). </w:t>
      </w:r>
      <w:r w:rsidR="00BF292E">
        <w:rPr>
          <w:rFonts w:ascii="Times New Roman" w:eastAsia="Times New Roman" w:hAnsi="Times New Roman" w:cs="Times New Roman"/>
        </w:rPr>
        <w:t xml:space="preserve">The size of the unit would be chosen by the CHP unit provider based on the amount of electrical output that is required for </w:t>
      </w:r>
      <w:r w:rsidR="00735A63">
        <w:rPr>
          <w:rFonts w:ascii="Times New Roman" w:eastAsia="Times New Roman" w:hAnsi="Times New Roman" w:cs="Times New Roman"/>
        </w:rPr>
        <w:t xml:space="preserve">that particular client. </w:t>
      </w:r>
    </w:p>
    <w:p w:rsidR="008B4FF1" w:rsidRDefault="008B4FF1" w:rsidP="00B96BE8">
      <w:pPr>
        <w:rPr>
          <w:rFonts w:ascii="Times New Roman" w:eastAsia="Times New Roman" w:hAnsi="Times New Roman" w:cs="Times New Roman"/>
        </w:rPr>
      </w:pPr>
    </w:p>
    <w:p w:rsidR="001A138D" w:rsidRPr="005841FC" w:rsidRDefault="001A138D" w:rsidP="001A138D">
      <w:pPr>
        <w:rPr>
          <w:rFonts w:ascii="Times New Roman" w:eastAsia="Times New Roman" w:hAnsi="Times New Roman" w:cs="Times New Roman"/>
          <w:b/>
        </w:rPr>
      </w:pPr>
      <w:r>
        <w:rPr>
          <w:rFonts w:ascii="Times New Roman" w:eastAsia="Times New Roman" w:hAnsi="Times New Roman" w:cs="Times New Roman"/>
          <w:b/>
        </w:rPr>
        <w:t>What does a cogeneration unit look like?</w:t>
      </w:r>
    </w:p>
    <w:p w:rsidR="00AB074F" w:rsidRPr="00290053" w:rsidRDefault="001A138D" w:rsidP="001A138D">
      <w:pPr>
        <w:rPr>
          <w:rFonts w:ascii="Times New Roman" w:eastAsia="Times New Roman" w:hAnsi="Times New Roman" w:cs="Times New Roman"/>
        </w:rPr>
      </w:pPr>
      <w:r w:rsidRPr="00290053">
        <w:rPr>
          <w:rFonts w:ascii="Times New Roman" w:eastAsia="Times New Roman" w:hAnsi="Times New Roman" w:cs="Times New Roman"/>
        </w:rPr>
        <w:t>This is a photograph of a Cogeneration unit. This is one of the T200 units, which is a middle sized unit that the European company “</w:t>
      </w:r>
      <w:proofErr w:type="spellStart"/>
      <w:r w:rsidRPr="00290053">
        <w:rPr>
          <w:rFonts w:ascii="Times New Roman" w:eastAsia="Times New Roman" w:hAnsi="Times New Roman" w:cs="Times New Roman"/>
        </w:rPr>
        <w:t>Tedom</w:t>
      </w:r>
      <w:proofErr w:type="spellEnd"/>
      <w:r w:rsidRPr="00290053">
        <w:rPr>
          <w:rFonts w:ascii="Times New Roman" w:eastAsia="Times New Roman" w:hAnsi="Times New Roman" w:cs="Times New Roman"/>
        </w:rPr>
        <w:t xml:space="preserve">” deploys in Canada. The photograph shows the blue box portion which contains all the wiring, and the grey tube that transports the excess heat. </w:t>
      </w:r>
    </w:p>
    <w:p w:rsidR="004B724B" w:rsidRDefault="001A138D" w:rsidP="004B724B">
      <w:pPr>
        <w:rPr>
          <w:rFonts w:ascii="Times New Roman" w:eastAsia="Times New Roman" w:hAnsi="Times New Roman" w:cs="Times New Roman"/>
        </w:rPr>
      </w:pPr>
      <w:r w:rsidRPr="00B96BE8">
        <w:rPr>
          <w:rFonts w:ascii="Times New Roman" w:eastAsia="Times New Roman" w:hAnsi="Times New Roman" w:cs="Times New Roman"/>
        </w:rPr>
        <w:fldChar w:fldCharType="begin"/>
      </w:r>
      <w:r w:rsidRPr="00B96BE8">
        <w:rPr>
          <w:rFonts w:ascii="Times New Roman" w:eastAsia="Times New Roman" w:hAnsi="Times New Roman" w:cs="Times New Roman"/>
        </w:rPr>
        <w:instrText xml:space="preserve"> INCLUDEPICTURE "/var/folders/mn/v0tqhqqx3rvgkdhcbbpnhrcc0000gn/T/com.microsoft.Word/WebArchiveCopyPasteTempFiles/DJgk20xW0AATrrq.jpg" \* MERGEFORMATINET </w:instrText>
      </w:r>
      <w:r w:rsidRPr="00B96BE8">
        <w:rPr>
          <w:rFonts w:ascii="Times New Roman" w:eastAsia="Times New Roman" w:hAnsi="Times New Roman" w:cs="Times New Roman"/>
        </w:rPr>
        <w:fldChar w:fldCharType="separate"/>
      </w:r>
      <w:r w:rsidRPr="00290053">
        <w:rPr>
          <w:rFonts w:ascii="Times New Roman" w:eastAsia="Times New Roman" w:hAnsi="Times New Roman" w:cs="Times New Roman"/>
          <w:noProof/>
        </w:rPr>
        <w:drawing>
          <wp:inline distT="0" distB="0" distL="0" distR="0" wp14:anchorId="2EB357A1" wp14:editId="3135903C">
            <wp:extent cx="2395470" cy="1191260"/>
            <wp:effectExtent l="0" t="0" r="5080" b="2540"/>
            <wp:docPr id="2" name="Picture 2" descr="Image result for tedom c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dom ch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58" cy="1274203"/>
                    </a:xfrm>
                    <a:prstGeom prst="rect">
                      <a:avLst/>
                    </a:prstGeom>
                    <a:noFill/>
                    <a:ln>
                      <a:noFill/>
                    </a:ln>
                  </pic:spPr>
                </pic:pic>
              </a:graphicData>
            </a:graphic>
          </wp:inline>
        </w:drawing>
      </w:r>
      <w:r w:rsidRPr="00B96BE8">
        <w:rPr>
          <w:rFonts w:ascii="Times New Roman" w:eastAsia="Times New Roman" w:hAnsi="Times New Roman" w:cs="Times New Roman"/>
        </w:rPr>
        <w:fldChar w:fldCharType="end"/>
      </w:r>
    </w:p>
    <w:p w:rsidR="00AB074F" w:rsidRPr="00290053" w:rsidRDefault="00AB074F" w:rsidP="00AB074F">
      <w:pPr>
        <w:rPr>
          <w:rFonts w:ascii="Times New Roman" w:eastAsia="Times New Roman" w:hAnsi="Times New Roman" w:cs="Times New Roman"/>
        </w:rPr>
      </w:pPr>
      <w:r w:rsidRPr="00290053">
        <w:rPr>
          <w:rFonts w:ascii="Times New Roman" w:eastAsia="Times New Roman" w:hAnsi="Times New Roman" w:cs="Times New Roman"/>
        </w:rPr>
        <w:t xml:space="preserve">Source: </w:t>
      </w:r>
      <w:proofErr w:type="spellStart"/>
      <w:r w:rsidRPr="00290053">
        <w:rPr>
          <w:rFonts w:ascii="Times New Roman" w:eastAsia="Times New Roman" w:hAnsi="Times New Roman" w:cs="Times New Roman"/>
        </w:rPr>
        <w:t>Tedom</w:t>
      </w:r>
      <w:proofErr w:type="spellEnd"/>
      <w:r w:rsidRPr="00290053">
        <w:rPr>
          <w:rFonts w:ascii="Times New Roman" w:eastAsia="Times New Roman" w:hAnsi="Times New Roman" w:cs="Times New Roman"/>
        </w:rPr>
        <w:t xml:space="preserve"> Cento CHP Units</w:t>
      </w:r>
    </w:p>
    <w:p w:rsidR="00AB074F" w:rsidRDefault="00AB074F" w:rsidP="004B724B">
      <w:pPr>
        <w:rPr>
          <w:rFonts w:ascii="Times New Roman" w:eastAsia="Times New Roman" w:hAnsi="Times New Roman" w:cs="Times New Roman"/>
        </w:rPr>
      </w:pPr>
      <w:r w:rsidRPr="00290053">
        <w:rPr>
          <w:rFonts w:ascii="Times New Roman" w:eastAsia="Times New Roman" w:hAnsi="Times New Roman" w:cs="Times New Roman"/>
        </w:rPr>
        <w:t>https://www.tedom.com/en/CHP-units/cento</w:t>
      </w:r>
    </w:p>
    <w:p w:rsidR="00A21B7F" w:rsidRPr="00B81BDB" w:rsidRDefault="00A21B7F" w:rsidP="004B724B">
      <w:pPr>
        <w:jc w:val="center"/>
        <w:rPr>
          <w:rFonts w:ascii="Times New Roman" w:eastAsia="Times New Roman" w:hAnsi="Times New Roman" w:cs="Times New Roman"/>
          <w:color w:val="000000" w:themeColor="text1"/>
        </w:rPr>
      </w:pPr>
      <w:r w:rsidRPr="00B81BDB">
        <w:rPr>
          <w:rFonts w:ascii="Times New Roman" w:eastAsia="Times New Roman" w:hAnsi="Times New Roman" w:cs="Times New Roman"/>
          <w:color w:val="000000" w:themeColor="text1"/>
        </w:rPr>
        <w:lastRenderedPageBreak/>
        <w:t>References</w:t>
      </w:r>
    </w:p>
    <w:p w:rsidR="00D73D18" w:rsidRDefault="00D73D18" w:rsidP="00D73D18">
      <w:pPr>
        <w:rPr>
          <w:rFonts w:ascii="Times New Roman" w:eastAsia="Times New Roman" w:hAnsi="Times New Roman" w:cs="Times New Roman"/>
          <w:color w:val="000000" w:themeColor="text1"/>
        </w:rPr>
      </w:pPr>
    </w:p>
    <w:p w:rsidR="0031590D" w:rsidRPr="00B81BDB" w:rsidRDefault="0031590D" w:rsidP="00D73D18">
      <w:pPr>
        <w:rPr>
          <w:rFonts w:ascii="Times New Roman" w:eastAsia="Times New Roman" w:hAnsi="Times New Roman" w:cs="Times New Roman"/>
          <w:color w:val="000000" w:themeColor="text1"/>
          <w:shd w:val="clear" w:color="auto" w:fill="FFFFFF"/>
        </w:rPr>
      </w:pPr>
      <w:r w:rsidRPr="00B81BDB">
        <w:rPr>
          <w:rFonts w:ascii="Times New Roman" w:eastAsia="Times New Roman" w:hAnsi="Times New Roman" w:cs="Times New Roman"/>
          <w:color w:val="000000" w:themeColor="text1"/>
          <w:shd w:val="clear" w:color="auto" w:fill="FFFFFF"/>
        </w:rPr>
        <w:t xml:space="preserve">Carbon Solutions Group Canada. (2018). </w:t>
      </w:r>
      <w:r w:rsidRPr="0031590D">
        <w:rPr>
          <w:rFonts w:ascii="Times New Roman" w:eastAsia="Times New Roman" w:hAnsi="Times New Roman" w:cs="Times New Roman"/>
          <w:color w:val="000000" w:themeColor="text1"/>
          <w:shd w:val="clear" w:color="auto" w:fill="FFFFFF"/>
        </w:rPr>
        <w:t xml:space="preserve">Combined </w:t>
      </w:r>
      <w:r w:rsidRPr="00B81BDB">
        <w:rPr>
          <w:rFonts w:ascii="Times New Roman" w:eastAsia="Times New Roman" w:hAnsi="Times New Roman" w:cs="Times New Roman"/>
          <w:color w:val="000000" w:themeColor="text1"/>
          <w:shd w:val="clear" w:color="auto" w:fill="FFFFFF"/>
        </w:rPr>
        <w:t>h</w:t>
      </w:r>
      <w:r w:rsidRPr="0031590D">
        <w:rPr>
          <w:rFonts w:ascii="Times New Roman" w:eastAsia="Times New Roman" w:hAnsi="Times New Roman" w:cs="Times New Roman"/>
          <w:color w:val="000000" w:themeColor="text1"/>
          <w:shd w:val="clear" w:color="auto" w:fill="FFFFFF"/>
        </w:rPr>
        <w:t xml:space="preserve">eat </w:t>
      </w:r>
      <w:r w:rsidRPr="00B81BDB">
        <w:rPr>
          <w:rFonts w:ascii="Times New Roman" w:eastAsia="Times New Roman" w:hAnsi="Times New Roman" w:cs="Times New Roman"/>
          <w:color w:val="000000" w:themeColor="text1"/>
          <w:shd w:val="clear" w:color="auto" w:fill="FFFFFF"/>
        </w:rPr>
        <w:t>&amp;</w:t>
      </w:r>
      <w:r w:rsidRPr="0031590D">
        <w:rPr>
          <w:rFonts w:ascii="Times New Roman" w:eastAsia="Times New Roman" w:hAnsi="Times New Roman" w:cs="Times New Roman"/>
          <w:color w:val="000000" w:themeColor="text1"/>
          <w:shd w:val="clear" w:color="auto" w:fill="FFFFFF"/>
        </w:rPr>
        <w:t xml:space="preserve"> </w:t>
      </w:r>
      <w:r w:rsidRPr="00B81BDB">
        <w:rPr>
          <w:rFonts w:ascii="Times New Roman" w:eastAsia="Times New Roman" w:hAnsi="Times New Roman" w:cs="Times New Roman"/>
          <w:color w:val="000000" w:themeColor="text1"/>
          <w:shd w:val="clear" w:color="auto" w:fill="FFFFFF"/>
        </w:rPr>
        <w:t>p</w:t>
      </w:r>
      <w:r w:rsidRPr="0031590D">
        <w:rPr>
          <w:rFonts w:ascii="Times New Roman" w:eastAsia="Times New Roman" w:hAnsi="Times New Roman" w:cs="Times New Roman"/>
          <w:color w:val="000000" w:themeColor="text1"/>
          <w:shd w:val="clear" w:color="auto" w:fill="FFFFFF"/>
        </w:rPr>
        <w:t>ower</w:t>
      </w:r>
      <w:r w:rsidRPr="00B81BDB">
        <w:rPr>
          <w:rFonts w:ascii="Times New Roman" w:eastAsia="Times New Roman" w:hAnsi="Times New Roman" w:cs="Times New Roman"/>
          <w:color w:val="000000" w:themeColor="text1"/>
          <w:shd w:val="clear" w:color="auto" w:fill="FFFFFF"/>
        </w:rPr>
        <w:t xml:space="preserve"> agricultural </w:t>
      </w:r>
      <w:proofErr w:type="spellStart"/>
      <w:r w:rsidRPr="00B81BDB">
        <w:rPr>
          <w:rFonts w:ascii="Times New Roman" w:eastAsia="Times New Roman" w:hAnsi="Times New Roman" w:cs="Times New Roman"/>
          <w:color w:val="000000" w:themeColor="text1"/>
          <w:shd w:val="clear" w:color="auto" w:fill="FFFFFF"/>
        </w:rPr>
        <w:t>flatsheet</w:t>
      </w:r>
      <w:proofErr w:type="spellEnd"/>
      <w:r w:rsidRPr="0031590D">
        <w:rPr>
          <w:rFonts w:ascii="Times New Roman" w:eastAsia="Times New Roman" w:hAnsi="Times New Roman" w:cs="Times New Roman"/>
          <w:color w:val="000000" w:themeColor="text1"/>
          <w:shd w:val="clear" w:color="auto" w:fill="FFFFFF"/>
        </w:rPr>
        <w:t>.</w:t>
      </w:r>
      <w:r w:rsidR="00D73D18">
        <w:rPr>
          <w:rFonts w:ascii="Times New Roman" w:eastAsia="Times New Roman" w:hAnsi="Times New Roman" w:cs="Times New Roman"/>
          <w:color w:val="000000" w:themeColor="text1"/>
          <w:shd w:val="clear" w:color="auto" w:fill="FFFFFF"/>
        </w:rPr>
        <w:tab/>
      </w:r>
      <w:r w:rsidRPr="0031590D">
        <w:rPr>
          <w:rFonts w:ascii="Times New Roman" w:eastAsia="Times New Roman" w:hAnsi="Times New Roman" w:cs="Times New Roman"/>
          <w:color w:val="000000" w:themeColor="text1"/>
          <w:shd w:val="clear" w:color="auto" w:fill="FFFFFF"/>
        </w:rPr>
        <w:t xml:space="preserve">Retrieved from </w:t>
      </w:r>
      <w:hyperlink r:id="rId7" w:history="1">
        <w:r w:rsidRPr="00B81BDB">
          <w:rPr>
            <w:rStyle w:val="Hyperlink"/>
            <w:rFonts w:ascii="Times New Roman" w:eastAsia="Times New Roman" w:hAnsi="Times New Roman" w:cs="Times New Roman"/>
            <w:color w:val="000000" w:themeColor="text1"/>
            <w:shd w:val="clear" w:color="auto" w:fill="FFFFFF"/>
          </w:rPr>
          <w:t>https://csgcanada.ca/combined-heat-power/</w:t>
        </w:r>
      </w:hyperlink>
    </w:p>
    <w:p w:rsidR="0031590D" w:rsidRPr="00B81BDB" w:rsidRDefault="0031590D" w:rsidP="0031590D">
      <w:pPr>
        <w:rPr>
          <w:rFonts w:ascii="Times New Roman" w:eastAsia="Times New Roman" w:hAnsi="Times New Roman" w:cs="Times New Roman"/>
          <w:color w:val="000000" w:themeColor="text1"/>
          <w:shd w:val="clear" w:color="auto" w:fill="FFFFFF"/>
        </w:rPr>
      </w:pPr>
    </w:p>
    <w:p w:rsidR="0031590D" w:rsidRPr="00B81BDB" w:rsidRDefault="0031590D" w:rsidP="0031590D">
      <w:pPr>
        <w:rPr>
          <w:rFonts w:ascii="Times New Roman" w:eastAsia="Times New Roman" w:hAnsi="Times New Roman" w:cs="Times New Roman"/>
          <w:color w:val="000000" w:themeColor="text1"/>
          <w:shd w:val="clear" w:color="auto" w:fill="FFFFFF"/>
        </w:rPr>
      </w:pPr>
      <w:r w:rsidRPr="00B81BDB">
        <w:rPr>
          <w:rFonts w:ascii="Times New Roman" w:eastAsia="Times New Roman" w:hAnsi="Times New Roman" w:cs="Times New Roman"/>
          <w:color w:val="000000" w:themeColor="text1"/>
          <w:shd w:val="clear" w:color="auto" w:fill="FFFFFF"/>
        </w:rPr>
        <w:t>Carbon Solutions Group Canada (2019). Combined heat &amp; power. Retrieved from</w:t>
      </w:r>
      <w:r w:rsidR="00D73D18">
        <w:rPr>
          <w:rFonts w:ascii="Times New Roman" w:eastAsia="Times New Roman" w:hAnsi="Times New Roman" w:cs="Times New Roman"/>
          <w:color w:val="000000" w:themeColor="text1"/>
          <w:shd w:val="clear" w:color="auto" w:fill="FFFFFF"/>
        </w:rPr>
        <w:tab/>
      </w:r>
      <w:hyperlink r:id="rId8" w:history="1">
        <w:r w:rsidR="00D73D18" w:rsidRPr="00BD691E">
          <w:rPr>
            <w:rStyle w:val="Hyperlink"/>
            <w:rFonts w:ascii="Times New Roman" w:eastAsia="Times New Roman" w:hAnsi="Times New Roman" w:cs="Times New Roman"/>
            <w:shd w:val="clear" w:color="auto" w:fill="FFFFFF"/>
          </w:rPr>
          <w:t>https://csgcanada.ca/combined-heat-power/</w:t>
        </w:r>
      </w:hyperlink>
    </w:p>
    <w:p w:rsidR="0031590D" w:rsidRPr="00B81BDB" w:rsidRDefault="0031590D" w:rsidP="0031590D">
      <w:pPr>
        <w:rPr>
          <w:rFonts w:ascii="Times New Roman" w:eastAsia="Times New Roman" w:hAnsi="Times New Roman" w:cs="Times New Roman"/>
          <w:color w:val="000000" w:themeColor="text1"/>
          <w:shd w:val="clear" w:color="auto" w:fill="FFFFFF"/>
        </w:rPr>
      </w:pPr>
    </w:p>
    <w:p w:rsidR="00B81BDB" w:rsidRPr="00B81BDB" w:rsidRDefault="00B81BDB" w:rsidP="00B81BDB">
      <w:pPr>
        <w:rPr>
          <w:rFonts w:ascii="Times New Roman" w:eastAsia="Times New Roman" w:hAnsi="Times New Roman" w:cs="Times New Roman"/>
          <w:color w:val="000000" w:themeColor="text1"/>
          <w:shd w:val="clear" w:color="auto" w:fill="FFFFFF"/>
        </w:rPr>
      </w:pPr>
      <w:r w:rsidRPr="00B81BDB">
        <w:rPr>
          <w:rFonts w:ascii="Times New Roman" w:eastAsia="Times New Roman" w:hAnsi="Times New Roman" w:cs="Times New Roman"/>
          <w:color w:val="000000" w:themeColor="text1"/>
          <w:shd w:val="clear" w:color="auto" w:fill="FFFFFF"/>
        </w:rPr>
        <w:t xml:space="preserve">Cogen Europe. (2019). </w:t>
      </w:r>
      <w:r w:rsidRPr="004355D8">
        <w:rPr>
          <w:rFonts w:ascii="Times New Roman" w:eastAsia="Times New Roman" w:hAnsi="Times New Roman" w:cs="Times New Roman"/>
          <w:color w:val="000000" w:themeColor="text1"/>
          <w:shd w:val="clear" w:color="auto" w:fill="FFFFFF"/>
        </w:rPr>
        <w:t xml:space="preserve">What </w:t>
      </w:r>
      <w:r w:rsidRPr="00B81BDB">
        <w:rPr>
          <w:rFonts w:ascii="Times New Roman" w:eastAsia="Times New Roman" w:hAnsi="Times New Roman" w:cs="Times New Roman"/>
          <w:color w:val="000000" w:themeColor="text1"/>
          <w:shd w:val="clear" w:color="auto" w:fill="FFFFFF"/>
        </w:rPr>
        <w:t>i</w:t>
      </w:r>
      <w:r w:rsidRPr="004355D8">
        <w:rPr>
          <w:rFonts w:ascii="Times New Roman" w:eastAsia="Times New Roman" w:hAnsi="Times New Roman" w:cs="Times New Roman"/>
          <w:color w:val="000000" w:themeColor="text1"/>
          <w:shd w:val="clear" w:color="auto" w:fill="FFFFFF"/>
        </w:rPr>
        <w:t xml:space="preserve">s </w:t>
      </w:r>
      <w:r w:rsidRPr="00B81BDB">
        <w:rPr>
          <w:rFonts w:ascii="Times New Roman" w:eastAsia="Times New Roman" w:hAnsi="Times New Roman" w:cs="Times New Roman"/>
          <w:color w:val="000000" w:themeColor="text1"/>
          <w:shd w:val="clear" w:color="auto" w:fill="FFFFFF"/>
        </w:rPr>
        <w:t>c</w:t>
      </w:r>
      <w:r w:rsidRPr="004355D8">
        <w:rPr>
          <w:rFonts w:ascii="Times New Roman" w:eastAsia="Times New Roman" w:hAnsi="Times New Roman" w:cs="Times New Roman"/>
          <w:color w:val="000000" w:themeColor="text1"/>
          <w:shd w:val="clear" w:color="auto" w:fill="FFFFFF"/>
        </w:rPr>
        <w:t>ogeneration? Retrieved from</w:t>
      </w:r>
      <w:r w:rsidR="00D73D18">
        <w:rPr>
          <w:rFonts w:ascii="Times New Roman" w:eastAsia="Times New Roman" w:hAnsi="Times New Roman" w:cs="Times New Roman"/>
          <w:color w:val="000000" w:themeColor="text1"/>
          <w:shd w:val="clear" w:color="auto" w:fill="FFFFFF"/>
        </w:rPr>
        <w:tab/>
      </w:r>
      <w:hyperlink r:id="rId9" w:history="1">
        <w:r w:rsidR="00D73D18" w:rsidRPr="00BD691E">
          <w:rPr>
            <w:rStyle w:val="Hyperlink"/>
            <w:rFonts w:ascii="Times New Roman" w:eastAsia="Times New Roman" w:hAnsi="Times New Roman" w:cs="Times New Roman"/>
            <w:shd w:val="clear" w:color="auto" w:fill="FFFFFF"/>
          </w:rPr>
          <w:t>https://www.cogeneurope.eu/knowledge-centre/what-is-cogeneration</w:t>
        </w:r>
      </w:hyperlink>
    </w:p>
    <w:p w:rsidR="00B81BDB" w:rsidRPr="00B81BDB" w:rsidRDefault="00B81BDB" w:rsidP="00B81BDB">
      <w:pPr>
        <w:rPr>
          <w:rFonts w:ascii="Times New Roman" w:eastAsia="Times New Roman" w:hAnsi="Times New Roman" w:cs="Times New Roman"/>
          <w:color w:val="000000" w:themeColor="text1"/>
          <w:shd w:val="clear" w:color="auto" w:fill="FFFFFF"/>
        </w:rPr>
      </w:pPr>
    </w:p>
    <w:p w:rsidR="0031590D" w:rsidRPr="00B81BDB" w:rsidRDefault="0031590D" w:rsidP="0031590D">
      <w:pPr>
        <w:rPr>
          <w:rFonts w:ascii="Times New Roman" w:eastAsia="Times New Roman" w:hAnsi="Times New Roman" w:cs="Times New Roman"/>
          <w:color w:val="000000" w:themeColor="text1"/>
          <w:u w:val="single"/>
        </w:rPr>
      </w:pPr>
      <w:proofErr w:type="spellStart"/>
      <w:r w:rsidRPr="00B81BDB">
        <w:rPr>
          <w:rFonts w:ascii="Times New Roman" w:eastAsia="Times New Roman" w:hAnsi="Times New Roman" w:cs="Times New Roman"/>
          <w:color w:val="000000" w:themeColor="text1"/>
        </w:rPr>
        <w:t>Doluweera</w:t>
      </w:r>
      <w:proofErr w:type="spellEnd"/>
      <w:r w:rsidRPr="00B81BDB">
        <w:rPr>
          <w:rFonts w:ascii="Times New Roman" w:eastAsia="Times New Roman" w:hAnsi="Times New Roman" w:cs="Times New Roman"/>
          <w:color w:val="000000" w:themeColor="text1"/>
        </w:rPr>
        <w:t xml:space="preserve">, G., </w:t>
      </w:r>
      <w:proofErr w:type="spellStart"/>
      <w:r w:rsidRPr="00B81BDB">
        <w:rPr>
          <w:rFonts w:ascii="Times New Roman" w:eastAsia="Times New Roman" w:hAnsi="Times New Roman" w:cs="Times New Roman"/>
          <w:color w:val="000000" w:themeColor="text1"/>
        </w:rPr>
        <w:t>Jordaan</w:t>
      </w:r>
      <w:proofErr w:type="spellEnd"/>
      <w:r w:rsidRPr="00B81BDB">
        <w:rPr>
          <w:rFonts w:ascii="Times New Roman" w:eastAsia="Times New Roman" w:hAnsi="Times New Roman" w:cs="Times New Roman"/>
          <w:color w:val="000000" w:themeColor="text1"/>
        </w:rPr>
        <w:t xml:space="preserve">, S., Moore, M., Keith, D., </w:t>
      </w:r>
      <w:proofErr w:type="spellStart"/>
      <w:r w:rsidRPr="00B81BDB">
        <w:rPr>
          <w:rFonts w:ascii="Times New Roman" w:eastAsia="Times New Roman" w:hAnsi="Times New Roman" w:cs="Times New Roman"/>
          <w:color w:val="000000" w:themeColor="text1"/>
        </w:rPr>
        <w:t>Bergerson</w:t>
      </w:r>
      <w:proofErr w:type="spellEnd"/>
      <w:r w:rsidRPr="00B81BDB">
        <w:rPr>
          <w:rFonts w:ascii="Times New Roman" w:eastAsia="Times New Roman" w:hAnsi="Times New Roman" w:cs="Times New Roman"/>
          <w:color w:val="000000" w:themeColor="text1"/>
        </w:rPr>
        <w:t xml:space="preserve">, J. (2011). </w:t>
      </w:r>
      <w:r w:rsidRPr="00B81BDB">
        <w:rPr>
          <w:rStyle w:val="title-text"/>
          <w:rFonts w:ascii="Times New Roman" w:hAnsi="Times New Roman" w:cs="Times New Roman"/>
          <w:color w:val="000000" w:themeColor="text1"/>
        </w:rPr>
        <w:t>Evaluating the role of</w:t>
      </w:r>
      <w:r w:rsidR="00D73D18">
        <w:rPr>
          <w:rStyle w:val="title-text"/>
          <w:rFonts w:ascii="Times New Roman" w:hAnsi="Times New Roman" w:cs="Times New Roman"/>
          <w:color w:val="000000" w:themeColor="text1"/>
        </w:rPr>
        <w:tab/>
      </w:r>
      <w:r w:rsidRPr="00B81BDB">
        <w:rPr>
          <w:rStyle w:val="title-text"/>
          <w:rFonts w:ascii="Times New Roman" w:hAnsi="Times New Roman" w:cs="Times New Roman"/>
          <w:color w:val="000000" w:themeColor="text1"/>
        </w:rPr>
        <w:t xml:space="preserve">cogeneration for carbon management in Alberta. </w:t>
      </w:r>
      <w:r w:rsidRPr="00B81BDB">
        <w:rPr>
          <w:rStyle w:val="title-text"/>
          <w:rFonts w:ascii="Times New Roman" w:hAnsi="Times New Roman" w:cs="Times New Roman"/>
          <w:i/>
          <w:color w:val="000000" w:themeColor="text1"/>
        </w:rPr>
        <w:t xml:space="preserve">Energy Policy, 39:12, </w:t>
      </w:r>
      <w:r w:rsidRPr="00B81BDB">
        <w:rPr>
          <w:rFonts w:ascii="Times New Roman" w:eastAsia="Times New Roman" w:hAnsi="Times New Roman" w:cs="Times New Roman"/>
          <w:color w:val="000000" w:themeColor="text1"/>
        </w:rPr>
        <w:t>7963-7974, DOI</w:t>
      </w:r>
      <w:r w:rsidRPr="00B81BDB">
        <w:rPr>
          <w:rFonts w:ascii="Times New Roman" w:eastAsia="Times New Roman" w:hAnsi="Times New Roman" w:cs="Times New Roman"/>
          <w:color w:val="000000" w:themeColor="text1"/>
        </w:rPr>
        <w:t>:</w:t>
      </w:r>
      <w:r w:rsidR="00D73D18">
        <w:rPr>
          <w:rFonts w:ascii="Times New Roman" w:eastAsia="Times New Roman" w:hAnsi="Times New Roman" w:cs="Times New Roman"/>
          <w:color w:val="000000" w:themeColor="text1"/>
        </w:rPr>
        <w:tab/>
      </w:r>
      <w:hyperlink r:id="rId10" w:history="1">
        <w:r w:rsidR="00D73D18" w:rsidRPr="00BD691E">
          <w:rPr>
            <w:rStyle w:val="Hyperlink"/>
            <w:rFonts w:ascii="Times New Roman" w:eastAsia="Times New Roman" w:hAnsi="Times New Roman" w:cs="Times New Roman"/>
          </w:rPr>
          <w:t>https://doi.org/10.1016/j.enpol.2011.09.051</w:t>
        </w:r>
      </w:hyperlink>
    </w:p>
    <w:p w:rsidR="0031590D" w:rsidRPr="00B81BDB" w:rsidRDefault="0031590D" w:rsidP="0031590D">
      <w:pPr>
        <w:rPr>
          <w:rFonts w:ascii="Times New Roman" w:eastAsia="Times New Roman" w:hAnsi="Times New Roman" w:cs="Times New Roman"/>
          <w:color w:val="000000" w:themeColor="text1"/>
        </w:rPr>
      </w:pPr>
    </w:p>
    <w:p w:rsidR="004355D8" w:rsidRPr="004355D8" w:rsidRDefault="00A21B7F" w:rsidP="00B81BDB">
      <w:pPr>
        <w:shd w:val="clear" w:color="auto" w:fill="FFFFFF"/>
        <w:spacing w:afterAutospacing="1"/>
        <w:rPr>
          <w:rFonts w:ascii="Times New Roman" w:eastAsia="Times New Roman" w:hAnsi="Times New Roman" w:cs="Times New Roman"/>
          <w:color w:val="000000" w:themeColor="text1"/>
        </w:rPr>
      </w:pPr>
      <w:proofErr w:type="spellStart"/>
      <w:r w:rsidRPr="00B81BDB">
        <w:rPr>
          <w:rFonts w:ascii="Times New Roman" w:eastAsia="Times New Roman" w:hAnsi="Times New Roman" w:cs="Times New Roman"/>
          <w:color w:val="000000" w:themeColor="text1"/>
        </w:rPr>
        <w:t>Kolanowski</w:t>
      </w:r>
      <w:proofErr w:type="spellEnd"/>
      <w:r w:rsidR="003A00D5" w:rsidRPr="00B81BDB">
        <w:rPr>
          <w:rFonts w:ascii="Times New Roman" w:eastAsia="Times New Roman" w:hAnsi="Times New Roman" w:cs="Times New Roman"/>
          <w:color w:val="000000" w:themeColor="text1"/>
        </w:rPr>
        <w:t xml:space="preserve">, B. </w:t>
      </w:r>
      <w:r w:rsidRPr="00B81BDB">
        <w:rPr>
          <w:rFonts w:ascii="Times New Roman" w:eastAsia="Times New Roman" w:hAnsi="Times New Roman" w:cs="Times New Roman"/>
          <w:color w:val="000000" w:themeColor="text1"/>
        </w:rPr>
        <w:t>(1999). History of cogeneration. </w:t>
      </w:r>
      <w:r w:rsidRPr="00B81BDB">
        <w:rPr>
          <w:rFonts w:ascii="Times New Roman" w:eastAsia="Times New Roman" w:hAnsi="Times New Roman" w:cs="Times New Roman"/>
          <w:i/>
          <w:color w:val="000000" w:themeColor="text1"/>
        </w:rPr>
        <w:t>Cogeneration and Competitive Power</w:t>
      </w:r>
      <w:r w:rsidR="00D73D18">
        <w:rPr>
          <w:rFonts w:ascii="Times New Roman" w:eastAsia="Times New Roman" w:hAnsi="Times New Roman" w:cs="Times New Roman"/>
          <w:i/>
          <w:color w:val="000000" w:themeColor="text1"/>
        </w:rPr>
        <w:tab/>
      </w:r>
      <w:r w:rsidRPr="00B81BDB">
        <w:rPr>
          <w:rFonts w:ascii="Times New Roman" w:eastAsia="Times New Roman" w:hAnsi="Times New Roman" w:cs="Times New Roman"/>
          <w:i/>
          <w:color w:val="000000" w:themeColor="text1"/>
        </w:rPr>
        <w:t>Journal, 14:1</w:t>
      </w:r>
      <w:r w:rsidRPr="00B81BDB">
        <w:rPr>
          <w:rFonts w:ascii="Times New Roman" w:eastAsia="Times New Roman" w:hAnsi="Times New Roman" w:cs="Times New Roman"/>
          <w:color w:val="000000" w:themeColor="text1"/>
        </w:rPr>
        <w:t>, 74-79,</w:t>
      </w:r>
      <w:r w:rsidR="008C5C4E" w:rsidRPr="00B81BDB">
        <w:rPr>
          <w:rFonts w:ascii="Times New Roman" w:eastAsia="Times New Roman" w:hAnsi="Times New Roman" w:cs="Times New Roman"/>
          <w:color w:val="000000" w:themeColor="text1"/>
        </w:rPr>
        <w:t xml:space="preserve"> </w:t>
      </w:r>
      <w:r w:rsidRPr="00B81BDB">
        <w:rPr>
          <w:rFonts w:ascii="Times New Roman" w:eastAsia="Times New Roman" w:hAnsi="Times New Roman" w:cs="Times New Roman"/>
          <w:color w:val="000000" w:themeColor="text1"/>
        </w:rPr>
        <w:t>DOI: </w:t>
      </w:r>
      <w:hyperlink r:id="rId11" w:history="1">
        <w:r w:rsidRPr="00B81BDB">
          <w:rPr>
            <w:rFonts w:ascii="Times New Roman" w:eastAsia="Times New Roman" w:hAnsi="Times New Roman" w:cs="Times New Roman"/>
            <w:color w:val="000000" w:themeColor="text1"/>
            <w:u w:val="single"/>
          </w:rPr>
          <w:t>10.1080/10668683.1999.10530325</w:t>
        </w:r>
      </w:hyperlink>
    </w:p>
    <w:p w:rsidR="00A134EA" w:rsidRPr="00B81BDB" w:rsidRDefault="00A134EA" w:rsidP="00A134EA">
      <w:pPr>
        <w:rPr>
          <w:rFonts w:ascii="Times New Roman" w:eastAsia="Times New Roman" w:hAnsi="Times New Roman" w:cs="Times New Roman"/>
          <w:color w:val="000000" w:themeColor="text1"/>
          <w:shd w:val="clear" w:color="auto" w:fill="FFFFFF"/>
        </w:rPr>
      </w:pPr>
      <w:proofErr w:type="spellStart"/>
      <w:r w:rsidRPr="00B81BDB">
        <w:rPr>
          <w:rFonts w:ascii="Times New Roman" w:eastAsia="Times New Roman" w:hAnsi="Times New Roman" w:cs="Times New Roman"/>
          <w:color w:val="000000" w:themeColor="text1"/>
          <w:shd w:val="clear" w:color="auto" w:fill="FFFFFF"/>
        </w:rPr>
        <w:t>Tedom</w:t>
      </w:r>
      <w:proofErr w:type="spellEnd"/>
      <w:r w:rsidRPr="00B81BDB">
        <w:rPr>
          <w:rFonts w:ascii="Times New Roman" w:eastAsia="Times New Roman" w:hAnsi="Times New Roman" w:cs="Times New Roman"/>
          <w:color w:val="000000" w:themeColor="text1"/>
          <w:shd w:val="clear" w:color="auto" w:fill="FFFFFF"/>
        </w:rPr>
        <w:t xml:space="preserve">. </w:t>
      </w:r>
      <w:r w:rsidRPr="00A134EA">
        <w:rPr>
          <w:rFonts w:ascii="Times New Roman" w:eastAsia="Times New Roman" w:hAnsi="Times New Roman" w:cs="Times New Roman"/>
          <w:color w:val="000000" w:themeColor="text1"/>
          <w:shd w:val="clear" w:color="auto" w:fill="FFFFFF"/>
        </w:rPr>
        <w:t xml:space="preserve">(2019). </w:t>
      </w:r>
      <w:proofErr w:type="spellStart"/>
      <w:r w:rsidRPr="00B81BDB">
        <w:rPr>
          <w:rFonts w:ascii="Times New Roman" w:eastAsia="Times New Roman" w:hAnsi="Times New Roman" w:cs="Times New Roman"/>
          <w:color w:val="000000" w:themeColor="text1"/>
          <w:shd w:val="clear" w:color="auto" w:fill="FFFFFF"/>
        </w:rPr>
        <w:t>Tedom</w:t>
      </w:r>
      <w:proofErr w:type="spellEnd"/>
      <w:r w:rsidRPr="00B81BDB">
        <w:rPr>
          <w:rFonts w:ascii="Times New Roman" w:eastAsia="Times New Roman" w:hAnsi="Times New Roman" w:cs="Times New Roman"/>
          <w:color w:val="000000" w:themeColor="text1"/>
          <w:shd w:val="clear" w:color="auto" w:fill="FFFFFF"/>
        </w:rPr>
        <w:t xml:space="preserve"> CHP Units. </w:t>
      </w:r>
      <w:r w:rsidRPr="00A134EA">
        <w:rPr>
          <w:rFonts w:ascii="Times New Roman" w:eastAsia="Times New Roman" w:hAnsi="Times New Roman" w:cs="Times New Roman"/>
          <w:color w:val="000000" w:themeColor="text1"/>
          <w:shd w:val="clear" w:color="auto" w:fill="FFFFFF"/>
        </w:rPr>
        <w:t xml:space="preserve">Retrieved from </w:t>
      </w:r>
      <w:hyperlink r:id="rId12" w:history="1">
        <w:r w:rsidRPr="00B81BDB">
          <w:rPr>
            <w:rStyle w:val="Hyperlink"/>
            <w:rFonts w:ascii="Times New Roman" w:eastAsia="Times New Roman" w:hAnsi="Times New Roman" w:cs="Times New Roman"/>
            <w:color w:val="000000" w:themeColor="text1"/>
            <w:shd w:val="clear" w:color="auto" w:fill="FFFFFF"/>
          </w:rPr>
          <w:t>https://www.tedom.com/en/CHP-units/cento/</w:t>
        </w:r>
      </w:hyperlink>
    </w:p>
    <w:p w:rsidR="00A134EA" w:rsidRPr="00A134EA" w:rsidRDefault="00A134EA" w:rsidP="00A134EA">
      <w:pPr>
        <w:rPr>
          <w:rFonts w:ascii="Times New Roman" w:eastAsia="Times New Roman" w:hAnsi="Times New Roman" w:cs="Times New Roman"/>
          <w:color w:val="000000" w:themeColor="text1"/>
        </w:rPr>
      </w:pPr>
    </w:p>
    <w:p w:rsidR="0031590D" w:rsidRPr="0031590D" w:rsidRDefault="0031590D" w:rsidP="0031590D">
      <w:pPr>
        <w:rPr>
          <w:rFonts w:ascii="Times New Roman" w:eastAsia="Times New Roman" w:hAnsi="Times New Roman" w:cs="Times New Roman"/>
        </w:rPr>
      </w:pPr>
    </w:p>
    <w:p w:rsidR="00635114" w:rsidRPr="00876014" w:rsidRDefault="00635114" w:rsidP="00635114">
      <w:pPr>
        <w:textAlignment w:val="center"/>
        <w:rPr>
          <w:rFonts w:ascii="Times New Roman" w:eastAsia="Times New Roman" w:hAnsi="Times New Roman" w:cs="Times New Roman"/>
          <w:color w:val="000000" w:themeColor="text1"/>
        </w:rPr>
      </w:pPr>
    </w:p>
    <w:p w:rsidR="00635114" w:rsidRPr="00876014" w:rsidRDefault="00635114" w:rsidP="00635114">
      <w:pPr>
        <w:textAlignment w:val="center"/>
        <w:rPr>
          <w:rFonts w:ascii="Times New Roman" w:eastAsia="Times New Roman" w:hAnsi="Times New Roman" w:cs="Times New Roman"/>
          <w:color w:val="000000" w:themeColor="text1"/>
        </w:rPr>
      </w:pPr>
    </w:p>
    <w:p w:rsidR="00635114" w:rsidRPr="00635114" w:rsidRDefault="00635114" w:rsidP="00635114">
      <w:pPr>
        <w:rPr>
          <w:rFonts w:ascii="Times New Roman" w:eastAsia="Times New Roman" w:hAnsi="Times New Roman" w:cs="Times New Roman"/>
        </w:rPr>
      </w:pPr>
    </w:p>
    <w:p w:rsidR="00635114" w:rsidRPr="00635114" w:rsidRDefault="00635114" w:rsidP="00635114">
      <w:pPr>
        <w:pStyle w:val="Heading1"/>
        <w:spacing w:before="0"/>
        <w:rPr>
          <w:color w:val="505050"/>
        </w:rPr>
      </w:pPr>
    </w:p>
    <w:p w:rsidR="00635114" w:rsidRPr="00A21B7F" w:rsidRDefault="00635114" w:rsidP="00A21B7F">
      <w:pPr>
        <w:shd w:val="clear" w:color="auto" w:fill="FFFFFF"/>
        <w:spacing w:afterAutospacing="1"/>
        <w:rPr>
          <w:rFonts w:ascii="Arial" w:eastAsia="Times New Roman" w:hAnsi="Arial" w:cs="Arial"/>
          <w:color w:val="333333"/>
        </w:rPr>
      </w:pPr>
    </w:p>
    <w:p w:rsidR="00A21B7F" w:rsidRPr="00A21B7F" w:rsidRDefault="00A21B7F" w:rsidP="00A21B7F">
      <w:pPr>
        <w:rPr>
          <w:rFonts w:ascii="Times New Roman" w:eastAsia="Times New Roman" w:hAnsi="Times New Roman" w:cs="Times New Roman"/>
        </w:rPr>
      </w:pPr>
    </w:p>
    <w:p w:rsidR="00A21B7F" w:rsidRPr="00673096" w:rsidRDefault="003A00D5" w:rsidP="00673096">
      <w:pPr>
        <w:rPr>
          <w:rFonts w:ascii="inherit" w:eastAsia="Times New Roman" w:hAnsi="inherit" w:cs="Arial"/>
          <w:sz w:val="21"/>
          <w:szCs w:val="21"/>
        </w:rPr>
      </w:pPr>
      <w:r>
        <w:rPr>
          <w:rFonts w:ascii="inherit" w:eastAsia="Times New Roman" w:hAnsi="inherit" w:cs="Arial"/>
          <w:sz w:val="21"/>
          <w:szCs w:val="21"/>
        </w:rPr>
        <w:t xml:space="preserve"> </w:t>
      </w:r>
    </w:p>
    <w:sectPr w:rsidR="00A21B7F" w:rsidRPr="00673096" w:rsidSect="00F73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6C46"/>
    <w:multiLevelType w:val="multilevel"/>
    <w:tmpl w:val="2D64A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850E6"/>
    <w:multiLevelType w:val="multilevel"/>
    <w:tmpl w:val="91CE3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80407"/>
    <w:multiLevelType w:val="multilevel"/>
    <w:tmpl w:val="554CB5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029BB"/>
    <w:multiLevelType w:val="multilevel"/>
    <w:tmpl w:val="300E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96"/>
    <w:rsid w:val="000148AF"/>
    <w:rsid w:val="0003153D"/>
    <w:rsid w:val="00046D27"/>
    <w:rsid w:val="000570BB"/>
    <w:rsid w:val="00175FF2"/>
    <w:rsid w:val="001A138D"/>
    <w:rsid w:val="001A47D9"/>
    <w:rsid w:val="001E20F1"/>
    <w:rsid w:val="001F5A21"/>
    <w:rsid w:val="00290053"/>
    <w:rsid w:val="00292B75"/>
    <w:rsid w:val="0031590D"/>
    <w:rsid w:val="003A00D5"/>
    <w:rsid w:val="003A5013"/>
    <w:rsid w:val="003F29E3"/>
    <w:rsid w:val="004355D8"/>
    <w:rsid w:val="00436594"/>
    <w:rsid w:val="00451029"/>
    <w:rsid w:val="004A5A49"/>
    <w:rsid w:val="004B724B"/>
    <w:rsid w:val="004F45F1"/>
    <w:rsid w:val="005110FD"/>
    <w:rsid w:val="00517EE2"/>
    <w:rsid w:val="005449F5"/>
    <w:rsid w:val="00550D27"/>
    <w:rsid w:val="00565F0E"/>
    <w:rsid w:val="005841FC"/>
    <w:rsid w:val="00597DEE"/>
    <w:rsid w:val="005A1000"/>
    <w:rsid w:val="005B07D5"/>
    <w:rsid w:val="005B6AEA"/>
    <w:rsid w:val="005C6FB0"/>
    <w:rsid w:val="005D0003"/>
    <w:rsid w:val="00610F90"/>
    <w:rsid w:val="0061261D"/>
    <w:rsid w:val="00635114"/>
    <w:rsid w:val="00673096"/>
    <w:rsid w:val="00674BC8"/>
    <w:rsid w:val="00697CBC"/>
    <w:rsid w:val="006C76DE"/>
    <w:rsid w:val="006D6C9C"/>
    <w:rsid w:val="006F5E91"/>
    <w:rsid w:val="00735A63"/>
    <w:rsid w:val="00744066"/>
    <w:rsid w:val="00761411"/>
    <w:rsid w:val="007820BB"/>
    <w:rsid w:val="007869CA"/>
    <w:rsid w:val="007D2AF6"/>
    <w:rsid w:val="007F3971"/>
    <w:rsid w:val="0080206A"/>
    <w:rsid w:val="00816209"/>
    <w:rsid w:val="00826578"/>
    <w:rsid w:val="00832468"/>
    <w:rsid w:val="00832627"/>
    <w:rsid w:val="00836916"/>
    <w:rsid w:val="00842C5F"/>
    <w:rsid w:val="00876014"/>
    <w:rsid w:val="008771B2"/>
    <w:rsid w:val="0088106A"/>
    <w:rsid w:val="008A1453"/>
    <w:rsid w:val="008B3220"/>
    <w:rsid w:val="008B4FF1"/>
    <w:rsid w:val="008C5C4E"/>
    <w:rsid w:val="008C6A59"/>
    <w:rsid w:val="009039BD"/>
    <w:rsid w:val="00934950"/>
    <w:rsid w:val="00943BDE"/>
    <w:rsid w:val="0096228D"/>
    <w:rsid w:val="00967DAB"/>
    <w:rsid w:val="009843DF"/>
    <w:rsid w:val="00A134EA"/>
    <w:rsid w:val="00A168CE"/>
    <w:rsid w:val="00A21B7F"/>
    <w:rsid w:val="00A559AB"/>
    <w:rsid w:val="00A66E6C"/>
    <w:rsid w:val="00A9706E"/>
    <w:rsid w:val="00AB074F"/>
    <w:rsid w:val="00B1514B"/>
    <w:rsid w:val="00B20B1D"/>
    <w:rsid w:val="00B30888"/>
    <w:rsid w:val="00B43434"/>
    <w:rsid w:val="00B745BF"/>
    <w:rsid w:val="00B81BDB"/>
    <w:rsid w:val="00B96BE8"/>
    <w:rsid w:val="00B976D2"/>
    <w:rsid w:val="00BD2ED0"/>
    <w:rsid w:val="00BF292E"/>
    <w:rsid w:val="00C00D1B"/>
    <w:rsid w:val="00C163CB"/>
    <w:rsid w:val="00C4779B"/>
    <w:rsid w:val="00C51BFB"/>
    <w:rsid w:val="00C524F4"/>
    <w:rsid w:val="00CA153A"/>
    <w:rsid w:val="00CE00C6"/>
    <w:rsid w:val="00D43F96"/>
    <w:rsid w:val="00D62150"/>
    <w:rsid w:val="00D73D18"/>
    <w:rsid w:val="00D84DF1"/>
    <w:rsid w:val="00D90E4D"/>
    <w:rsid w:val="00DD796F"/>
    <w:rsid w:val="00E82145"/>
    <w:rsid w:val="00EA4B1D"/>
    <w:rsid w:val="00EC058F"/>
    <w:rsid w:val="00F15B7F"/>
    <w:rsid w:val="00F40EBD"/>
    <w:rsid w:val="00F4493E"/>
    <w:rsid w:val="00F46EFA"/>
    <w:rsid w:val="00F7358E"/>
    <w:rsid w:val="00F759D7"/>
    <w:rsid w:val="00F84806"/>
    <w:rsid w:val="00F84EA3"/>
    <w:rsid w:val="00F87067"/>
    <w:rsid w:val="00FB6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9D4199"/>
  <w15:chartTrackingRefBased/>
  <w15:docId w15:val="{8F745735-1F42-D146-B63C-A47DB00D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7309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3096"/>
    <w:rPr>
      <w:rFonts w:ascii="Times New Roman" w:eastAsia="Times New Roman" w:hAnsi="Times New Roman" w:cs="Times New Roman"/>
      <w:b/>
      <w:bCs/>
    </w:rPr>
  </w:style>
  <w:style w:type="character" w:styleId="Strong">
    <w:name w:val="Strong"/>
    <w:basedOn w:val="DefaultParagraphFont"/>
    <w:uiPriority w:val="22"/>
    <w:qFormat/>
    <w:rsid w:val="00673096"/>
    <w:rPr>
      <w:b/>
      <w:bCs/>
    </w:rPr>
  </w:style>
  <w:style w:type="paragraph" w:styleId="NormalWeb">
    <w:name w:val="Normal (Web)"/>
    <w:basedOn w:val="Normal"/>
    <w:uiPriority w:val="99"/>
    <w:semiHidden/>
    <w:unhideWhenUsed/>
    <w:rsid w:val="0067309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3096"/>
    <w:rPr>
      <w:i/>
      <w:iCs/>
    </w:rPr>
  </w:style>
  <w:style w:type="character" w:customStyle="1" w:styleId="apple-converted-space">
    <w:name w:val="apple-converted-space"/>
    <w:basedOn w:val="DefaultParagraphFont"/>
    <w:rsid w:val="00673096"/>
  </w:style>
  <w:style w:type="character" w:customStyle="1" w:styleId="authors">
    <w:name w:val="authors"/>
    <w:basedOn w:val="DefaultParagraphFont"/>
    <w:rsid w:val="00A21B7F"/>
  </w:style>
  <w:style w:type="character" w:customStyle="1" w:styleId="date">
    <w:name w:val="date"/>
    <w:basedOn w:val="DefaultParagraphFont"/>
    <w:rsid w:val="00A21B7F"/>
  </w:style>
  <w:style w:type="character" w:customStyle="1" w:styleId="arttitle">
    <w:name w:val="art_title"/>
    <w:basedOn w:val="DefaultParagraphFont"/>
    <w:rsid w:val="00A21B7F"/>
  </w:style>
  <w:style w:type="character" w:customStyle="1" w:styleId="serialtitle">
    <w:name w:val="serial_title"/>
    <w:basedOn w:val="DefaultParagraphFont"/>
    <w:rsid w:val="00A21B7F"/>
  </w:style>
  <w:style w:type="character" w:customStyle="1" w:styleId="volumeissue">
    <w:name w:val="volume_issue"/>
    <w:basedOn w:val="DefaultParagraphFont"/>
    <w:rsid w:val="00A21B7F"/>
  </w:style>
  <w:style w:type="character" w:customStyle="1" w:styleId="pagerange">
    <w:name w:val="page_range"/>
    <w:basedOn w:val="DefaultParagraphFont"/>
    <w:rsid w:val="00A21B7F"/>
  </w:style>
  <w:style w:type="character" w:customStyle="1" w:styleId="doilink">
    <w:name w:val="doi_link"/>
    <w:basedOn w:val="DefaultParagraphFont"/>
    <w:rsid w:val="00A21B7F"/>
  </w:style>
  <w:style w:type="character" w:styleId="Hyperlink">
    <w:name w:val="Hyperlink"/>
    <w:basedOn w:val="DefaultParagraphFont"/>
    <w:uiPriority w:val="99"/>
    <w:unhideWhenUsed/>
    <w:rsid w:val="00A21B7F"/>
    <w:rPr>
      <w:color w:val="0000FF"/>
      <w:u w:val="single"/>
    </w:rPr>
  </w:style>
  <w:style w:type="character" w:styleId="UnresolvedMention">
    <w:name w:val="Unresolved Mention"/>
    <w:basedOn w:val="DefaultParagraphFont"/>
    <w:uiPriority w:val="99"/>
    <w:semiHidden/>
    <w:unhideWhenUsed/>
    <w:rsid w:val="00674BC8"/>
    <w:rPr>
      <w:color w:val="605E5C"/>
      <w:shd w:val="clear" w:color="auto" w:fill="E1DFDD"/>
    </w:rPr>
  </w:style>
  <w:style w:type="character" w:customStyle="1" w:styleId="text">
    <w:name w:val="text"/>
    <w:basedOn w:val="DefaultParagraphFont"/>
    <w:rsid w:val="00635114"/>
  </w:style>
  <w:style w:type="character" w:customStyle="1" w:styleId="author-ref">
    <w:name w:val="author-ref"/>
    <w:basedOn w:val="DefaultParagraphFont"/>
    <w:rsid w:val="00635114"/>
  </w:style>
  <w:style w:type="character" w:customStyle="1" w:styleId="Heading1Char">
    <w:name w:val="Heading 1 Char"/>
    <w:basedOn w:val="DefaultParagraphFont"/>
    <w:link w:val="Heading1"/>
    <w:uiPriority w:val="9"/>
    <w:rsid w:val="0063511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635114"/>
  </w:style>
  <w:style w:type="character" w:styleId="FollowedHyperlink">
    <w:name w:val="FollowedHyperlink"/>
    <w:basedOn w:val="DefaultParagraphFont"/>
    <w:uiPriority w:val="99"/>
    <w:semiHidden/>
    <w:unhideWhenUsed/>
    <w:rsid w:val="00435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5095">
      <w:bodyDiv w:val="1"/>
      <w:marLeft w:val="0"/>
      <w:marRight w:val="0"/>
      <w:marTop w:val="0"/>
      <w:marBottom w:val="0"/>
      <w:divBdr>
        <w:top w:val="none" w:sz="0" w:space="0" w:color="auto"/>
        <w:left w:val="none" w:sz="0" w:space="0" w:color="auto"/>
        <w:bottom w:val="none" w:sz="0" w:space="0" w:color="auto"/>
        <w:right w:val="none" w:sz="0" w:space="0" w:color="auto"/>
      </w:divBdr>
    </w:div>
    <w:div w:id="350307133">
      <w:bodyDiv w:val="1"/>
      <w:marLeft w:val="0"/>
      <w:marRight w:val="0"/>
      <w:marTop w:val="0"/>
      <w:marBottom w:val="0"/>
      <w:divBdr>
        <w:top w:val="none" w:sz="0" w:space="0" w:color="auto"/>
        <w:left w:val="none" w:sz="0" w:space="0" w:color="auto"/>
        <w:bottom w:val="none" w:sz="0" w:space="0" w:color="auto"/>
        <w:right w:val="none" w:sz="0" w:space="0" w:color="auto"/>
      </w:divBdr>
    </w:div>
    <w:div w:id="438180956">
      <w:bodyDiv w:val="1"/>
      <w:marLeft w:val="0"/>
      <w:marRight w:val="0"/>
      <w:marTop w:val="0"/>
      <w:marBottom w:val="0"/>
      <w:divBdr>
        <w:top w:val="none" w:sz="0" w:space="0" w:color="auto"/>
        <w:left w:val="none" w:sz="0" w:space="0" w:color="auto"/>
        <w:bottom w:val="none" w:sz="0" w:space="0" w:color="auto"/>
        <w:right w:val="none" w:sz="0" w:space="0" w:color="auto"/>
      </w:divBdr>
      <w:divsChild>
        <w:div w:id="445075846">
          <w:marLeft w:val="0"/>
          <w:marRight w:val="0"/>
          <w:marTop w:val="0"/>
          <w:marBottom w:val="0"/>
          <w:divBdr>
            <w:top w:val="none" w:sz="0" w:space="0" w:color="auto"/>
            <w:left w:val="none" w:sz="0" w:space="0" w:color="auto"/>
            <w:bottom w:val="none" w:sz="0" w:space="0" w:color="auto"/>
            <w:right w:val="none" w:sz="0" w:space="0" w:color="auto"/>
          </w:divBdr>
        </w:div>
      </w:divsChild>
    </w:div>
    <w:div w:id="565065908">
      <w:bodyDiv w:val="1"/>
      <w:marLeft w:val="0"/>
      <w:marRight w:val="0"/>
      <w:marTop w:val="0"/>
      <w:marBottom w:val="0"/>
      <w:divBdr>
        <w:top w:val="none" w:sz="0" w:space="0" w:color="auto"/>
        <w:left w:val="none" w:sz="0" w:space="0" w:color="auto"/>
        <w:bottom w:val="none" w:sz="0" w:space="0" w:color="auto"/>
        <w:right w:val="none" w:sz="0" w:space="0" w:color="auto"/>
      </w:divBdr>
      <w:divsChild>
        <w:div w:id="1953977517">
          <w:marLeft w:val="0"/>
          <w:marRight w:val="0"/>
          <w:marTop w:val="0"/>
          <w:marBottom w:val="0"/>
          <w:divBdr>
            <w:top w:val="none" w:sz="0" w:space="0" w:color="auto"/>
            <w:left w:val="none" w:sz="0" w:space="0" w:color="auto"/>
            <w:bottom w:val="none" w:sz="0" w:space="0" w:color="auto"/>
            <w:right w:val="none" w:sz="0" w:space="0" w:color="auto"/>
          </w:divBdr>
          <w:divsChild>
            <w:div w:id="81070641">
              <w:marLeft w:val="0"/>
              <w:marRight w:val="0"/>
              <w:marTop w:val="0"/>
              <w:marBottom w:val="0"/>
              <w:divBdr>
                <w:top w:val="none" w:sz="0" w:space="0" w:color="auto"/>
                <w:left w:val="none" w:sz="0" w:space="0" w:color="auto"/>
                <w:bottom w:val="none" w:sz="0" w:space="0" w:color="auto"/>
                <w:right w:val="none" w:sz="0" w:space="0" w:color="auto"/>
              </w:divBdr>
              <w:divsChild>
                <w:div w:id="5798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2368">
      <w:bodyDiv w:val="1"/>
      <w:marLeft w:val="0"/>
      <w:marRight w:val="0"/>
      <w:marTop w:val="0"/>
      <w:marBottom w:val="0"/>
      <w:divBdr>
        <w:top w:val="none" w:sz="0" w:space="0" w:color="auto"/>
        <w:left w:val="none" w:sz="0" w:space="0" w:color="auto"/>
        <w:bottom w:val="none" w:sz="0" w:space="0" w:color="auto"/>
        <w:right w:val="none" w:sz="0" w:space="0" w:color="auto"/>
      </w:divBdr>
    </w:div>
    <w:div w:id="848644447">
      <w:bodyDiv w:val="1"/>
      <w:marLeft w:val="0"/>
      <w:marRight w:val="0"/>
      <w:marTop w:val="0"/>
      <w:marBottom w:val="0"/>
      <w:divBdr>
        <w:top w:val="none" w:sz="0" w:space="0" w:color="auto"/>
        <w:left w:val="none" w:sz="0" w:space="0" w:color="auto"/>
        <w:bottom w:val="none" w:sz="0" w:space="0" w:color="auto"/>
        <w:right w:val="none" w:sz="0" w:space="0" w:color="auto"/>
      </w:divBdr>
    </w:div>
    <w:div w:id="930506975">
      <w:bodyDiv w:val="1"/>
      <w:marLeft w:val="0"/>
      <w:marRight w:val="0"/>
      <w:marTop w:val="0"/>
      <w:marBottom w:val="0"/>
      <w:divBdr>
        <w:top w:val="none" w:sz="0" w:space="0" w:color="auto"/>
        <w:left w:val="none" w:sz="0" w:space="0" w:color="auto"/>
        <w:bottom w:val="none" w:sz="0" w:space="0" w:color="auto"/>
        <w:right w:val="none" w:sz="0" w:space="0" w:color="auto"/>
      </w:divBdr>
    </w:div>
    <w:div w:id="1002972284">
      <w:bodyDiv w:val="1"/>
      <w:marLeft w:val="0"/>
      <w:marRight w:val="0"/>
      <w:marTop w:val="0"/>
      <w:marBottom w:val="0"/>
      <w:divBdr>
        <w:top w:val="none" w:sz="0" w:space="0" w:color="auto"/>
        <w:left w:val="none" w:sz="0" w:space="0" w:color="auto"/>
        <w:bottom w:val="none" w:sz="0" w:space="0" w:color="auto"/>
        <w:right w:val="none" w:sz="0" w:space="0" w:color="auto"/>
      </w:divBdr>
      <w:divsChild>
        <w:div w:id="1129780617">
          <w:marLeft w:val="0"/>
          <w:marRight w:val="0"/>
          <w:marTop w:val="100"/>
          <w:marBottom w:val="100"/>
          <w:divBdr>
            <w:top w:val="none" w:sz="0" w:space="0" w:color="auto"/>
            <w:left w:val="none" w:sz="0" w:space="0" w:color="auto"/>
            <w:bottom w:val="none" w:sz="0" w:space="0" w:color="auto"/>
            <w:right w:val="none" w:sz="0" w:space="0" w:color="auto"/>
          </w:divBdr>
          <w:divsChild>
            <w:div w:id="1114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5169">
      <w:bodyDiv w:val="1"/>
      <w:marLeft w:val="0"/>
      <w:marRight w:val="0"/>
      <w:marTop w:val="0"/>
      <w:marBottom w:val="0"/>
      <w:divBdr>
        <w:top w:val="none" w:sz="0" w:space="0" w:color="auto"/>
        <w:left w:val="none" w:sz="0" w:space="0" w:color="auto"/>
        <w:bottom w:val="none" w:sz="0" w:space="0" w:color="auto"/>
        <w:right w:val="none" w:sz="0" w:space="0" w:color="auto"/>
      </w:divBdr>
    </w:div>
    <w:div w:id="1105613865">
      <w:bodyDiv w:val="1"/>
      <w:marLeft w:val="0"/>
      <w:marRight w:val="0"/>
      <w:marTop w:val="0"/>
      <w:marBottom w:val="0"/>
      <w:divBdr>
        <w:top w:val="none" w:sz="0" w:space="0" w:color="auto"/>
        <w:left w:val="none" w:sz="0" w:space="0" w:color="auto"/>
        <w:bottom w:val="none" w:sz="0" w:space="0" w:color="auto"/>
        <w:right w:val="none" w:sz="0" w:space="0" w:color="auto"/>
      </w:divBdr>
      <w:divsChild>
        <w:div w:id="1851869511">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 w:id="1173454523">
      <w:bodyDiv w:val="1"/>
      <w:marLeft w:val="0"/>
      <w:marRight w:val="0"/>
      <w:marTop w:val="0"/>
      <w:marBottom w:val="0"/>
      <w:divBdr>
        <w:top w:val="none" w:sz="0" w:space="0" w:color="auto"/>
        <w:left w:val="none" w:sz="0" w:space="0" w:color="auto"/>
        <w:bottom w:val="none" w:sz="0" w:space="0" w:color="auto"/>
        <w:right w:val="none" w:sz="0" w:space="0" w:color="auto"/>
      </w:divBdr>
    </w:div>
    <w:div w:id="1532887462">
      <w:bodyDiv w:val="1"/>
      <w:marLeft w:val="0"/>
      <w:marRight w:val="0"/>
      <w:marTop w:val="0"/>
      <w:marBottom w:val="0"/>
      <w:divBdr>
        <w:top w:val="none" w:sz="0" w:space="0" w:color="auto"/>
        <w:left w:val="none" w:sz="0" w:space="0" w:color="auto"/>
        <w:bottom w:val="none" w:sz="0" w:space="0" w:color="auto"/>
        <w:right w:val="none" w:sz="0" w:space="0" w:color="auto"/>
      </w:divBdr>
      <w:divsChild>
        <w:div w:id="2127119661">
          <w:marLeft w:val="0"/>
          <w:marRight w:val="0"/>
          <w:marTop w:val="0"/>
          <w:marBottom w:val="0"/>
          <w:divBdr>
            <w:top w:val="none" w:sz="0" w:space="0" w:color="auto"/>
            <w:left w:val="none" w:sz="0" w:space="0" w:color="auto"/>
            <w:bottom w:val="none" w:sz="0" w:space="0" w:color="auto"/>
            <w:right w:val="none" w:sz="0" w:space="0" w:color="auto"/>
          </w:divBdr>
          <w:divsChild>
            <w:div w:id="473329048">
              <w:marLeft w:val="0"/>
              <w:marRight w:val="0"/>
              <w:marTop w:val="0"/>
              <w:marBottom w:val="0"/>
              <w:divBdr>
                <w:top w:val="none" w:sz="0" w:space="0" w:color="auto"/>
                <w:left w:val="none" w:sz="0" w:space="0" w:color="auto"/>
                <w:bottom w:val="none" w:sz="0" w:space="0" w:color="auto"/>
                <w:right w:val="none" w:sz="0" w:space="0" w:color="auto"/>
              </w:divBdr>
              <w:divsChild>
                <w:div w:id="5138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gcanada.ca/combined-heat-pow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gcanada.ca/combined-heat-power/" TargetMode="External"/><Relationship Id="rId12" Type="http://schemas.openxmlformats.org/officeDocument/2006/relationships/hyperlink" Target="https://www.tedom.com/en/CHP-units/c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i-org.ezproxy.library.ubc.ca/10.1080/10668683.1999.10530325" TargetMode="External"/><Relationship Id="rId5" Type="http://schemas.openxmlformats.org/officeDocument/2006/relationships/image" Target="media/image1.png"/><Relationship Id="rId10" Type="http://schemas.openxmlformats.org/officeDocument/2006/relationships/hyperlink" Target="https://doi.org/10.1016/j.enpol.2011.09.051" TargetMode="External"/><Relationship Id="rId4" Type="http://schemas.openxmlformats.org/officeDocument/2006/relationships/webSettings" Target="webSettings.xml"/><Relationship Id="rId9" Type="http://schemas.openxmlformats.org/officeDocument/2006/relationships/hyperlink" Target="https://www.cogeneurope.eu/knowledge-centre/what-is-cogene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Vergouwen</dc:creator>
  <cp:keywords/>
  <dc:description/>
  <cp:lastModifiedBy>Amy Vergouwen</cp:lastModifiedBy>
  <cp:revision>2</cp:revision>
  <dcterms:created xsi:type="dcterms:W3CDTF">2019-09-24T02:52:00Z</dcterms:created>
  <dcterms:modified xsi:type="dcterms:W3CDTF">2019-09-24T02:52:00Z</dcterms:modified>
</cp:coreProperties>
</file>