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09D8" w14:textId="77777777" w:rsidR="000A5955" w:rsidRDefault="000A5955" w:rsidP="00542135">
      <w:pPr>
        <w:spacing w:line="360" w:lineRule="auto"/>
        <w:rPr>
          <w:rFonts w:ascii="Times New Roman" w:hAnsi="Times New Roman" w:cs="Times New Roman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Criteria:</w:t>
      </w:r>
      <w:r>
        <w:rPr>
          <w:rFonts w:ascii="Times New Roman" w:hAnsi="Times New Roman" w:cs="Times New Roman"/>
        </w:rPr>
        <w:t xml:space="preserve"> </w:t>
      </w:r>
      <w:r w:rsidR="00B22E45">
        <w:rPr>
          <w:rFonts w:ascii="Times New Roman" w:hAnsi="Times New Roman" w:cs="Times New Roman"/>
        </w:rPr>
        <w:t xml:space="preserve">Students can practice writing techniques in explain technical terms to specific audience. This assignment allows student to utilize </w:t>
      </w:r>
      <w:r w:rsidR="00B22E45">
        <w:rPr>
          <w:rFonts w:ascii="Times New Roman" w:hAnsi="Times New Roman" w:cs="Times New Roman" w:hint="eastAsia"/>
          <w:lang w:eastAsia="zh-CN"/>
        </w:rPr>
        <w:t xml:space="preserve">multiple methods </w:t>
      </w:r>
      <w:r w:rsidR="00B22E45">
        <w:rPr>
          <w:rFonts w:ascii="Times New Roman" w:hAnsi="Times New Roman" w:cs="Times New Roman"/>
        </w:rPr>
        <w:t xml:space="preserve">to demonstrate </w:t>
      </w:r>
      <w:r w:rsidR="00B22E45">
        <w:rPr>
          <w:rFonts w:ascii="Times New Roman" w:hAnsi="Times New Roman" w:cs="Times New Roman" w:hint="eastAsia"/>
          <w:lang w:eastAsia="zh-CN"/>
        </w:rPr>
        <w:t xml:space="preserve">a term from </w:t>
      </w:r>
      <w:r w:rsidR="008509F3">
        <w:rPr>
          <w:rFonts w:ascii="Times New Roman" w:hAnsi="Times New Roman" w:cs="Times New Roman" w:hint="eastAsia"/>
          <w:lang w:eastAsia="zh-CN"/>
        </w:rPr>
        <w:t xml:space="preserve">general </w:t>
      </w:r>
      <w:r w:rsidR="008509F3">
        <w:rPr>
          <w:rFonts w:ascii="Times New Roman" w:hAnsi="Times New Roman" w:cs="Times New Roman"/>
          <w:lang w:eastAsia="zh-CN"/>
        </w:rPr>
        <w:t>understand</w:t>
      </w:r>
      <w:r w:rsidR="008509F3">
        <w:rPr>
          <w:rFonts w:ascii="Times New Roman" w:hAnsi="Times New Roman" w:cs="Times New Roman" w:hint="eastAsia"/>
          <w:lang w:eastAsia="zh-CN"/>
        </w:rPr>
        <w:t xml:space="preserve">ing to expanding </w:t>
      </w:r>
      <w:r w:rsidR="008509F3">
        <w:rPr>
          <w:rFonts w:ascii="Times New Roman" w:hAnsi="Times New Roman" w:cs="Times New Roman"/>
          <w:lang w:eastAsia="zh-CN"/>
        </w:rPr>
        <w:t>definition</w:t>
      </w:r>
      <w:r w:rsidR="008509F3">
        <w:rPr>
          <w:rFonts w:ascii="Times New Roman" w:hAnsi="Times New Roman" w:cs="Times New Roman" w:hint="eastAsia"/>
          <w:lang w:eastAsia="zh-CN"/>
        </w:rPr>
        <w:t xml:space="preserve">. The </w:t>
      </w:r>
      <w:r w:rsidR="008509F3">
        <w:rPr>
          <w:rFonts w:ascii="Times New Roman" w:hAnsi="Times New Roman" w:cs="Times New Roman"/>
          <w:lang w:eastAsia="zh-CN"/>
        </w:rPr>
        <w:t>objective</w:t>
      </w:r>
      <w:r w:rsidR="008509F3">
        <w:rPr>
          <w:rFonts w:ascii="Times New Roman" w:hAnsi="Times New Roman" w:cs="Times New Roman" w:hint="eastAsia"/>
          <w:lang w:eastAsia="zh-CN"/>
        </w:rPr>
        <w:t xml:space="preserve"> of this </w:t>
      </w:r>
      <w:r w:rsidR="008509F3">
        <w:rPr>
          <w:rFonts w:ascii="Times New Roman" w:hAnsi="Times New Roman" w:cs="Times New Roman"/>
          <w:lang w:eastAsia="zh-CN"/>
        </w:rPr>
        <w:t>assignment</w:t>
      </w:r>
      <w:r w:rsidR="008509F3">
        <w:rPr>
          <w:rFonts w:ascii="Times New Roman" w:hAnsi="Times New Roman" w:cs="Times New Roman" w:hint="eastAsia"/>
          <w:lang w:eastAsia="zh-CN"/>
        </w:rPr>
        <w:t xml:space="preserve"> is to </w:t>
      </w:r>
      <w:r w:rsidR="008509F3">
        <w:rPr>
          <w:rFonts w:ascii="Times New Roman" w:hAnsi="Times New Roman" w:cs="Times New Roman"/>
          <w:lang w:eastAsia="zh-CN"/>
        </w:rPr>
        <w:t>improve</w:t>
      </w:r>
      <w:r w:rsidR="008509F3">
        <w:rPr>
          <w:rFonts w:ascii="Times New Roman" w:hAnsi="Times New Roman" w:cs="Times New Roman" w:hint="eastAsia"/>
          <w:lang w:eastAsia="zh-CN"/>
        </w:rPr>
        <w:t xml:space="preserve"> our communication skills in </w:t>
      </w:r>
      <w:r w:rsidR="008509F3">
        <w:rPr>
          <w:rFonts w:ascii="Times New Roman" w:hAnsi="Times New Roman" w:cs="Times New Roman"/>
          <w:lang w:eastAsia="zh-CN"/>
        </w:rPr>
        <w:t>transforming</w:t>
      </w:r>
      <w:r w:rsidR="008509F3">
        <w:rPr>
          <w:rFonts w:ascii="Times New Roman" w:hAnsi="Times New Roman" w:cs="Times New Roman" w:hint="eastAsia"/>
          <w:lang w:eastAsia="zh-CN"/>
        </w:rPr>
        <w:t xml:space="preserve"> </w:t>
      </w:r>
      <w:r w:rsidR="008509F3">
        <w:rPr>
          <w:rFonts w:ascii="Times New Roman" w:hAnsi="Times New Roman" w:cs="Times New Roman"/>
          <w:lang w:eastAsia="zh-CN"/>
        </w:rPr>
        <w:t>profession</w:t>
      </w:r>
      <w:r w:rsidR="008509F3">
        <w:rPr>
          <w:rFonts w:ascii="Times New Roman" w:hAnsi="Times New Roman" w:cs="Times New Roman" w:hint="eastAsia"/>
          <w:lang w:eastAsia="zh-CN"/>
        </w:rPr>
        <w:t xml:space="preserve">al terms and </w:t>
      </w:r>
      <w:r w:rsidR="008509F3">
        <w:rPr>
          <w:rFonts w:ascii="Times New Roman" w:hAnsi="Times New Roman" w:cs="Times New Roman"/>
          <w:lang w:eastAsia="zh-CN"/>
        </w:rPr>
        <w:t>knowledg</w:t>
      </w:r>
      <w:r w:rsidR="008509F3">
        <w:rPr>
          <w:rFonts w:ascii="Times New Roman" w:hAnsi="Times New Roman" w:cs="Times New Roman" w:hint="eastAsia"/>
          <w:lang w:eastAsia="zh-CN"/>
        </w:rPr>
        <w:t xml:space="preserve">e into </w:t>
      </w:r>
      <w:r w:rsidR="00DE549B">
        <w:rPr>
          <w:rFonts w:ascii="Times New Roman" w:hAnsi="Times New Roman" w:cs="Times New Roman"/>
          <w:lang w:eastAsia="zh-CN"/>
        </w:rPr>
        <w:t>nontechnical</w:t>
      </w:r>
      <w:r w:rsidR="00DE549B">
        <w:rPr>
          <w:rFonts w:ascii="Times New Roman" w:hAnsi="Times New Roman" w:cs="Times New Roman" w:hint="eastAsia"/>
          <w:lang w:eastAsia="zh-CN"/>
        </w:rPr>
        <w:t xml:space="preserve"> version. Also, we will be familiar with the </w:t>
      </w:r>
      <w:r w:rsidR="00DE549B">
        <w:rPr>
          <w:rFonts w:ascii="Times New Roman" w:hAnsi="Times New Roman" w:cs="Times New Roman"/>
          <w:lang w:eastAsia="zh-CN"/>
        </w:rPr>
        <w:t>guidelines</w:t>
      </w:r>
      <w:r w:rsidR="00DE549B">
        <w:rPr>
          <w:rFonts w:ascii="Times New Roman" w:hAnsi="Times New Roman" w:cs="Times New Roman" w:hint="eastAsia"/>
          <w:lang w:eastAsia="zh-CN"/>
        </w:rPr>
        <w:t xml:space="preserve"> and formats after this assignment.</w:t>
      </w:r>
    </w:p>
    <w:p w14:paraId="65CB773D" w14:textId="77777777" w:rsidR="008509F3" w:rsidRDefault="008509F3" w:rsidP="00542135">
      <w:pPr>
        <w:spacing w:line="360" w:lineRule="auto"/>
        <w:rPr>
          <w:rFonts w:ascii="Times New Roman" w:hAnsi="Times New Roman" w:cs="Times New Roman"/>
          <w:b/>
        </w:rPr>
      </w:pPr>
    </w:p>
    <w:p w14:paraId="49AA3BD9" w14:textId="59603BA8" w:rsidR="00553274" w:rsidRPr="00F86FC7" w:rsidRDefault="00553274" w:rsidP="00542135">
      <w:pPr>
        <w:spacing w:line="360" w:lineRule="auto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  <w:b/>
        </w:rPr>
        <w:t>Term:</w:t>
      </w:r>
      <w:r w:rsidRPr="00F86FC7">
        <w:rPr>
          <w:rFonts w:ascii="Times New Roman" w:hAnsi="Times New Roman" w:cs="Times New Roman"/>
        </w:rPr>
        <w:t xml:space="preserve"> Modus Ponens</w:t>
      </w:r>
      <w:r w:rsidR="000A2E28">
        <w:rPr>
          <w:rFonts w:ascii="Times New Roman" w:hAnsi="Times New Roman" w:cs="Times New Roman"/>
        </w:rPr>
        <w:t>. This is a term from CPSC 121 Models of Computation course.</w:t>
      </w:r>
    </w:p>
    <w:p w14:paraId="22C6C1C2" w14:textId="77777777" w:rsidR="00553274" w:rsidRPr="00F86FC7" w:rsidRDefault="00553274" w:rsidP="00542135">
      <w:pPr>
        <w:spacing w:line="360" w:lineRule="auto"/>
        <w:rPr>
          <w:rFonts w:ascii="Times New Roman" w:hAnsi="Times New Roman" w:cs="Times New Roman"/>
        </w:rPr>
      </w:pPr>
    </w:p>
    <w:p w14:paraId="3E0405B8" w14:textId="403BC89E" w:rsidR="00553274" w:rsidRPr="00F86FC7" w:rsidRDefault="00761B33" w:rsidP="00542135">
      <w:pPr>
        <w:spacing w:line="360" w:lineRule="auto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  <w:b/>
        </w:rPr>
        <w:t>Situation:</w:t>
      </w:r>
      <w:r w:rsidRPr="00F86FC7">
        <w:rPr>
          <w:rFonts w:ascii="Times New Roman" w:hAnsi="Times New Roman" w:cs="Times New Roman"/>
        </w:rPr>
        <w:t xml:space="preserve"> Tutor is reviewing the important </w:t>
      </w:r>
      <w:r w:rsidR="000A2E28">
        <w:rPr>
          <w:rFonts w:ascii="Times New Roman" w:hAnsi="Times New Roman" w:cs="Times New Roman"/>
        </w:rPr>
        <w:t>term</w:t>
      </w:r>
      <w:r w:rsidRPr="00F86FC7">
        <w:rPr>
          <w:rFonts w:ascii="Times New Roman" w:hAnsi="Times New Roman" w:cs="Times New Roman"/>
        </w:rPr>
        <w:t xml:space="preserve"> with </w:t>
      </w:r>
      <w:r w:rsidR="000A2E28">
        <w:rPr>
          <w:rFonts w:ascii="Times New Roman" w:hAnsi="Times New Roman" w:cs="Times New Roman"/>
        </w:rPr>
        <w:t>a</w:t>
      </w:r>
      <w:r w:rsidRPr="00F86FC7">
        <w:rPr>
          <w:rFonts w:ascii="Times New Roman" w:hAnsi="Times New Roman" w:cs="Times New Roman"/>
        </w:rPr>
        <w:t xml:space="preserve"> student</w:t>
      </w:r>
      <w:r w:rsidR="00553274" w:rsidRPr="00F86FC7">
        <w:rPr>
          <w:rFonts w:ascii="Times New Roman" w:hAnsi="Times New Roman" w:cs="Times New Roman"/>
        </w:rPr>
        <w:t>.</w:t>
      </w:r>
    </w:p>
    <w:p w14:paraId="3B5C404E" w14:textId="77777777" w:rsidR="00553274" w:rsidRPr="00F86FC7" w:rsidRDefault="00553274" w:rsidP="00542135">
      <w:pPr>
        <w:spacing w:line="360" w:lineRule="auto"/>
        <w:rPr>
          <w:rFonts w:ascii="Times New Roman" w:hAnsi="Times New Roman" w:cs="Times New Roman"/>
        </w:rPr>
      </w:pPr>
    </w:p>
    <w:p w14:paraId="5D1BCFB8" w14:textId="77777777" w:rsidR="00DF6339" w:rsidRPr="00F86FC7" w:rsidRDefault="00B67B9B" w:rsidP="00542135">
      <w:pPr>
        <w:spacing w:line="360" w:lineRule="auto"/>
        <w:rPr>
          <w:rFonts w:ascii="Times New Roman" w:hAnsi="Times New Roman" w:cs="Times New Roman"/>
          <w:b/>
        </w:rPr>
      </w:pPr>
      <w:r w:rsidRPr="00F86FC7">
        <w:rPr>
          <w:rFonts w:ascii="Times New Roman" w:hAnsi="Times New Roman" w:cs="Times New Roman"/>
          <w:b/>
        </w:rPr>
        <w:t>Parenthetical Definition:</w:t>
      </w:r>
    </w:p>
    <w:p w14:paraId="0EFCA874" w14:textId="0E3BCA7D" w:rsidR="00B67B9B" w:rsidRPr="00F86FC7" w:rsidRDefault="00856A74" w:rsidP="005421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logic reasoning, a statement, which can be evaluated</w:t>
      </w:r>
      <w:r w:rsidR="00E2309F" w:rsidRPr="00F86FC7">
        <w:rPr>
          <w:rFonts w:ascii="Times New Roman" w:hAnsi="Times New Roman" w:cs="Times New Roman"/>
        </w:rPr>
        <w:t xml:space="preserve"> by </w:t>
      </w:r>
      <w:r w:rsidR="00553274" w:rsidRPr="00856A74">
        <w:rPr>
          <w:rFonts w:ascii="Times New Roman" w:hAnsi="Times New Roman" w:cs="Times New Roman"/>
          <w:b/>
        </w:rPr>
        <w:t>mod</w:t>
      </w:r>
      <w:r w:rsidRPr="00856A74">
        <w:rPr>
          <w:rFonts w:ascii="Times New Roman" w:hAnsi="Times New Roman" w:cs="Times New Roman"/>
          <w:b/>
        </w:rPr>
        <w:t>us ponens</w:t>
      </w:r>
      <w:r>
        <w:rPr>
          <w:rFonts w:ascii="Times New Roman" w:hAnsi="Times New Roman" w:cs="Times New Roman"/>
        </w:rPr>
        <w:t xml:space="preserve"> (method of affirming), has a conclusion value as true.</w:t>
      </w:r>
    </w:p>
    <w:p w14:paraId="0DD71F1E" w14:textId="77777777" w:rsidR="00E2309F" w:rsidRPr="00F86FC7" w:rsidRDefault="00E2309F" w:rsidP="00542135">
      <w:pPr>
        <w:spacing w:line="360" w:lineRule="auto"/>
        <w:rPr>
          <w:rFonts w:ascii="Times New Roman" w:hAnsi="Times New Roman" w:cs="Times New Roman"/>
        </w:rPr>
      </w:pPr>
    </w:p>
    <w:p w14:paraId="10D1857D" w14:textId="77777777" w:rsidR="00E2309F" w:rsidRPr="00F86FC7" w:rsidRDefault="00E2309F" w:rsidP="00542135">
      <w:pPr>
        <w:spacing w:line="360" w:lineRule="auto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  <w:b/>
        </w:rPr>
        <w:t>Sentence Definition</w:t>
      </w:r>
      <w:r w:rsidRPr="00F86FC7">
        <w:rPr>
          <w:rFonts w:ascii="Times New Roman" w:hAnsi="Times New Roman" w:cs="Times New Roman"/>
        </w:rPr>
        <w:t>:</w:t>
      </w:r>
    </w:p>
    <w:p w14:paraId="50FAB9BE" w14:textId="77777777" w:rsidR="00D67B41" w:rsidRPr="00F86FC7" w:rsidRDefault="00E2309F" w:rsidP="00542135">
      <w:pPr>
        <w:spacing w:line="360" w:lineRule="auto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t>Modus ponens is a</w:t>
      </w:r>
      <w:r w:rsidR="00D67B41" w:rsidRPr="00F86FC7">
        <w:rPr>
          <w:rFonts w:ascii="Times New Roman" w:hAnsi="Times New Roman" w:cs="Times New Roman"/>
        </w:rPr>
        <w:t xml:space="preserve"> </w:t>
      </w:r>
      <w:r w:rsidRPr="00F86FC7">
        <w:rPr>
          <w:rFonts w:ascii="Times New Roman" w:hAnsi="Times New Roman" w:cs="Times New Roman"/>
        </w:rPr>
        <w:t xml:space="preserve">mathematical logic form </w:t>
      </w:r>
      <w:r w:rsidR="00D67B41" w:rsidRPr="00F86FC7">
        <w:rPr>
          <w:rFonts w:ascii="Times New Roman" w:hAnsi="Times New Roman" w:cs="Times New Roman"/>
        </w:rPr>
        <w:t>when evaluating</w:t>
      </w:r>
      <w:r w:rsidRPr="00F86FC7">
        <w:rPr>
          <w:rFonts w:ascii="Times New Roman" w:hAnsi="Times New Roman" w:cs="Times New Roman"/>
        </w:rPr>
        <w:t xml:space="preserve"> the conclusion </w:t>
      </w:r>
      <w:r w:rsidR="00D67B41" w:rsidRPr="00F86FC7">
        <w:rPr>
          <w:rFonts w:ascii="Times New Roman" w:hAnsi="Times New Roman" w:cs="Times New Roman"/>
        </w:rPr>
        <w:t xml:space="preserve">of the “if, then” </w:t>
      </w:r>
      <w:r w:rsidRPr="00F86FC7">
        <w:rPr>
          <w:rFonts w:ascii="Times New Roman" w:hAnsi="Times New Roman" w:cs="Times New Roman"/>
        </w:rPr>
        <w:t xml:space="preserve">statement. </w:t>
      </w:r>
      <w:r w:rsidR="00D67B41" w:rsidRPr="00F86FC7">
        <w:rPr>
          <w:rFonts w:ascii="Times New Roman" w:hAnsi="Times New Roman" w:cs="Times New Roman"/>
        </w:rPr>
        <w:t xml:space="preserve">It </w:t>
      </w:r>
      <w:r w:rsidR="00761B33" w:rsidRPr="00F86FC7">
        <w:rPr>
          <w:rFonts w:ascii="Times New Roman" w:hAnsi="Times New Roman" w:cs="Times New Roman"/>
        </w:rPr>
        <w:t>follows</w:t>
      </w:r>
      <w:r w:rsidR="00F86FC7" w:rsidRPr="00F86FC7">
        <w:rPr>
          <w:rFonts w:ascii="Times New Roman" w:hAnsi="Times New Roman" w:cs="Times New Roman"/>
        </w:rPr>
        <w:t xml:space="preserve"> a pattern as “ If P then Q.  And P is true, therefore, Q </w:t>
      </w:r>
      <w:r w:rsidR="00D67B41" w:rsidRPr="00F86FC7">
        <w:rPr>
          <w:rFonts w:ascii="Times New Roman" w:hAnsi="Times New Roman" w:cs="Times New Roman"/>
        </w:rPr>
        <w:t>must be true”.</w:t>
      </w:r>
    </w:p>
    <w:p w14:paraId="3DB483BE" w14:textId="77777777" w:rsidR="00D67B41" w:rsidRPr="00F86FC7" w:rsidRDefault="00D67B41" w:rsidP="00542135">
      <w:pPr>
        <w:spacing w:line="360" w:lineRule="auto"/>
        <w:rPr>
          <w:rFonts w:ascii="Times New Roman" w:hAnsi="Times New Roman" w:cs="Times New Roman"/>
        </w:rPr>
      </w:pPr>
    </w:p>
    <w:p w14:paraId="512EE212" w14:textId="77777777" w:rsidR="00D67B41" w:rsidRPr="00F86FC7" w:rsidRDefault="00761B33" w:rsidP="00542135">
      <w:pPr>
        <w:spacing w:line="360" w:lineRule="auto"/>
        <w:rPr>
          <w:rFonts w:ascii="Times New Roman" w:hAnsi="Times New Roman" w:cs="Times New Roman"/>
          <w:b/>
        </w:rPr>
      </w:pPr>
      <w:r w:rsidRPr="00F86FC7">
        <w:rPr>
          <w:rFonts w:ascii="Times New Roman" w:hAnsi="Times New Roman" w:cs="Times New Roman"/>
          <w:b/>
        </w:rPr>
        <w:t>Expanded</w:t>
      </w:r>
      <w:r w:rsidR="00D67B41" w:rsidRPr="00F86FC7">
        <w:rPr>
          <w:rFonts w:ascii="Times New Roman" w:hAnsi="Times New Roman" w:cs="Times New Roman"/>
          <w:b/>
        </w:rPr>
        <w:t xml:space="preserve"> Definition:</w:t>
      </w:r>
    </w:p>
    <w:p w14:paraId="0EA3A269" w14:textId="77777777" w:rsidR="00D67B41" w:rsidRPr="00F86FC7" w:rsidRDefault="00761B33" w:rsidP="00542135">
      <w:pPr>
        <w:spacing w:line="360" w:lineRule="auto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t>Modus ponens</w:t>
      </w:r>
      <w:r w:rsidR="002F4616" w:rsidRPr="00F86FC7">
        <w:rPr>
          <w:rFonts w:ascii="Times New Roman" w:hAnsi="Times New Roman" w:cs="Times New Roman"/>
        </w:rPr>
        <w:t xml:space="preserve"> is</w:t>
      </w:r>
      <w:r w:rsidR="00424553" w:rsidRPr="00F86FC7">
        <w:rPr>
          <w:rFonts w:ascii="Times New Roman" w:hAnsi="Times New Roman" w:cs="Times New Roman"/>
        </w:rPr>
        <w:t xml:space="preserve"> Latin meaning the conclusion is an affirmation. </w:t>
      </w:r>
      <w:r w:rsidR="007D15E7" w:rsidRPr="00F86FC7">
        <w:rPr>
          <w:rFonts w:ascii="Times New Roman" w:hAnsi="Times New Roman" w:cs="Times New Roman"/>
        </w:rPr>
        <w:t xml:space="preserve">The history of it goes back to the Classical Age. It can be applied to series of statements or conclusions along with other reasoning forms for an ultimate goal. </w:t>
      </w:r>
    </w:p>
    <w:p w14:paraId="369A4FC4" w14:textId="77777777" w:rsidR="007D15E7" w:rsidRPr="00F86FC7" w:rsidRDefault="007D15E7" w:rsidP="00542135">
      <w:pPr>
        <w:spacing w:line="360" w:lineRule="auto"/>
        <w:rPr>
          <w:rFonts w:ascii="Times New Roman" w:hAnsi="Times New Roman" w:cs="Times New Roman"/>
        </w:rPr>
      </w:pPr>
    </w:p>
    <w:p w14:paraId="58F2DFD4" w14:textId="77777777" w:rsidR="007D15E7" w:rsidRPr="00F86FC7" w:rsidRDefault="00730F6B" w:rsidP="00542135">
      <w:pPr>
        <w:spacing w:line="360" w:lineRule="auto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t xml:space="preserve">Here are 2 </w:t>
      </w:r>
      <w:r w:rsidR="000B3963" w:rsidRPr="00F86FC7">
        <w:rPr>
          <w:rFonts w:ascii="Times New Roman" w:hAnsi="Times New Roman" w:cs="Times New Roman"/>
        </w:rPr>
        <w:t>example</w:t>
      </w:r>
      <w:r w:rsidRPr="00F86FC7">
        <w:rPr>
          <w:rFonts w:ascii="Times New Roman" w:hAnsi="Times New Roman" w:cs="Times New Roman"/>
        </w:rPr>
        <w:t>s</w:t>
      </w:r>
      <w:r w:rsidR="000B3963" w:rsidRPr="00F86FC7">
        <w:rPr>
          <w:rFonts w:ascii="Times New Roman" w:hAnsi="Times New Roman" w:cs="Times New Roman"/>
        </w:rPr>
        <w:t>:</w:t>
      </w:r>
    </w:p>
    <w:p w14:paraId="7881A8BF" w14:textId="77777777" w:rsidR="000B3963" w:rsidRPr="00F86FC7" w:rsidRDefault="000B3963" w:rsidP="005421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t>If I put the spoon of ice cream into hot water, then it will melt.</w:t>
      </w:r>
    </w:p>
    <w:p w14:paraId="21339456" w14:textId="77777777" w:rsidR="002F4616" w:rsidRPr="00F86FC7" w:rsidRDefault="002F4616" w:rsidP="00542135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2CE5EEA" w14:textId="77777777" w:rsidR="000B3963" w:rsidRPr="00F86FC7" w:rsidRDefault="00F86FC7" w:rsidP="00542135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t xml:space="preserve">  P</w:t>
      </w:r>
      <w:r w:rsidR="00730F6B" w:rsidRPr="00F86FC7">
        <w:rPr>
          <w:rFonts w:ascii="Times New Roman" w:hAnsi="Times New Roman" w:cs="Times New Roman"/>
        </w:rPr>
        <w:t xml:space="preserve"> = </w:t>
      </w:r>
      <w:r w:rsidR="000B3963" w:rsidRPr="00F86FC7">
        <w:rPr>
          <w:rFonts w:ascii="Times New Roman" w:hAnsi="Times New Roman" w:cs="Times New Roman"/>
        </w:rPr>
        <w:t>I put the spoon of ice cream into hot water</w:t>
      </w:r>
    </w:p>
    <w:p w14:paraId="521C0F46" w14:textId="77777777" w:rsidR="000B3963" w:rsidRPr="00F86FC7" w:rsidRDefault="00F86FC7" w:rsidP="00542135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t xml:space="preserve">  Q</w:t>
      </w:r>
      <w:r w:rsidR="00936214">
        <w:rPr>
          <w:rFonts w:ascii="Times New Roman" w:hAnsi="Times New Roman" w:cs="Times New Roman"/>
        </w:rPr>
        <w:t xml:space="preserve"> </w:t>
      </w:r>
      <w:r w:rsidR="00730F6B" w:rsidRPr="00F86FC7">
        <w:rPr>
          <w:rFonts w:ascii="Times New Roman" w:hAnsi="Times New Roman" w:cs="Times New Roman"/>
        </w:rPr>
        <w:t>=</w:t>
      </w:r>
      <w:r w:rsidR="009A29FB" w:rsidRPr="00F86FC7">
        <w:rPr>
          <w:rFonts w:ascii="Times New Roman" w:hAnsi="Times New Roman" w:cs="Times New Roman"/>
        </w:rPr>
        <w:t>Therefore,</w:t>
      </w:r>
      <w:r w:rsidR="000B3963" w:rsidRPr="00F86FC7">
        <w:rPr>
          <w:rFonts w:ascii="Times New Roman" w:hAnsi="Times New Roman" w:cs="Times New Roman"/>
        </w:rPr>
        <w:t xml:space="preserve"> ice cream </w:t>
      </w:r>
      <w:r w:rsidR="009A29FB" w:rsidRPr="00F86FC7">
        <w:rPr>
          <w:rFonts w:ascii="Times New Roman" w:hAnsi="Times New Roman" w:cs="Times New Roman"/>
        </w:rPr>
        <w:t>will</w:t>
      </w:r>
      <w:r w:rsidR="000B3963" w:rsidRPr="00F86FC7">
        <w:rPr>
          <w:rFonts w:ascii="Times New Roman" w:hAnsi="Times New Roman" w:cs="Times New Roman"/>
        </w:rPr>
        <w:t xml:space="preserve"> melt.</w:t>
      </w:r>
      <w:r w:rsidR="00730F6B" w:rsidRPr="00F86FC7">
        <w:rPr>
          <w:rFonts w:ascii="Times New Roman" w:hAnsi="Times New Roman" w:cs="Times New Roman"/>
        </w:rPr>
        <w:t xml:space="preserve"> </w:t>
      </w:r>
    </w:p>
    <w:p w14:paraId="1982C939" w14:textId="77777777" w:rsidR="002F4616" w:rsidRPr="00F86FC7" w:rsidRDefault="00730F6B" w:rsidP="00542135">
      <w:pPr>
        <w:spacing w:line="360" w:lineRule="auto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lastRenderedPageBreak/>
        <w:t>We cons</w:t>
      </w:r>
      <w:r w:rsidR="00F86FC7" w:rsidRPr="00F86FC7">
        <w:rPr>
          <w:rFonts w:ascii="Times New Roman" w:hAnsi="Times New Roman" w:cs="Times New Roman"/>
        </w:rPr>
        <w:t xml:space="preserve">ider the above argument as “If P then Q”. When </w:t>
      </w:r>
      <w:r w:rsidR="00936214">
        <w:rPr>
          <w:rFonts w:ascii="Times New Roman" w:hAnsi="Times New Roman" w:cs="Times New Roman" w:hint="eastAsia"/>
          <w:lang w:eastAsia="zh-CN"/>
        </w:rPr>
        <w:t xml:space="preserve">the premise </w:t>
      </w:r>
      <w:r w:rsidR="00F86FC7" w:rsidRPr="00936214">
        <w:rPr>
          <w:rFonts w:ascii="Times New Roman" w:hAnsi="Times New Roman" w:cs="Times New Roman"/>
          <w:b/>
        </w:rPr>
        <w:t>P</w:t>
      </w:r>
      <w:r w:rsidRPr="00F86FC7">
        <w:rPr>
          <w:rFonts w:ascii="Times New Roman" w:hAnsi="Times New Roman" w:cs="Times New Roman"/>
        </w:rPr>
        <w:t xml:space="preserve"> </w:t>
      </w:r>
      <w:r w:rsidR="009A29FB" w:rsidRPr="00F86FC7">
        <w:rPr>
          <w:rFonts w:ascii="Times New Roman" w:hAnsi="Times New Roman" w:cs="Times New Roman"/>
        </w:rPr>
        <w:t xml:space="preserve">matched to the original </w:t>
      </w:r>
      <w:r w:rsidR="00936214">
        <w:rPr>
          <w:rFonts w:ascii="Times New Roman" w:hAnsi="Times New Roman" w:cs="Times New Roman"/>
          <w:lang w:eastAsia="zh-CN"/>
        </w:rPr>
        <w:t>“</w:t>
      </w:r>
      <w:r w:rsidR="00936214">
        <w:rPr>
          <w:rFonts w:ascii="Times New Roman" w:hAnsi="Times New Roman" w:cs="Times New Roman" w:hint="eastAsia"/>
          <w:lang w:eastAsia="zh-CN"/>
        </w:rPr>
        <w:t xml:space="preserve">if </w:t>
      </w:r>
      <w:r w:rsidR="00936214">
        <w:rPr>
          <w:rFonts w:ascii="Times New Roman" w:hAnsi="Times New Roman" w:cs="Times New Roman"/>
          <w:lang w:eastAsia="zh-CN"/>
        </w:rPr>
        <w:t>”</w:t>
      </w:r>
      <w:r w:rsidR="00936214">
        <w:rPr>
          <w:rFonts w:ascii="Times New Roman" w:hAnsi="Times New Roman" w:cs="Times New Roman" w:hint="eastAsia"/>
          <w:lang w:eastAsia="zh-CN"/>
        </w:rPr>
        <w:t xml:space="preserve"> </w:t>
      </w:r>
      <w:r w:rsidR="009A29FB" w:rsidRPr="00F86FC7">
        <w:rPr>
          <w:rFonts w:ascii="Times New Roman" w:hAnsi="Times New Roman" w:cs="Times New Roman"/>
        </w:rPr>
        <w:t>statement</w:t>
      </w:r>
      <w:r w:rsidR="00F86FC7" w:rsidRPr="00F86FC7">
        <w:rPr>
          <w:rFonts w:ascii="Times New Roman" w:hAnsi="Times New Roman" w:cs="Times New Roman"/>
        </w:rPr>
        <w:t xml:space="preserve">, </w:t>
      </w:r>
      <w:r w:rsidR="00F86FC7" w:rsidRPr="00936214">
        <w:rPr>
          <w:rFonts w:ascii="Times New Roman" w:hAnsi="Times New Roman" w:cs="Times New Roman"/>
          <w:b/>
        </w:rPr>
        <w:t>P</w:t>
      </w:r>
      <w:r w:rsidR="00DE549B">
        <w:rPr>
          <w:rFonts w:ascii="Times New Roman" w:hAnsi="Times New Roman" w:cs="Times New Roman"/>
        </w:rPr>
        <w:t xml:space="preserve"> is true</w:t>
      </w:r>
      <w:r w:rsidR="00936214">
        <w:rPr>
          <w:rFonts w:ascii="Times New Roman" w:hAnsi="Times New Roman" w:cs="Times New Roman" w:hint="eastAsia"/>
          <w:lang w:eastAsia="zh-CN"/>
        </w:rPr>
        <w:t xml:space="preserve">. Then the entire argument </w:t>
      </w:r>
      <w:r w:rsidR="002F4616" w:rsidRPr="00F86FC7">
        <w:rPr>
          <w:rFonts w:ascii="Times New Roman" w:hAnsi="Times New Roman" w:cs="Times New Roman"/>
        </w:rPr>
        <w:t>is valid for the pattern of modus ponens.</w:t>
      </w:r>
      <w:r w:rsidR="00DE549B">
        <w:rPr>
          <w:rFonts w:ascii="Times New Roman" w:hAnsi="Times New Roman" w:cs="Times New Roman"/>
        </w:rPr>
        <w:t xml:space="preserve"> Therefore, we can affirm that </w:t>
      </w:r>
      <w:r w:rsidR="00936214">
        <w:rPr>
          <w:rFonts w:ascii="Times New Roman" w:hAnsi="Times New Roman" w:cs="Times New Roman" w:hint="eastAsia"/>
          <w:lang w:eastAsia="zh-CN"/>
        </w:rPr>
        <w:t xml:space="preserve">the conclusion </w:t>
      </w:r>
      <w:r w:rsidR="00DE549B" w:rsidRPr="00936214">
        <w:rPr>
          <w:rFonts w:ascii="Times New Roman" w:hAnsi="Times New Roman" w:cs="Times New Roman" w:hint="eastAsia"/>
          <w:b/>
          <w:lang w:eastAsia="zh-CN"/>
        </w:rPr>
        <w:t>Q</w:t>
      </w:r>
      <w:r w:rsidR="00DE549B">
        <w:rPr>
          <w:rFonts w:ascii="Times New Roman" w:hAnsi="Times New Roman" w:cs="Times New Roman" w:hint="eastAsia"/>
          <w:lang w:eastAsia="zh-CN"/>
        </w:rPr>
        <w:t xml:space="preserve"> must be true</w:t>
      </w:r>
      <w:r w:rsidRPr="00F86FC7">
        <w:rPr>
          <w:rFonts w:ascii="Times New Roman" w:hAnsi="Times New Roman" w:cs="Times New Roman"/>
        </w:rPr>
        <w:t xml:space="preserve">. </w:t>
      </w:r>
    </w:p>
    <w:p w14:paraId="496E4C8C" w14:textId="77777777" w:rsidR="002F4616" w:rsidRPr="00F86FC7" w:rsidRDefault="002F4616" w:rsidP="00542135">
      <w:pPr>
        <w:spacing w:line="360" w:lineRule="auto"/>
        <w:rPr>
          <w:rFonts w:ascii="Times New Roman" w:hAnsi="Times New Roman" w:cs="Times New Roman"/>
        </w:rPr>
      </w:pPr>
    </w:p>
    <w:p w14:paraId="277B8395" w14:textId="77777777" w:rsidR="002F4616" w:rsidRPr="00F86FC7" w:rsidRDefault="002F4616" w:rsidP="005421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E549B">
        <w:rPr>
          <w:rFonts w:ascii="Times New Roman" w:hAnsi="Times New Roman" w:cs="Times New Roman"/>
        </w:rPr>
        <w:t>If I have enough time</w:t>
      </w:r>
      <w:r w:rsidRPr="00F86FC7">
        <w:rPr>
          <w:rFonts w:ascii="Times New Roman" w:hAnsi="Times New Roman" w:cs="Times New Roman"/>
        </w:rPr>
        <w:t xml:space="preserve">, then I will finish both </w:t>
      </w:r>
      <w:r w:rsidR="00936214">
        <w:rPr>
          <w:rFonts w:ascii="Times New Roman" w:hAnsi="Times New Roman" w:cs="Times New Roman" w:hint="eastAsia"/>
          <w:lang w:eastAsia="zh-CN"/>
        </w:rPr>
        <w:t xml:space="preserve">my </w:t>
      </w:r>
      <w:r w:rsidRPr="00F86FC7">
        <w:rPr>
          <w:rFonts w:ascii="Times New Roman" w:hAnsi="Times New Roman" w:cs="Times New Roman"/>
        </w:rPr>
        <w:t>English and math homework today.</w:t>
      </w:r>
    </w:p>
    <w:p w14:paraId="4873B41C" w14:textId="77777777" w:rsidR="002F4616" w:rsidRPr="00F86FC7" w:rsidRDefault="00F86FC7" w:rsidP="00542135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t>P</w:t>
      </w:r>
      <w:r w:rsidR="002F4616" w:rsidRPr="00F86FC7">
        <w:rPr>
          <w:rFonts w:ascii="Times New Roman" w:hAnsi="Times New Roman" w:cs="Times New Roman"/>
        </w:rPr>
        <w:t xml:space="preserve"> = I </w:t>
      </w:r>
      <w:r w:rsidR="009A29FB" w:rsidRPr="00F86FC7">
        <w:rPr>
          <w:rFonts w:ascii="Times New Roman" w:hAnsi="Times New Roman" w:cs="Times New Roman"/>
        </w:rPr>
        <w:t xml:space="preserve">do not </w:t>
      </w:r>
      <w:r w:rsidR="002F4616" w:rsidRPr="00F86FC7">
        <w:rPr>
          <w:rFonts w:ascii="Times New Roman" w:hAnsi="Times New Roman" w:cs="Times New Roman"/>
        </w:rPr>
        <w:t>have enough time</w:t>
      </w:r>
    </w:p>
    <w:p w14:paraId="19D16CDE" w14:textId="77777777" w:rsidR="002F4616" w:rsidRPr="00F86FC7" w:rsidRDefault="00F86FC7" w:rsidP="00542135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F86FC7">
        <w:rPr>
          <w:rFonts w:ascii="Times New Roman" w:hAnsi="Times New Roman" w:cs="Times New Roman"/>
        </w:rPr>
        <w:t>Q</w:t>
      </w:r>
      <w:r w:rsidR="009A29FB" w:rsidRPr="00F86FC7">
        <w:rPr>
          <w:rFonts w:ascii="Times New Roman" w:hAnsi="Times New Roman" w:cs="Times New Roman"/>
        </w:rPr>
        <w:t xml:space="preserve"> = </w:t>
      </w:r>
      <w:r w:rsidR="00EC65C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conclusion</w:t>
      </w:r>
      <w:r w:rsidR="00EC65C2">
        <w:rPr>
          <w:rFonts w:ascii="Times New Roman" w:hAnsi="Times New Roman" w:cs="Times New Roman"/>
        </w:rPr>
        <w:t>?)</w:t>
      </w:r>
    </w:p>
    <w:p w14:paraId="124A3A32" w14:textId="77777777" w:rsidR="00936214" w:rsidRDefault="00F86FC7" w:rsidP="00542135">
      <w:pPr>
        <w:spacing w:line="360" w:lineRule="auto"/>
        <w:rPr>
          <w:rFonts w:ascii="Times New Roman" w:hAnsi="Times New Roman" w:cs="Times New Roman"/>
          <w:lang w:eastAsia="zh-CN"/>
        </w:rPr>
      </w:pPr>
      <w:r w:rsidRPr="00F86FC7">
        <w:rPr>
          <w:rFonts w:ascii="Times New Roman" w:hAnsi="Times New Roman" w:cs="Times New Roman"/>
        </w:rPr>
        <w:t xml:space="preserve">Modus ponens only evaluate an argument </w:t>
      </w:r>
      <w:r w:rsidR="009A29FB" w:rsidRPr="00F86FC7">
        <w:rPr>
          <w:rFonts w:ascii="Times New Roman" w:hAnsi="Times New Roman" w:cs="Times New Roman"/>
        </w:rPr>
        <w:t>following its patt</w:t>
      </w:r>
      <w:r w:rsidRPr="00F86FC7">
        <w:rPr>
          <w:rFonts w:ascii="Times New Roman" w:hAnsi="Times New Roman" w:cs="Times New Roman"/>
        </w:rPr>
        <w:t xml:space="preserve">ern. In this example, value of </w:t>
      </w:r>
      <w:r w:rsidRPr="00936214">
        <w:rPr>
          <w:rFonts w:ascii="Times New Roman" w:hAnsi="Times New Roman" w:cs="Times New Roman"/>
          <w:b/>
        </w:rPr>
        <w:t>P</w:t>
      </w:r>
      <w:r w:rsidR="009A29FB" w:rsidRPr="00F86FC7">
        <w:rPr>
          <w:rFonts w:ascii="Times New Roman" w:hAnsi="Times New Roman" w:cs="Times New Roman"/>
        </w:rPr>
        <w:t xml:space="preserve"> is opposite</w:t>
      </w:r>
      <w:r w:rsidR="00936214">
        <w:rPr>
          <w:rFonts w:ascii="Times New Roman" w:hAnsi="Times New Roman" w:cs="Times New Roman"/>
        </w:rPr>
        <w:t xml:space="preserve"> to the original </w:t>
      </w:r>
      <w:r w:rsidR="00936214">
        <w:rPr>
          <w:rFonts w:ascii="Times New Roman" w:hAnsi="Times New Roman" w:cs="Times New Roman"/>
          <w:lang w:eastAsia="zh-CN"/>
        </w:rPr>
        <w:t>“</w:t>
      </w:r>
      <w:r w:rsidR="00936214">
        <w:rPr>
          <w:rFonts w:ascii="Times New Roman" w:hAnsi="Times New Roman" w:cs="Times New Roman" w:hint="eastAsia"/>
          <w:lang w:eastAsia="zh-CN"/>
        </w:rPr>
        <w:t xml:space="preserve">if </w:t>
      </w:r>
      <w:r w:rsidR="00936214">
        <w:rPr>
          <w:rFonts w:ascii="Times New Roman" w:hAnsi="Times New Roman" w:cs="Times New Roman"/>
          <w:lang w:eastAsia="zh-CN"/>
        </w:rPr>
        <w:t>”</w:t>
      </w:r>
      <w:r w:rsidR="00936214">
        <w:rPr>
          <w:rFonts w:ascii="Times New Roman" w:hAnsi="Times New Roman" w:cs="Times New Roman" w:hint="eastAsia"/>
          <w:lang w:eastAsia="zh-CN"/>
        </w:rPr>
        <w:t xml:space="preserve"> statement</w:t>
      </w:r>
      <w:r w:rsidR="00936214">
        <w:rPr>
          <w:rFonts w:ascii="Times New Roman" w:hAnsi="Times New Roman" w:cs="Times New Roman"/>
        </w:rPr>
        <w:t xml:space="preserve"> </w:t>
      </w:r>
      <w:r w:rsidR="00936214">
        <w:rPr>
          <w:rFonts w:ascii="Times New Roman" w:hAnsi="Times New Roman" w:cs="Times New Roman" w:hint="eastAsia"/>
          <w:lang w:eastAsia="zh-CN"/>
        </w:rPr>
        <w:t>so that w</w:t>
      </w:r>
      <w:r w:rsidR="00936214">
        <w:rPr>
          <w:rFonts w:ascii="Times New Roman" w:hAnsi="Times New Roman" w:cs="Times New Roman"/>
        </w:rPr>
        <w:t xml:space="preserve">e </w:t>
      </w:r>
      <w:r w:rsidR="00936214">
        <w:rPr>
          <w:rFonts w:ascii="Times New Roman" w:hAnsi="Times New Roman" w:cs="Times New Roman" w:hint="eastAsia"/>
          <w:lang w:eastAsia="zh-CN"/>
        </w:rPr>
        <w:t>consider</w:t>
      </w:r>
      <w:r w:rsidRPr="00F86FC7">
        <w:rPr>
          <w:rFonts w:ascii="Times New Roman" w:hAnsi="Times New Roman" w:cs="Times New Roman"/>
        </w:rPr>
        <w:t xml:space="preserve"> </w:t>
      </w:r>
      <w:r w:rsidRPr="00936214">
        <w:rPr>
          <w:rFonts w:ascii="Times New Roman" w:hAnsi="Times New Roman" w:cs="Times New Roman"/>
          <w:b/>
        </w:rPr>
        <w:t>P</w:t>
      </w:r>
      <w:r w:rsidR="009A29FB" w:rsidRPr="00F86FC7">
        <w:rPr>
          <w:rFonts w:ascii="Times New Roman" w:hAnsi="Times New Roman" w:cs="Times New Roman"/>
        </w:rPr>
        <w:t xml:space="preserve"> as false. Therefore, </w:t>
      </w:r>
      <w:r w:rsidR="00936214">
        <w:rPr>
          <w:rFonts w:ascii="Times New Roman" w:hAnsi="Times New Roman" w:cs="Times New Roman" w:hint="eastAsia"/>
          <w:lang w:eastAsia="zh-CN"/>
        </w:rPr>
        <w:t xml:space="preserve">this situation is not valid to apply modus ponens to </w:t>
      </w:r>
      <w:r w:rsidR="00936214">
        <w:rPr>
          <w:rFonts w:ascii="Times New Roman" w:hAnsi="Times New Roman" w:cs="Times New Roman"/>
          <w:lang w:eastAsia="zh-CN"/>
        </w:rPr>
        <w:t>evaluate</w:t>
      </w:r>
      <w:r w:rsidR="00936214">
        <w:rPr>
          <w:rFonts w:ascii="Times New Roman" w:hAnsi="Times New Roman" w:cs="Times New Roman" w:hint="eastAsia"/>
          <w:lang w:eastAsia="zh-CN"/>
        </w:rPr>
        <w:t xml:space="preserve"> the </w:t>
      </w:r>
      <w:r w:rsidR="00936214">
        <w:rPr>
          <w:rFonts w:ascii="Times New Roman" w:hAnsi="Times New Roman" w:cs="Times New Roman"/>
          <w:lang w:eastAsia="zh-CN"/>
        </w:rPr>
        <w:t>conclusion</w:t>
      </w:r>
      <w:r w:rsidR="00936214">
        <w:rPr>
          <w:rFonts w:ascii="Times New Roman" w:hAnsi="Times New Roman" w:cs="Times New Roman" w:hint="eastAsia"/>
          <w:lang w:eastAsia="zh-CN"/>
        </w:rPr>
        <w:t xml:space="preserve"> of </w:t>
      </w:r>
      <w:r w:rsidR="00936214" w:rsidRPr="00936214">
        <w:rPr>
          <w:rFonts w:ascii="Times New Roman" w:hAnsi="Times New Roman" w:cs="Times New Roman" w:hint="eastAsia"/>
          <w:b/>
          <w:lang w:eastAsia="zh-CN"/>
        </w:rPr>
        <w:t>Q.</w:t>
      </w:r>
    </w:p>
    <w:p w14:paraId="44A756D2" w14:textId="77777777" w:rsidR="00936214" w:rsidRDefault="00936214" w:rsidP="00542135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62BA9B24" w14:textId="77777777" w:rsidR="000A5955" w:rsidRDefault="000A5955" w:rsidP="00542135">
      <w:pPr>
        <w:spacing w:line="360" w:lineRule="auto"/>
        <w:rPr>
          <w:rFonts w:ascii="Times New Roman" w:hAnsi="Times New Roman" w:cs="Times New Roman"/>
          <w:lang w:eastAsia="zh-CN"/>
        </w:rPr>
      </w:pPr>
      <w:r w:rsidRPr="00F86FC7">
        <w:rPr>
          <w:rFonts w:ascii="Times New Roman" w:hAnsi="Times New Roman" w:cs="Times New Roman"/>
        </w:rPr>
        <w:t>The validity of applying modes ponens into arguments can be demonstrated as belo</w:t>
      </w:r>
      <w:r>
        <w:rPr>
          <w:rFonts w:ascii="Times New Roman" w:hAnsi="Times New Roman" w:cs="Times New Roman"/>
        </w:rPr>
        <w:t>w:</w:t>
      </w:r>
    </w:p>
    <w:p w14:paraId="2BDEA0A7" w14:textId="77777777" w:rsidR="003529A5" w:rsidRPr="003529A5" w:rsidRDefault="003529A5" w:rsidP="00542135">
      <w:pPr>
        <w:spacing w:line="360" w:lineRule="auto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 w:hint="eastAsia"/>
          <w:i/>
          <w:lang w:eastAsia="zh-CN"/>
        </w:rPr>
        <w:t>(</w:t>
      </w:r>
      <w:r w:rsidRPr="003529A5">
        <w:rPr>
          <w:rFonts w:ascii="Times New Roman" w:hAnsi="Times New Roman" w:cs="Times New Roman"/>
          <w:i/>
        </w:rPr>
        <w:t xml:space="preserve">The </w:t>
      </w:r>
      <w:r w:rsidRPr="003529A5">
        <w:rPr>
          <w:rFonts w:ascii="Lucida Grande" w:eastAsia="Times New Roman" w:hAnsi="Lucida Grande" w:cs="Times New Roman"/>
          <w:i/>
          <w:color w:val="333333"/>
          <w:sz w:val="27"/>
          <w:szCs w:val="27"/>
          <w:shd w:val="clear" w:color="auto" w:fill="FFFFFF"/>
        </w:rPr>
        <w:t xml:space="preserve">→ </w:t>
      </w:r>
      <w:r w:rsidRPr="003529A5">
        <w:rPr>
          <w:rFonts w:ascii="Times New Roman" w:hAnsi="Times New Roman" w:cs="Times New Roman"/>
          <w:i/>
        </w:rPr>
        <w:t>between p and q is the symbol representing “if p, then q”</w:t>
      </w:r>
      <w:r>
        <w:rPr>
          <w:rFonts w:ascii="Times New Roman" w:hAnsi="Times New Roman" w:cs="Times New Roman" w:hint="eastAsia"/>
          <w:i/>
          <w:lang w:eastAsia="zh-CN"/>
        </w:rPr>
        <w:t xml:space="preserve"> in a graph.)</w:t>
      </w:r>
    </w:p>
    <w:p w14:paraId="16C5E1B7" w14:textId="77777777" w:rsidR="00936214" w:rsidRDefault="00936214" w:rsidP="00542135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4070E20D" w14:textId="77777777" w:rsidR="000A5955" w:rsidRDefault="000A5955" w:rsidP="00542135">
      <w:pPr>
        <w:spacing w:line="360" w:lineRule="auto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E40161" wp14:editId="5215EA56">
            <wp:extent cx="1828800" cy="184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9-27 at 12.33.4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59CEBE2" w14:textId="00E4FAB3" w:rsidR="003529A5" w:rsidRPr="003529A5" w:rsidRDefault="003529A5" w:rsidP="00542135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  <w:lang w:eastAsia="zh-CN"/>
        </w:rPr>
      </w:pPr>
      <w:r w:rsidRPr="003529A5">
        <w:rPr>
          <w:rFonts w:ascii="Times New Roman" w:hAnsi="Times New Roman" w:cs="Times New Roman" w:hint="eastAsia"/>
          <w:color w:val="4F81BD" w:themeColor="accent1"/>
          <w:sz w:val="20"/>
          <w:szCs w:val="20"/>
          <w:lang w:eastAsia="zh-CN"/>
        </w:rPr>
        <w:t>Figure 1</w:t>
      </w:r>
    </w:p>
    <w:p w14:paraId="30120ACE" w14:textId="77777777" w:rsidR="000A5955" w:rsidRDefault="000A5955" w:rsidP="00542135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3F35422C" w14:textId="77777777" w:rsidR="003529A5" w:rsidRDefault="003529A5" w:rsidP="00542135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T stands for 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 w:hint="eastAsia"/>
          <w:lang w:eastAsia="zh-CN"/>
        </w:rPr>
        <w:t>True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 w:hint="eastAsia"/>
          <w:lang w:eastAsia="zh-CN"/>
        </w:rPr>
        <w:t xml:space="preserve"> meaning value and F stands for 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 w:hint="eastAsia"/>
          <w:lang w:eastAsia="zh-CN"/>
        </w:rPr>
        <w:t xml:space="preserve"> False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 w:hint="eastAsia"/>
          <w:lang w:eastAsia="zh-CN"/>
        </w:rPr>
        <w:t xml:space="preserve"> meaning false value. </w:t>
      </w:r>
    </w:p>
    <w:p w14:paraId="79387ACE" w14:textId="77777777" w:rsidR="000A5955" w:rsidRPr="000A5955" w:rsidRDefault="00936214" w:rsidP="00542135">
      <w:pPr>
        <w:spacing w:line="360" w:lineRule="auto"/>
        <w:rPr>
          <w:rFonts w:ascii="Times" w:eastAsia="Times New Roman" w:hAnsi="Times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Only the </w:t>
      </w:r>
      <w:r>
        <w:rPr>
          <w:rFonts w:ascii="Times New Roman" w:hAnsi="Times New Roman" w:cs="Times New Roman"/>
          <w:lang w:eastAsia="zh-CN"/>
        </w:rPr>
        <w:t>highlight</w:t>
      </w:r>
      <w:r>
        <w:rPr>
          <w:rFonts w:ascii="Times New Roman" w:hAnsi="Times New Roman" w:cs="Times New Roman" w:hint="eastAsia"/>
          <w:lang w:eastAsia="zh-CN"/>
        </w:rPr>
        <w:t xml:space="preserve">ed </w:t>
      </w:r>
      <w:r w:rsidR="003529A5">
        <w:rPr>
          <w:rFonts w:ascii="Times New Roman" w:hAnsi="Times New Roman" w:cs="Times New Roman" w:hint="eastAsia"/>
          <w:lang w:eastAsia="zh-CN"/>
        </w:rPr>
        <w:t>row</w:t>
      </w:r>
      <w:r>
        <w:rPr>
          <w:rFonts w:ascii="Times New Roman" w:hAnsi="Times New Roman" w:cs="Times New Roman" w:hint="eastAsia"/>
          <w:lang w:eastAsia="zh-CN"/>
        </w:rPr>
        <w:t xml:space="preserve"> has all premises as </w:t>
      </w:r>
      <w:r w:rsidR="003529A5">
        <w:rPr>
          <w:rFonts w:ascii="Times New Roman" w:hAnsi="Times New Roman" w:cs="Times New Roman"/>
          <w:lang w:eastAsia="zh-CN"/>
        </w:rPr>
        <w:t>“</w:t>
      </w:r>
      <w:r w:rsidR="003529A5"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</w:t>
      </w:r>
      <w:r w:rsidR="003529A5">
        <w:rPr>
          <w:rFonts w:ascii="Times New Roman" w:hAnsi="Times New Roman" w:cs="Times New Roman" w:hint="eastAsia"/>
          <w:lang w:eastAsia="zh-CN"/>
        </w:rPr>
        <w:t xml:space="preserve"> </w:t>
      </w:r>
      <w:r w:rsidR="003529A5">
        <w:rPr>
          <w:rFonts w:ascii="Times New Roman" w:hAnsi="Times New Roman" w:cs="Times New Roman"/>
          <w:lang w:eastAsia="zh-CN"/>
        </w:rPr>
        <w:t>”</w:t>
      </w:r>
      <w:r w:rsidR="003529A5">
        <w:rPr>
          <w:rFonts w:ascii="Times New Roman" w:hAnsi="Times New Roman" w:cs="Times New Roman" w:hint="eastAsia"/>
          <w:lang w:eastAsia="zh-CN"/>
        </w:rPr>
        <w:t xml:space="preserve">, therefore, modes ponens can be applied into this row and produce a </w:t>
      </w:r>
      <w:r w:rsidR="003529A5">
        <w:rPr>
          <w:rFonts w:ascii="Times New Roman" w:hAnsi="Times New Roman" w:cs="Times New Roman"/>
          <w:lang w:eastAsia="zh-CN"/>
        </w:rPr>
        <w:t>conclusion</w:t>
      </w:r>
      <w:r w:rsidR="003529A5">
        <w:rPr>
          <w:rFonts w:ascii="Times New Roman" w:hAnsi="Times New Roman" w:cs="Times New Roman" w:hint="eastAsia"/>
          <w:lang w:eastAsia="zh-CN"/>
        </w:rPr>
        <w:t xml:space="preserve"> as </w:t>
      </w:r>
      <w:r w:rsidR="003529A5">
        <w:rPr>
          <w:rFonts w:ascii="Times New Roman" w:hAnsi="Times New Roman" w:cs="Times New Roman"/>
          <w:lang w:eastAsia="zh-CN"/>
        </w:rPr>
        <w:t>“</w:t>
      </w:r>
      <w:r w:rsidR="003529A5">
        <w:rPr>
          <w:rFonts w:ascii="Times New Roman" w:hAnsi="Times New Roman" w:cs="Times New Roman" w:hint="eastAsia"/>
          <w:lang w:eastAsia="zh-CN"/>
        </w:rPr>
        <w:t xml:space="preserve"> T </w:t>
      </w:r>
      <w:r w:rsidR="003529A5">
        <w:rPr>
          <w:rFonts w:ascii="Times New Roman" w:hAnsi="Times New Roman" w:cs="Times New Roman"/>
          <w:lang w:eastAsia="zh-CN"/>
        </w:rPr>
        <w:t>”</w:t>
      </w:r>
      <w:r w:rsidR="003529A5">
        <w:rPr>
          <w:rFonts w:ascii="Times New Roman" w:hAnsi="Times New Roman" w:cs="Times New Roman" w:hint="eastAsia"/>
          <w:lang w:eastAsia="zh-CN"/>
        </w:rPr>
        <w:t xml:space="preserve">. </w:t>
      </w:r>
    </w:p>
    <w:p w14:paraId="06CC3576" w14:textId="77777777" w:rsidR="000A5955" w:rsidRDefault="000A5955">
      <w:pPr>
        <w:rPr>
          <w:rFonts w:ascii="Times New Roman" w:hAnsi="Times New Roman" w:cs="Times New Roman"/>
          <w:lang w:eastAsia="zh-CN"/>
        </w:rPr>
      </w:pPr>
    </w:p>
    <w:p w14:paraId="632BB6D3" w14:textId="77777777" w:rsidR="007819B8" w:rsidRDefault="007819B8">
      <w:pPr>
        <w:rPr>
          <w:rFonts w:ascii="Times New Roman" w:hAnsi="Times New Roman" w:cs="Times New Roman"/>
          <w:lang w:eastAsia="zh-CN"/>
        </w:rPr>
      </w:pPr>
    </w:p>
    <w:p w14:paraId="1F119705" w14:textId="77777777" w:rsidR="007819B8" w:rsidRDefault="007819B8">
      <w:pPr>
        <w:rPr>
          <w:rFonts w:ascii="Times New Roman" w:hAnsi="Times New Roman" w:cs="Times New Roman"/>
          <w:lang w:eastAsia="zh-CN"/>
        </w:rPr>
      </w:pPr>
    </w:p>
    <w:p w14:paraId="00DB508B" w14:textId="77777777" w:rsidR="00AA16FA" w:rsidRDefault="00AA16FA">
      <w:pPr>
        <w:rPr>
          <w:rFonts w:ascii="Times New Roman" w:hAnsi="Times New Roman" w:cs="Times New Roman"/>
          <w:lang w:eastAsia="zh-CN"/>
        </w:rPr>
      </w:pPr>
    </w:p>
    <w:p w14:paraId="78ADA109" w14:textId="77777777" w:rsidR="00542135" w:rsidRDefault="00542135" w:rsidP="00542135">
      <w:pPr>
        <w:spacing w:line="480" w:lineRule="auto"/>
        <w:jc w:val="center"/>
        <w:rPr>
          <w:rFonts w:ascii="Times New Roman" w:hAnsi="Times New Roman" w:cs="Times New Roman"/>
          <w:lang w:eastAsia="zh-CN"/>
        </w:rPr>
      </w:pPr>
    </w:p>
    <w:p w14:paraId="3807CD7C" w14:textId="77777777" w:rsidR="00542135" w:rsidRDefault="007819B8" w:rsidP="00542135">
      <w:pPr>
        <w:spacing w:line="480" w:lineRule="auto"/>
        <w:jc w:val="center"/>
        <w:rPr>
          <w:rFonts w:ascii="Times New Roman" w:hAnsi="Times New Roman" w:cs="Times New Roman"/>
          <w:lang w:eastAsia="zh-CN"/>
        </w:rPr>
      </w:pPr>
      <w:r w:rsidRPr="00AA16FA">
        <w:rPr>
          <w:rFonts w:ascii="Times New Roman" w:hAnsi="Times New Roman" w:cs="Times New Roman"/>
          <w:lang w:eastAsia="zh-CN"/>
        </w:rPr>
        <w:lastRenderedPageBreak/>
        <w:t>Bibliography</w:t>
      </w:r>
    </w:p>
    <w:p w14:paraId="1E62CCC4" w14:textId="77777777" w:rsidR="00542135" w:rsidRPr="00AA16FA" w:rsidRDefault="00542135" w:rsidP="00542135">
      <w:pPr>
        <w:spacing w:line="480" w:lineRule="auto"/>
        <w:jc w:val="center"/>
        <w:rPr>
          <w:rFonts w:ascii="Times New Roman" w:hAnsi="Times New Roman" w:cs="Times New Roman"/>
          <w:lang w:eastAsia="zh-CN"/>
        </w:rPr>
      </w:pPr>
    </w:p>
    <w:p w14:paraId="4F562FF4" w14:textId="77777777" w:rsidR="00542135" w:rsidRPr="00AA16FA" w:rsidRDefault="007819B8" w:rsidP="00542135">
      <w:pPr>
        <w:pStyle w:val="NormalWeb"/>
        <w:spacing w:line="480" w:lineRule="auto"/>
        <w:ind w:left="562" w:hanging="562"/>
        <w:rPr>
          <w:rFonts w:ascii="Times New Roman" w:hAnsi="Times New Roman"/>
          <w:sz w:val="24"/>
          <w:szCs w:val="24"/>
        </w:rPr>
      </w:pPr>
      <w:r w:rsidRPr="00AA16FA">
        <w:rPr>
          <w:rFonts w:ascii="Times New Roman" w:hAnsi="Times New Roman"/>
          <w:sz w:val="24"/>
          <w:szCs w:val="24"/>
        </w:rPr>
        <w:t xml:space="preserve">“Discrete Mathematics - Propositional Logic.” </w:t>
      </w:r>
      <w:r w:rsidRPr="00AA16FA">
        <w:rPr>
          <w:rFonts w:ascii="Times New Roman" w:hAnsi="Times New Roman"/>
          <w:i/>
          <w:iCs/>
          <w:sz w:val="24"/>
          <w:szCs w:val="24"/>
        </w:rPr>
        <w:t>Tutorialspoint</w:t>
      </w:r>
      <w:r w:rsidRPr="00AA16FA">
        <w:rPr>
          <w:rFonts w:ascii="Times New Roman" w:hAnsi="Times New Roman"/>
          <w:sz w:val="24"/>
          <w:szCs w:val="24"/>
        </w:rPr>
        <w:t xml:space="preserve">, </w:t>
      </w:r>
      <w:r w:rsidR="00542135" w:rsidRPr="00542135">
        <w:rPr>
          <w:rFonts w:ascii="Times New Roman" w:hAnsi="Times New Roman"/>
          <w:sz w:val="24"/>
          <w:szCs w:val="24"/>
        </w:rPr>
        <w:t>www.tutorialspoint.com/discrete_mathematics/discrete_mathematics_propositional_logic.htm</w:t>
      </w:r>
      <w:r w:rsidR="00542135">
        <w:rPr>
          <w:rFonts w:ascii="Times New Roman" w:hAnsi="Times New Roman"/>
          <w:sz w:val="24"/>
          <w:szCs w:val="24"/>
        </w:rPr>
        <w:t>.</w:t>
      </w:r>
    </w:p>
    <w:p w14:paraId="387A78AF" w14:textId="77777777" w:rsidR="00542135" w:rsidRDefault="00542135" w:rsidP="00542135">
      <w:pPr>
        <w:pStyle w:val="NormalWeb"/>
        <w:spacing w:line="480" w:lineRule="auto"/>
        <w:ind w:left="562" w:hanging="562"/>
        <w:rPr>
          <w:rFonts w:ascii="Times New Roman" w:hAnsi="Times New Roman"/>
          <w:i/>
          <w:iCs/>
          <w:sz w:val="24"/>
          <w:szCs w:val="24"/>
        </w:rPr>
      </w:pPr>
    </w:p>
    <w:p w14:paraId="4D74B1A2" w14:textId="77777777" w:rsidR="00AA16FA" w:rsidRPr="00AA16FA" w:rsidRDefault="001B4C11" w:rsidP="00542135">
      <w:pPr>
        <w:pStyle w:val="NormalWeb"/>
        <w:spacing w:line="480" w:lineRule="auto"/>
        <w:ind w:left="562" w:hanging="562"/>
        <w:rPr>
          <w:rFonts w:ascii="Times New Roman" w:hAnsi="Times New Roman"/>
          <w:sz w:val="24"/>
          <w:szCs w:val="24"/>
        </w:rPr>
      </w:pPr>
      <w:r w:rsidRPr="00AA16FA">
        <w:rPr>
          <w:rFonts w:ascii="Times New Roman" w:hAnsi="Times New Roman"/>
          <w:i/>
          <w:iCs/>
          <w:sz w:val="24"/>
          <w:szCs w:val="24"/>
        </w:rPr>
        <w:t>Logic - Good and Bad</w:t>
      </w:r>
      <w:r w:rsidRPr="00AA16FA">
        <w:rPr>
          <w:rFonts w:ascii="Times New Roman" w:hAnsi="Times New Roman"/>
          <w:sz w:val="24"/>
          <w:szCs w:val="24"/>
        </w:rPr>
        <w:t>, www.physics.smu</w:t>
      </w:r>
      <w:r w:rsidR="00542135">
        <w:rPr>
          <w:rFonts w:ascii="Times New Roman" w:hAnsi="Times New Roman"/>
          <w:sz w:val="24"/>
          <w:szCs w:val="24"/>
        </w:rPr>
        <w:t xml:space="preserve">.edu/pseudo/examples_logic.html. </w:t>
      </w:r>
      <w:r w:rsidRPr="00AA16FA">
        <w:rPr>
          <w:rFonts w:ascii="Times New Roman" w:hAnsi="Times New Roman"/>
          <w:sz w:val="24"/>
          <w:szCs w:val="24"/>
        </w:rPr>
        <w:t xml:space="preserve"> </w:t>
      </w:r>
      <w:r w:rsidR="00542135">
        <w:rPr>
          <w:rFonts w:ascii="Times New Roman" w:hAnsi="Times New Roman"/>
          <w:sz w:val="24"/>
          <w:szCs w:val="24"/>
        </w:rPr>
        <w:t xml:space="preserve"> </w:t>
      </w:r>
    </w:p>
    <w:p w14:paraId="10CF6873" w14:textId="77777777" w:rsidR="00AA16FA" w:rsidRPr="00AA16FA" w:rsidRDefault="00AA16FA" w:rsidP="00542135">
      <w:pPr>
        <w:pStyle w:val="NormalWeb"/>
        <w:spacing w:line="480" w:lineRule="auto"/>
        <w:ind w:left="562" w:hanging="562"/>
        <w:rPr>
          <w:rFonts w:ascii="Times New Roman" w:hAnsi="Times New Roman"/>
          <w:sz w:val="24"/>
          <w:szCs w:val="24"/>
        </w:rPr>
      </w:pPr>
    </w:p>
    <w:p w14:paraId="7FE6BA06" w14:textId="77777777" w:rsidR="00AA16FA" w:rsidRDefault="00AA16FA" w:rsidP="00542135">
      <w:pPr>
        <w:pStyle w:val="NormalWeb"/>
        <w:spacing w:line="480" w:lineRule="auto"/>
        <w:ind w:left="562" w:hanging="562"/>
        <w:rPr>
          <w:rFonts w:ascii="Times New Roman" w:hAnsi="Times New Roman"/>
          <w:sz w:val="24"/>
          <w:szCs w:val="24"/>
        </w:rPr>
      </w:pPr>
      <w:r w:rsidRPr="00AA16FA">
        <w:rPr>
          <w:rFonts w:ascii="Times New Roman" w:hAnsi="Times New Roman"/>
          <w:sz w:val="24"/>
          <w:szCs w:val="24"/>
        </w:rPr>
        <w:t xml:space="preserve">Epp, Sussana S. “THE LOGIC OF COMPOUND STATEMENTS.” </w:t>
      </w:r>
      <w:r w:rsidRPr="00AA16FA">
        <w:rPr>
          <w:rFonts w:ascii="Times New Roman" w:hAnsi="Times New Roman"/>
          <w:i/>
          <w:iCs/>
          <w:sz w:val="24"/>
          <w:szCs w:val="24"/>
        </w:rPr>
        <w:t>Discrete Mathematics with Applications</w:t>
      </w:r>
      <w:r w:rsidRPr="00AA16FA">
        <w:rPr>
          <w:rFonts w:ascii="Times New Roman" w:hAnsi="Times New Roman"/>
          <w:sz w:val="24"/>
          <w:szCs w:val="24"/>
        </w:rPr>
        <w:t xml:space="preserve">, FIFTH ed., Cengage Learning, 2019, pp. 68–69. </w:t>
      </w:r>
    </w:p>
    <w:p w14:paraId="546463D5" w14:textId="77777777" w:rsidR="0076057C" w:rsidRPr="00AA16FA" w:rsidRDefault="0076057C" w:rsidP="00542135">
      <w:pPr>
        <w:pStyle w:val="NormalWeb"/>
        <w:spacing w:line="480" w:lineRule="auto"/>
        <w:ind w:left="562" w:hanging="562"/>
        <w:rPr>
          <w:rFonts w:ascii="Times New Roman" w:hAnsi="Times New Roman"/>
          <w:sz w:val="24"/>
          <w:szCs w:val="24"/>
        </w:rPr>
      </w:pPr>
    </w:p>
    <w:p w14:paraId="517B6580" w14:textId="6EB2ECF3" w:rsidR="00AA16FA" w:rsidRPr="00AA16FA" w:rsidRDefault="0076057C" w:rsidP="0076057C">
      <w:pPr>
        <w:pStyle w:val="NormalWeb"/>
        <w:spacing w:line="480" w:lineRule="auto"/>
        <w:ind w:left="562" w:hanging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1. Susanna S. Epp </w:t>
      </w:r>
      <w:r w:rsidRPr="00AA16FA">
        <w:rPr>
          <w:rFonts w:ascii="Times New Roman" w:hAnsi="Times New Roman"/>
          <w:i/>
          <w:iCs/>
          <w:sz w:val="24"/>
          <w:szCs w:val="24"/>
        </w:rPr>
        <w:t>Mathematics with Applications</w:t>
      </w:r>
      <w:r w:rsidRPr="00AA16FA">
        <w:rPr>
          <w:rFonts w:ascii="Times New Roman" w:hAnsi="Times New Roman"/>
          <w:sz w:val="24"/>
          <w:szCs w:val="24"/>
        </w:rPr>
        <w:t>, FIFTH ed., Cengage Learning, 2019, pp. 68</w:t>
      </w:r>
    </w:p>
    <w:p w14:paraId="05F1B9F1" w14:textId="77777777" w:rsidR="007819B8" w:rsidRDefault="007819B8">
      <w:pPr>
        <w:rPr>
          <w:rFonts w:ascii="Times New Roman" w:hAnsi="Times New Roman" w:cs="Times New Roman"/>
          <w:lang w:eastAsia="zh-CN"/>
        </w:rPr>
      </w:pPr>
    </w:p>
    <w:p w14:paraId="25770F3F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63909C4E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3DC953EC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6FA55AAD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359485CD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1DDDD321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61F961AB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3724BE4E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17A5805E" w14:textId="77777777" w:rsidR="003529A5" w:rsidRDefault="003529A5">
      <w:pPr>
        <w:rPr>
          <w:rFonts w:ascii="Times New Roman" w:hAnsi="Times New Roman" w:cs="Times New Roman"/>
          <w:lang w:eastAsia="zh-CN"/>
        </w:rPr>
      </w:pPr>
    </w:p>
    <w:p w14:paraId="4F975D52" w14:textId="77777777" w:rsidR="000A5955" w:rsidRPr="00F86FC7" w:rsidRDefault="000A5955">
      <w:pPr>
        <w:rPr>
          <w:rFonts w:ascii="Times New Roman" w:hAnsi="Times New Roman" w:cs="Times New Roman"/>
        </w:rPr>
      </w:pPr>
    </w:p>
    <w:sectPr w:rsidR="000A5955" w:rsidRPr="00F86FC7" w:rsidSect="00126C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EAB"/>
    <w:multiLevelType w:val="hybridMultilevel"/>
    <w:tmpl w:val="19AC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1D82"/>
    <w:multiLevelType w:val="hybridMultilevel"/>
    <w:tmpl w:val="90324380"/>
    <w:lvl w:ilvl="0" w:tplc="2EF0F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8D2088"/>
    <w:multiLevelType w:val="hybridMultilevel"/>
    <w:tmpl w:val="19AC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9B"/>
    <w:rsid w:val="000A2E28"/>
    <w:rsid w:val="000A5955"/>
    <w:rsid w:val="000B3963"/>
    <w:rsid w:val="00126C6E"/>
    <w:rsid w:val="001376CA"/>
    <w:rsid w:val="001B4C11"/>
    <w:rsid w:val="002F4616"/>
    <w:rsid w:val="003529A5"/>
    <w:rsid w:val="00424553"/>
    <w:rsid w:val="00542135"/>
    <w:rsid w:val="00553274"/>
    <w:rsid w:val="00554197"/>
    <w:rsid w:val="00730F6B"/>
    <w:rsid w:val="0076057C"/>
    <w:rsid w:val="00761B33"/>
    <w:rsid w:val="007819B8"/>
    <w:rsid w:val="007D15E7"/>
    <w:rsid w:val="008509F3"/>
    <w:rsid w:val="00856A74"/>
    <w:rsid w:val="00936214"/>
    <w:rsid w:val="009A29FB"/>
    <w:rsid w:val="00AA16FA"/>
    <w:rsid w:val="00B22E45"/>
    <w:rsid w:val="00B67B9B"/>
    <w:rsid w:val="00D67B41"/>
    <w:rsid w:val="00DE549B"/>
    <w:rsid w:val="00DF6339"/>
    <w:rsid w:val="00E2309F"/>
    <w:rsid w:val="00EC65C2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74AC7"/>
  <w14:defaultImageDpi w14:val="300"/>
  <w15:docId w15:val="{C7F0EF82-45DF-4BC8-A69A-A3CE6633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C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19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Zhu</dc:creator>
  <cp:keywords/>
  <dc:description/>
  <cp:lastModifiedBy>Erin Mungham</cp:lastModifiedBy>
  <cp:revision>2</cp:revision>
  <dcterms:created xsi:type="dcterms:W3CDTF">2020-10-03T18:40:00Z</dcterms:created>
  <dcterms:modified xsi:type="dcterms:W3CDTF">2020-10-03T18:40:00Z</dcterms:modified>
</cp:coreProperties>
</file>