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jc w:val="center"/>
        <w:rPr>
          <w:rFonts w:ascii="Times New Roman" w:cs="Times New Roman" w:eastAsia="Times New Roman" w:hAnsi="Times New Roman"/>
          <w:color w:val="555555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Implementing Alternatives to the Plastic Straw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rPr>
          <w:rFonts w:ascii="Times New Roman" w:cs="Times New Roman" w:eastAsia="Times New Roman" w:hAnsi="Times New Roman"/>
          <w:color w:val="555555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I. INTRODUCTION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7.14285714285717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Background information regarding the role plastic straws play in the overall plastic waste produced in Canada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7.14285714285717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Description of the environmental problems caused by plastic waste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7.14285714285717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Proposal of implementing alternatives to the plastic straw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7.14285714285717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Brief description of data collection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40" w:line="377.14285714285717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Scope of inquiry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rPr>
          <w:rFonts w:ascii="Times New Roman" w:cs="Times New Roman" w:eastAsia="Times New Roman" w:hAnsi="Times New Roman"/>
          <w:color w:val="555555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II. DATA SECTION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7.14285714285717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Body Energy Club’s current reasoning for the use of plastic straws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7.14285714285717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Discussion of primary research findings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40" w:line="240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Proposal of alternatives to plastic straws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40" w:line="240" w:lineRule="auto"/>
        <w:ind w:left="720" w:right="320" w:firstLine="0"/>
        <w:rPr>
          <w:rFonts w:ascii="Times New Roman" w:cs="Times New Roman" w:eastAsia="Times New Roman" w:hAnsi="Times New Roman"/>
          <w:color w:val="555555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a. Paper straws vs reusable metal straws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="240" w:lineRule="auto"/>
        <w:rPr>
          <w:rFonts w:ascii="Times New Roman" w:cs="Times New Roman" w:eastAsia="Times New Roman" w:hAnsi="Times New Roman"/>
          <w:color w:val="555555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            b. Benefits and cost analysis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rPr>
          <w:rFonts w:ascii="Times New Roman" w:cs="Times New Roman" w:eastAsia="Times New Roman" w:hAnsi="Times New Roman"/>
          <w:color w:val="555555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     4. Time frames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rPr>
          <w:rFonts w:ascii="Times New Roman" w:cs="Times New Roman" w:eastAsia="Times New Roman" w:hAnsi="Times New Roman"/>
          <w:color w:val="555555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rPr>
          <w:rFonts w:ascii="Times New Roman" w:cs="Times New Roman" w:eastAsia="Times New Roman" w:hAnsi="Times New Roman"/>
          <w:color w:val="555555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III. CONCLUSION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7.14285714285717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Summary and interpretation of findings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40" w:line="377.14285714285717" w:lineRule="auto"/>
        <w:ind w:left="720" w:right="3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Future recommendations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