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0229" w14:textId="77777777" w:rsidR="00F1247B" w:rsidRDefault="00F1247B" w:rsidP="00195241">
      <w:pPr>
        <w:pStyle w:val="Title"/>
        <w:jc w:val="center"/>
        <w:rPr>
          <w:rFonts w:ascii="Times New Roman" w:hAnsi="Times New Roman" w:cs="Times New Roman"/>
          <w:sz w:val="40"/>
          <w:szCs w:val="40"/>
          <w:shd w:val="clear" w:color="auto" w:fill="FFFFFF"/>
        </w:rPr>
      </w:pPr>
    </w:p>
    <w:p w14:paraId="7B2A5288" w14:textId="77777777" w:rsidR="00F1247B" w:rsidRDefault="00F1247B" w:rsidP="00195241">
      <w:pPr>
        <w:pStyle w:val="Title"/>
        <w:jc w:val="center"/>
        <w:rPr>
          <w:rFonts w:ascii="Times New Roman" w:hAnsi="Times New Roman" w:cs="Times New Roman"/>
          <w:sz w:val="40"/>
          <w:szCs w:val="40"/>
          <w:shd w:val="clear" w:color="auto" w:fill="FFFFFF"/>
        </w:rPr>
      </w:pPr>
    </w:p>
    <w:p w14:paraId="0BFE8AF5" w14:textId="77777777" w:rsidR="00F1247B" w:rsidRDefault="00F1247B" w:rsidP="00195241">
      <w:pPr>
        <w:pStyle w:val="Title"/>
        <w:jc w:val="center"/>
        <w:rPr>
          <w:rFonts w:ascii="Times New Roman" w:hAnsi="Times New Roman" w:cs="Times New Roman"/>
          <w:sz w:val="40"/>
          <w:szCs w:val="40"/>
          <w:shd w:val="clear" w:color="auto" w:fill="FFFFFF"/>
        </w:rPr>
      </w:pPr>
    </w:p>
    <w:p w14:paraId="1D6309AE" w14:textId="77777777" w:rsidR="00F1247B" w:rsidRDefault="00F1247B" w:rsidP="00195241">
      <w:pPr>
        <w:pStyle w:val="Title"/>
        <w:jc w:val="center"/>
        <w:rPr>
          <w:rFonts w:ascii="Times New Roman" w:hAnsi="Times New Roman" w:cs="Times New Roman"/>
          <w:sz w:val="40"/>
          <w:szCs w:val="40"/>
          <w:shd w:val="clear" w:color="auto" w:fill="FFFFFF"/>
        </w:rPr>
      </w:pPr>
    </w:p>
    <w:p w14:paraId="6F89D15E" w14:textId="3F2584C3" w:rsidR="003D5DBE" w:rsidRDefault="00505FAA" w:rsidP="00195241">
      <w:pPr>
        <w:pStyle w:val="Title"/>
        <w:jc w:val="center"/>
        <w:rPr>
          <w:rFonts w:ascii="Times New Roman" w:hAnsi="Times New Roman" w:cs="Times New Roman"/>
          <w:sz w:val="40"/>
          <w:szCs w:val="40"/>
          <w:shd w:val="clear" w:color="auto" w:fill="FFFFFF"/>
        </w:rPr>
      </w:pPr>
      <w:r>
        <w:rPr>
          <w:rFonts w:ascii="Times New Roman" w:hAnsi="Times New Roman" w:cs="Times New Roman"/>
          <w:sz w:val="40"/>
          <w:szCs w:val="40"/>
          <w:shd w:val="clear" w:color="auto" w:fill="FFFFFF"/>
        </w:rPr>
        <w:t xml:space="preserve">Feasibility Analysis of </w:t>
      </w:r>
      <w:r w:rsidR="003D5DBE" w:rsidRPr="00195241">
        <w:rPr>
          <w:rFonts w:ascii="Times New Roman" w:hAnsi="Times New Roman" w:cs="Times New Roman"/>
          <w:sz w:val="40"/>
          <w:szCs w:val="40"/>
          <w:shd w:val="clear" w:color="auto" w:fill="FFFFFF"/>
        </w:rPr>
        <w:t>Expediting FSW-inland applications</w:t>
      </w:r>
    </w:p>
    <w:p w14:paraId="66CD5414" w14:textId="6E1F60A0" w:rsidR="00505FAA" w:rsidRDefault="00505FAA" w:rsidP="00F1247B">
      <w:pPr>
        <w:jc w:val="center"/>
      </w:pPr>
    </w:p>
    <w:p w14:paraId="44CAC067" w14:textId="7B770DB5" w:rsidR="00505FAA" w:rsidRDefault="00505FAA" w:rsidP="00F1247B">
      <w:pPr>
        <w:jc w:val="center"/>
      </w:pPr>
    </w:p>
    <w:p w14:paraId="2155CD1F" w14:textId="73AAD52E" w:rsidR="00F1247B" w:rsidRDefault="00F1247B" w:rsidP="00F1247B">
      <w:pPr>
        <w:jc w:val="center"/>
      </w:pPr>
    </w:p>
    <w:p w14:paraId="7BC14B61" w14:textId="4175CA3D" w:rsidR="00F1247B" w:rsidRDefault="00F1247B" w:rsidP="00F1247B">
      <w:pPr>
        <w:jc w:val="center"/>
      </w:pPr>
    </w:p>
    <w:p w14:paraId="5EDC65B1" w14:textId="77777777" w:rsidR="00F1247B" w:rsidRDefault="00F1247B" w:rsidP="00F1247B">
      <w:pPr>
        <w:jc w:val="center"/>
      </w:pPr>
    </w:p>
    <w:p w14:paraId="19CDBE88" w14:textId="051322FA" w:rsidR="00505FAA" w:rsidRDefault="00505FAA" w:rsidP="00F1247B">
      <w:pPr>
        <w:jc w:val="center"/>
      </w:pPr>
    </w:p>
    <w:p w14:paraId="239597FF" w14:textId="38972EA4" w:rsidR="00505FAA" w:rsidRDefault="00505FAA" w:rsidP="00F1247B">
      <w:pPr>
        <w:jc w:val="center"/>
        <w:rPr>
          <w:rFonts w:ascii="Arial" w:hAnsi="Arial" w:cs="Arial"/>
          <w:color w:val="555555"/>
          <w:sz w:val="21"/>
          <w:szCs w:val="21"/>
        </w:rPr>
      </w:pPr>
      <w:r>
        <w:rPr>
          <w:rFonts w:ascii="Arial" w:hAnsi="Arial" w:cs="Arial"/>
          <w:color w:val="555555"/>
          <w:sz w:val="21"/>
          <w:szCs w:val="21"/>
        </w:rPr>
        <w:t>for</w:t>
      </w:r>
    </w:p>
    <w:p w14:paraId="4A3193CE" w14:textId="1AE52C69" w:rsidR="00505FAA" w:rsidRDefault="00505FAA" w:rsidP="00F1247B">
      <w:pPr>
        <w:jc w:val="center"/>
        <w:rPr>
          <w:rFonts w:ascii="Arial" w:hAnsi="Arial" w:cs="Arial"/>
          <w:color w:val="555555"/>
          <w:sz w:val="21"/>
          <w:szCs w:val="21"/>
        </w:rPr>
      </w:pPr>
      <w:r w:rsidRPr="003D5DBE">
        <w:rPr>
          <w:rFonts w:ascii="Arial" w:hAnsi="Arial" w:cs="Arial"/>
          <w:color w:val="555555"/>
          <w:sz w:val="21"/>
          <w:szCs w:val="21"/>
        </w:rPr>
        <w:t>Sean Simon Andrew Fraser</w:t>
      </w:r>
    </w:p>
    <w:p w14:paraId="64E58206" w14:textId="6EB76E63" w:rsidR="00505FAA" w:rsidRDefault="00505FAA" w:rsidP="00F1247B">
      <w:pPr>
        <w:jc w:val="center"/>
        <w:rPr>
          <w:rFonts w:ascii="Arial" w:hAnsi="Arial" w:cs="Arial"/>
          <w:color w:val="555555"/>
          <w:sz w:val="21"/>
          <w:szCs w:val="21"/>
        </w:rPr>
      </w:pPr>
      <w:r>
        <w:rPr>
          <w:rFonts w:ascii="Arial" w:hAnsi="Arial" w:cs="Arial"/>
          <w:color w:val="555555"/>
          <w:sz w:val="21"/>
          <w:szCs w:val="21"/>
        </w:rPr>
        <w:t xml:space="preserve">the </w:t>
      </w:r>
      <w:r w:rsidRPr="003D5DBE">
        <w:rPr>
          <w:rFonts w:ascii="Arial" w:hAnsi="Arial" w:cs="Arial"/>
          <w:color w:val="555555"/>
          <w:sz w:val="21"/>
          <w:szCs w:val="21"/>
        </w:rPr>
        <w:t>Minister of Immigration</w:t>
      </w:r>
      <w:r w:rsidR="0053476B">
        <w:rPr>
          <w:rFonts w:ascii="Arial" w:hAnsi="Arial" w:cs="Arial"/>
          <w:color w:val="555555"/>
          <w:sz w:val="21"/>
          <w:szCs w:val="21"/>
        </w:rPr>
        <w:t>, Refugees and Citizenship</w:t>
      </w:r>
    </w:p>
    <w:p w14:paraId="0E12AC53" w14:textId="390259E4" w:rsidR="0053476B" w:rsidRDefault="0053476B" w:rsidP="00F1247B">
      <w:pPr>
        <w:jc w:val="center"/>
        <w:rPr>
          <w:rFonts w:ascii="Arial" w:hAnsi="Arial" w:cs="Arial"/>
          <w:color w:val="555555"/>
          <w:sz w:val="21"/>
          <w:szCs w:val="21"/>
        </w:rPr>
      </w:pPr>
      <w:r>
        <w:rPr>
          <w:rFonts w:ascii="Arial" w:hAnsi="Arial" w:cs="Arial"/>
          <w:color w:val="555555"/>
          <w:sz w:val="21"/>
          <w:szCs w:val="21"/>
        </w:rPr>
        <w:t>Ottawa, ON</w:t>
      </w:r>
    </w:p>
    <w:p w14:paraId="2A3F5C4B" w14:textId="5BC46244" w:rsidR="0053476B" w:rsidRDefault="0053476B" w:rsidP="00F1247B">
      <w:pPr>
        <w:jc w:val="center"/>
        <w:rPr>
          <w:rFonts w:ascii="Arial" w:hAnsi="Arial" w:cs="Arial"/>
          <w:color w:val="555555"/>
          <w:sz w:val="21"/>
          <w:szCs w:val="21"/>
        </w:rPr>
      </w:pPr>
    </w:p>
    <w:p w14:paraId="17FAAD50" w14:textId="483627D8" w:rsidR="0053476B" w:rsidRDefault="0053476B" w:rsidP="00F1247B">
      <w:pPr>
        <w:jc w:val="center"/>
        <w:rPr>
          <w:rFonts w:ascii="Arial" w:hAnsi="Arial" w:cs="Arial"/>
          <w:color w:val="555555"/>
          <w:sz w:val="21"/>
          <w:szCs w:val="21"/>
        </w:rPr>
      </w:pPr>
    </w:p>
    <w:p w14:paraId="60A35C90" w14:textId="7622EB02" w:rsidR="00F1247B" w:rsidRDefault="00F1247B" w:rsidP="00F1247B">
      <w:pPr>
        <w:jc w:val="center"/>
        <w:rPr>
          <w:rFonts w:ascii="Arial" w:hAnsi="Arial" w:cs="Arial"/>
          <w:color w:val="555555"/>
          <w:sz w:val="21"/>
          <w:szCs w:val="21"/>
        </w:rPr>
      </w:pPr>
    </w:p>
    <w:p w14:paraId="349E9EBE" w14:textId="443CB1F8" w:rsidR="00F1247B" w:rsidRDefault="00F1247B" w:rsidP="00F1247B">
      <w:pPr>
        <w:jc w:val="center"/>
        <w:rPr>
          <w:rFonts w:ascii="Arial" w:hAnsi="Arial" w:cs="Arial"/>
          <w:color w:val="555555"/>
          <w:sz w:val="21"/>
          <w:szCs w:val="21"/>
        </w:rPr>
      </w:pPr>
    </w:p>
    <w:p w14:paraId="678453DA" w14:textId="77777777" w:rsidR="00F1247B" w:rsidRDefault="00F1247B" w:rsidP="00F1247B">
      <w:pPr>
        <w:jc w:val="center"/>
        <w:rPr>
          <w:rFonts w:ascii="Arial" w:hAnsi="Arial" w:cs="Arial"/>
          <w:color w:val="555555"/>
          <w:sz w:val="21"/>
          <w:szCs w:val="21"/>
        </w:rPr>
      </w:pPr>
    </w:p>
    <w:p w14:paraId="15FDC239" w14:textId="4310B20A" w:rsidR="0053476B" w:rsidRDefault="0053476B" w:rsidP="00F1247B">
      <w:pPr>
        <w:jc w:val="center"/>
        <w:rPr>
          <w:rFonts w:ascii="Arial" w:hAnsi="Arial" w:cs="Arial"/>
          <w:color w:val="555555"/>
          <w:sz w:val="21"/>
          <w:szCs w:val="21"/>
        </w:rPr>
      </w:pPr>
    </w:p>
    <w:p w14:paraId="728AFF59" w14:textId="2D2D4539" w:rsidR="0053476B" w:rsidRDefault="0053476B" w:rsidP="00F1247B">
      <w:pPr>
        <w:jc w:val="center"/>
        <w:rPr>
          <w:rFonts w:ascii="Arial" w:hAnsi="Arial" w:cs="Arial"/>
          <w:color w:val="555555"/>
          <w:sz w:val="21"/>
          <w:szCs w:val="21"/>
        </w:rPr>
      </w:pPr>
      <w:r>
        <w:rPr>
          <w:rFonts w:ascii="Arial" w:hAnsi="Arial" w:cs="Arial"/>
          <w:color w:val="555555"/>
          <w:sz w:val="21"/>
          <w:szCs w:val="21"/>
        </w:rPr>
        <w:t>by</w:t>
      </w:r>
    </w:p>
    <w:p w14:paraId="29B0DBF8" w14:textId="0DBDEFB7" w:rsidR="0053476B" w:rsidRDefault="0053476B" w:rsidP="00F1247B">
      <w:pPr>
        <w:jc w:val="center"/>
        <w:rPr>
          <w:rFonts w:ascii="Arial" w:hAnsi="Arial" w:cs="Arial"/>
          <w:color w:val="555555"/>
          <w:sz w:val="21"/>
          <w:szCs w:val="21"/>
        </w:rPr>
      </w:pPr>
      <w:r>
        <w:rPr>
          <w:rFonts w:ascii="Arial" w:hAnsi="Arial" w:cs="Arial"/>
          <w:color w:val="555555"/>
          <w:sz w:val="21"/>
          <w:szCs w:val="21"/>
        </w:rPr>
        <w:t>Carol Li</w:t>
      </w:r>
    </w:p>
    <w:p w14:paraId="4AA1E911" w14:textId="26A7EA56" w:rsidR="0053476B" w:rsidRDefault="0053476B" w:rsidP="00F1247B">
      <w:pPr>
        <w:jc w:val="center"/>
        <w:rPr>
          <w:rFonts w:ascii="Arial" w:hAnsi="Arial" w:cs="Arial"/>
          <w:color w:val="555555"/>
          <w:sz w:val="21"/>
          <w:szCs w:val="21"/>
        </w:rPr>
      </w:pPr>
      <w:r>
        <w:rPr>
          <w:rFonts w:ascii="Arial" w:hAnsi="Arial" w:cs="Arial"/>
          <w:color w:val="555555"/>
          <w:sz w:val="21"/>
          <w:szCs w:val="21"/>
        </w:rPr>
        <w:t>Student ENGL 301</w:t>
      </w:r>
    </w:p>
    <w:p w14:paraId="6D57308C" w14:textId="44EE69CA" w:rsidR="0053476B" w:rsidRDefault="0053476B" w:rsidP="00F1247B">
      <w:pPr>
        <w:jc w:val="center"/>
        <w:rPr>
          <w:rFonts w:ascii="Arial" w:hAnsi="Arial" w:cs="Arial"/>
          <w:color w:val="555555"/>
          <w:sz w:val="21"/>
          <w:szCs w:val="21"/>
        </w:rPr>
      </w:pPr>
    </w:p>
    <w:p w14:paraId="095D38D6" w14:textId="5A91CD73" w:rsidR="0053476B" w:rsidRDefault="0053476B" w:rsidP="00F1247B">
      <w:pPr>
        <w:jc w:val="center"/>
        <w:rPr>
          <w:rFonts w:ascii="Arial" w:hAnsi="Arial" w:cs="Arial"/>
          <w:color w:val="555555"/>
          <w:sz w:val="21"/>
          <w:szCs w:val="21"/>
        </w:rPr>
      </w:pPr>
    </w:p>
    <w:p w14:paraId="2683AD44" w14:textId="249AC02E" w:rsidR="00F1247B" w:rsidRDefault="00F1247B" w:rsidP="00F1247B">
      <w:pPr>
        <w:jc w:val="center"/>
        <w:rPr>
          <w:rFonts w:ascii="Arial" w:hAnsi="Arial" w:cs="Arial"/>
          <w:color w:val="555555"/>
          <w:sz w:val="21"/>
          <w:szCs w:val="21"/>
        </w:rPr>
      </w:pPr>
    </w:p>
    <w:p w14:paraId="5FCB5A35" w14:textId="1750979F" w:rsidR="00F1247B" w:rsidRDefault="00F1247B" w:rsidP="00F1247B">
      <w:pPr>
        <w:jc w:val="center"/>
        <w:rPr>
          <w:rFonts w:ascii="Arial" w:hAnsi="Arial" w:cs="Arial"/>
          <w:color w:val="555555"/>
          <w:sz w:val="21"/>
          <w:szCs w:val="21"/>
        </w:rPr>
      </w:pPr>
    </w:p>
    <w:p w14:paraId="09D5659D" w14:textId="77777777" w:rsidR="00F1247B" w:rsidRDefault="00F1247B" w:rsidP="00F1247B">
      <w:pPr>
        <w:jc w:val="center"/>
        <w:rPr>
          <w:rFonts w:ascii="Arial" w:hAnsi="Arial" w:cs="Arial"/>
          <w:color w:val="555555"/>
          <w:sz w:val="21"/>
          <w:szCs w:val="21"/>
        </w:rPr>
      </w:pPr>
    </w:p>
    <w:p w14:paraId="15255340" w14:textId="3CC558D9" w:rsidR="0053476B" w:rsidRDefault="0053476B" w:rsidP="00F1247B">
      <w:pPr>
        <w:jc w:val="center"/>
        <w:rPr>
          <w:rFonts w:ascii="Arial" w:hAnsi="Arial" w:cs="Arial"/>
          <w:color w:val="555555"/>
          <w:sz w:val="21"/>
          <w:szCs w:val="21"/>
        </w:rPr>
      </w:pPr>
    </w:p>
    <w:p w14:paraId="79EE5F0F" w14:textId="6C6B68A0" w:rsidR="0053476B" w:rsidRDefault="0053476B" w:rsidP="00F1247B">
      <w:pPr>
        <w:jc w:val="center"/>
        <w:rPr>
          <w:rFonts w:ascii="Arial" w:hAnsi="Arial" w:cs="Arial"/>
          <w:color w:val="555555"/>
          <w:sz w:val="21"/>
          <w:szCs w:val="21"/>
        </w:rPr>
      </w:pPr>
      <w:r>
        <w:rPr>
          <w:rFonts w:ascii="Arial" w:hAnsi="Arial" w:cs="Arial"/>
          <w:color w:val="555555"/>
          <w:sz w:val="21"/>
          <w:szCs w:val="21"/>
        </w:rPr>
        <w:t>read by</w:t>
      </w:r>
    </w:p>
    <w:p w14:paraId="6F99A3FB" w14:textId="2CC318E4" w:rsidR="0053476B" w:rsidRDefault="0053476B" w:rsidP="00F1247B">
      <w:pPr>
        <w:jc w:val="center"/>
        <w:rPr>
          <w:rFonts w:ascii="Arial" w:hAnsi="Arial" w:cs="Arial"/>
          <w:color w:val="555555"/>
          <w:sz w:val="21"/>
          <w:szCs w:val="21"/>
        </w:rPr>
      </w:pPr>
      <w:r>
        <w:rPr>
          <w:rFonts w:ascii="Arial" w:hAnsi="Arial" w:cs="Arial"/>
          <w:color w:val="555555"/>
          <w:sz w:val="21"/>
          <w:szCs w:val="21"/>
        </w:rPr>
        <w:t>Anna Li</w:t>
      </w:r>
    </w:p>
    <w:p w14:paraId="539EAA89" w14:textId="04A60213" w:rsidR="00F1247B" w:rsidRDefault="00F1247B" w:rsidP="00F1247B">
      <w:pPr>
        <w:jc w:val="center"/>
        <w:rPr>
          <w:rFonts w:ascii="Arial" w:hAnsi="Arial" w:cs="Arial"/>
          <w:color w:val="555555"/>
          <w:sz w:val="21"/>
          <w:szCs w:val="21"/>
        </w:rPr>
      </w:pPr>
      <w:r>
        <w:rPr>
          <w:rFonts w:ascii="Arial" w:hAnsi="Arial" w:cs="Arial"/>
          <w:color w:val="555555"/>
          <w:sz w:val="21"/>
          <w:szCs w:val="21"/>
        </w:rPr>
        <w:t>Member of Team Li</w:t>
      </w:r>
    </w:p>
    <w:p w14:paraId="6FAA56C9" w14:textId="5AA7EA03" w:rsidR="00F1247B" w:rsidRDefault="00F1247B" w:rsidP="00F1247B">
      <w:pPr>
        <w:jc w:val="center"/>
        <w:rPr>
          <w:rFonts w:ascii="Arial" w:hAnsi="Arial" w:cs="Arial"/>
          <w:color w:val="555555"/>
          <w:sz w:val="21"/>
          <w:szCs w:val="21"/>
        </w:rPr>
      </w:pPr>
    </w:p>
    <w:p w14:paraId="76C954D8" w14:textId="24C8E7EB" w:rsidR="00F1247B" w:rsidRDefault="00F1247B" w:rsidP="00F1247B">
      <w:pPr>
        <w:jc w:val="center"/>
        <w:rPr>
          <w:rFonts w:ascii="Arial" w:hAnsi="Arial" w:cs="Arial"/>
          <w:color w:val="555555"/>
          <w:sz w:val="21"/>
          <w:szCs w:val="21"/>
        </w:rPr>
      </w:pPr>
    </w:p>
    <w:p w14:paraId="4A75E92E" w14:textId="287F5624" w:rsidR="00F1247B" w:rsidRDefault="00F1247B" w:rsidP="00F1247B">
      <w:pPr>
        <w:jc w:val="center"/>
        <w:rPr>
          <w:rFonts w:ascii="Arial" w:hAnsi="Arial" w:cs="Arial"/>
          <w:color w:val="555555"/>
          <w:sz w:val="21"/>
          <w:szCs w:val="21"/>
        </w:rPr>
      </w:pPr>
    </w:p>
    <w:p w14:paraId="3818610B" w14:textId="25E500D5" w:rsidR="00F1247B" w:rsidRDefault="00F1247B" w:rsidP="00F1247B">
      <w:pPr>
        <w:jc w:val="center"/>
        <w:rPr>
          <w:rFonts w:ascii="Arial" w:hAnsi="Arial" w:cs="Arial"/>
          <w:color w:val="555555"/>
          <w:sz w:val="21"/>
          <w:szCs w:val="21"/>
        </w:rPr>
      </w:pPr>
    </w:p>
    <w:p w14:paraId="5D5DBDF3" w14:textId="704CF38F" w:rsidR="00F1247B" w:rsidRDefault="00F1247B" w:rsidP="00F1247B">
      <w:pPr>
        <w:jc w:val="center"/>
        <w:rPr>
          <w:rFonts w:ascii="Arial" w:hAnsi="Arial" w:cs="Arial"/>
          <w:color w:val="555555"/>
          <w:sz w:val="21"/>
          <w:szCs w:val="21"/>
        </w:rPr>
      </w:pPr>
    </w:p>
    <w:p w14:paraId="53289E73" w14:textId="77777777" w:rsidR="00F1247B" w:rsidRDefault="00F1247B" w:rsidP="00F1247B">
      <w:pPr>
        <w:jc w:val="center"/>
        <w:rPr>
          <w:rFonts w:ascii="Arial" w:hAnsi="Arial" w:cs="Arial"/>
          <w:color w:val="555555"/>
          <w:sz w:val="21"/>
          <w:szCs w:val="21"/>
        </w:rPr>
      </w:pPr>
    </w:p>
    <w:p w14:paraId="4D15E9D3" w14:textId="77777777" w:rsidR="0053476B" w:rsidRDefault="0053476B" w:rsidP="00F1247B">
      <w:pPr>
        <w:jc w:val="center"/>
        <w:rPr>
          <w:rFonts w:ascii="Arial" w:hAnsi="Arial" w:cs="Arial"/>
          <w:color w:val="555555"/>
          <w:sz w:val="21"/>
          <w:szCs w:val="21"/>
        </w:rPr>
      </w:pPr>
    </w:p>
    <w:p w14:paraId="580C1025" w14:textId="424130C3" w:rsidR="0053476B" w:rsidRPr="00505FAA" w:rsidRDefault="0053476B" w:rsidP="00F1247B">
      <w:pPr>
        <w:jc w:val="center"/>
      </w:pPr>
      <w:r>
        <w:t>March 16, 2022</w:t>
      </w:r>
    </w:p>
    <w:p w14:paraId="55376799" w14:textId="4C8328F5" w:rsidR="003D5DBE" w:rsidRDefault="003D5DBE" w:rsidP="00F1247B">
      <w:pPr>
        <w:shd w:val="clear" w:color="auto" w:fill="FFFFFF"/>
        <w:spacing w:line="480" w:lineRule="auto"/>
        <w:jc w:val="center"/>
        <w:textAlignment w:val="baseline"/>
        <w:rPr>
          <w:b/>
          <w:bCs/>
          <w:color w:val="555555"/>
          <w:bdr w:val="none" w:sz="0" w:space="0" w:color="auto" w:frame="1"/>
        </w:rPr>
      </w:pPr>
    </w:p>
    <w:p w14:paraId="5EC70A75" w14:textId="14E900F9" w:rsidR="00505FAA" w:rsidRDefault="00505FAA" w:rsidP="00F1247B">
      <w:pPr>
        <w:shd w:val="clear" w:color="auto" w:fill="FFFFFF"/>
        <w:spacing w:line="480" w:lineRule="auto"/>
        <w:jc w:val="center"/>
        <w:textAlignment w:val="baseline"/>
        <w:rPr>
          <w:b/>
          <w:bCs/>
          <w:color w:val="555555"/>
          <w:bdr w:val="none" w:sz="0" w:space="0" w:color="auto" w:frame="1"/>
        </w:rPr>
      </w:pPr>
    </w:p>
    <w:p w14:paraId="3FBBE24A" w14:textId="77777777" w:rsidR="00F1247B" w:rsidRPr="003D5DBE" w:rsidRDefault="00F1247B" w:rsidP="0052109A">
      <w:pPr>
        <w:shd w:val="clear" w:color="auto" w:fill="FFFFFF"/>
        <w:spacing w:line="480" w:lineRule="auto"/>
        <w:textAlignment w:val="baseline"/>
        <w:rPr>
          <w:b/>
          <w:bCs/>
          <w:color w:val="555555"/>
          <w:bdr w:val="none" w:sz="0" w:space="0" w:color="auto" w:frame="1"/>
        </w:rPr>
      </w:pPr>
    </w:p>
    <w:p w14:paraId="1D4BAE58" w14:textId="478864BB" w:rsidR="003D5DBE" w:rsidRPr="00DA4860" w:rsidRDefault="003D5DBE" w:rsidP="00387CA9">
      <w:pPr>
        <w:shd w:val="clear" w:color="auto" w:fill="FFFFFF"/>
        <w:spacing w:before="384" w:after="384" w:line="480" w:lineRule="auto"/>
        <w:textAlignment w:val="baseline"/>
        <w:rPr>
          <w:b/>
          <w:bCs/>
          <w:color w:val="000000" w:themeColor="text1"/>
        </w:rPr>
      </w:pPr>
      <w:r w:rsidRPr="00DA4860">
        <w:rPr>
          <w:b/>
          <w:bCs/>
          <w:color w:val="000000" w:themeColor="text1"/>
        </w:rPr>
        <w:lastRenderedPageBreak/>
        <w:t>1 Introduction</w:t>
      </w:r>
    </w:p>
    <w:p w14:paraId="51EF1243" w14:textId="7EA19012" w:rsidR="00387CA9" w:rsidRPr="00387CA9" w:rsidRDefault="00387CA9" w:rsidP="00387CA9">
      <w:pPr>
        <w:shd w:val="clear" w:color="auto" w:fill="FFFFFF"/>
        <w:spacing w:before="384" w:after="384" w:line="480" w:lineRule="auto"/>
        <w:textAlignment w:val="baseline"/>
        <w:rPr>
          <w:color w:val="000000" w:themeColor="text1"/>
        </w:rPr>
      </w:pPr>
      <w:r w:rsidRPr="00387CA9">
        <w:rPr>
          <w:color w:val="000000" w:themeColor="text1"/>
        </w:rPr>
        <w:t xml:space="preserve">A. </w:t>
      </w:r>
      <w:r w:rsidR="003D5DBE" w:rsidRPr="00387CA9">
        <w:rPr>
          <w:color w:val="000000" w:themeColor="text1"/>
        </w:rPr>
        <w:t>Background on FSW-inland applicants</w:t>
      </w:r>
    </w:p>
    <w:p w14:paraId="1A8232D9" w14:textId="250F4849" w:rsidR="00387CA9" w:rsidRPr="00387CA9" w:rsidRDefault="007D2627" w:rsidP="00387CA9">
      <w:pPr>
        <w:shd w:val="clear" w:color="auto" w:fill="FFFFFF"/>
        <w:spacing w:before="384" w:after="384" w:line="480" w:lineRule="auto"/>
        <w:textAlignment w:val="baseline"/>
        <w:rPr>
          <w:color w:val="000000" w:themeColor="text1"/>
        </w:rPr>
      </w:pPr>
      <w:r w:rsidRPr="00387CA9">
        <w:rPr>
          <w:color w:val="000000" w:themeColor="text1"/>
        </w:rPr>
        <w:t xml:space="preserve">Federal Skilled Worker (FSW) is a </w:t>
      </w:r>
      <w:r w:rsidR="009131BA" w:rsidRPr="00387CA9">
        <w:rPr>
          <w:color w:val="000000" w:themeColor="text1"/>
        </w:rPr>
        <w:t xml:space="preserve">category of </w:t>
      </w:r>
      <w:r w:rsidRPr="00387CA9">
        <w:rPr>
          <w:color w:val="000000" w:themeColor="text1"/>
        </w:rPr>
        <w:t>Express Entry</w:t>
      </w:r>
      <w:r w:rsidR="009131BA" w:rsidRPr="00387CA9">
        <w:rPr>
          <w:color w:val="000000" w:themeColor="text1"/>
        </w:rPr>
        <w:t xml:space="preserve">, and </w:t>
      </w:r>
      <w:r w:rsidR="006F22A8" w:rsidRPr="00387CA9">
        <w:rPr>
          <w:color w:val="000000" w:themeColor="text1"/>
        </w:rPr>
        <w:t>“</w:t>
      </w:r>
      <w:r w:rsidR="009131BA" w:rsidRPr="00387CA9">
        <w:rPr>
          <w:color w:val="000000" w:themeColor="text1"/>
        </w:rPr>
        <w:t>t</w:t>
      </w:r>
      <w:r w:rsidRPr="00387CA9">
        <w:rPr>
          <w:color w:val="000000" w:themeColor="text1"/>
        </w:rPr>
        <w:t xml:space="preserve">his program is for skilled workers with foreign work experience who want to immigrate to Canada </w:t>
      </w:r>
      <w:r w:rsidR="00471526" w:rsidRPr="00387CA9">
        <w:rPr>
          <w:color w:val="000000" w:themeColor="text1"/>
        </w:rPr>
        <w:t>permanently</w:t>
      </w:r>
      <w:r w:rsidR="006F22A8" w:rsidRPr="00387CA9">
        <w:rPr>
          <w:color w:val="000000" w:themeColor="text1"/>
        </w:rPr>
        <w:t>”</w:t>
      </w:r>
      <w:r w:rsidR="00471526" w:rsidRPr="00387CA9">
        <w:rPr>
          <w:color w:val="000000" w:themeColor="text1"/>
        </w:rPr>
        <w:t xml:space="preserve"> (IRCC</w:t>
      </w:r>
      <w:r w:rsidR="00195241" w:rsidRPr="00387CA9">
        <w:rPr>
          <w:color w:val="000000" w:themeColor="text1"/>
        </w:rPr>
        <w:t>)</w:t>
      </w:r>
      <w:r w:rsidRPr="00387CA9">
        <w:rPr>
          <w:color w:val="000000" w:themeColor="text1"/>
        </w:rPr>
        <w:t>.</w:t>
      </w:r>
      <w:r w:rsidR="00195241" w:rsidRPr="00387CA9">
        <w:rPr>
          <w:color w:val="000000" w:themeColor="text1"/>
        </w:rPr>
        <w:t xml:space="preserve"> </w:t>
      </w:r>
      <w:r w:rsidR="00506D73" w:rsidRPr="00387CA9">
        <w:rPr>
          <w:color w:val="000000" w:themeColor="text1"/>
        </w:rPr>
        <w:t>Although it is foreign work experience category, many applicants are in Canada.</w:t>
      </w:r>
      <w:r w:rsidR="00387CA9" w:rsidRPr="00387CA9">
        <w:rPr>
          <w:color w:val="000000" w:themeColor="text1"/>
        </w:rPr>
        <w:t xml:space="preserve"> So, we called these applicants “FSW-inland”. </w:t>
      </w:r>
    </w:p>
    <w:p w14:paraId="3497B671" w14:textId="77777777" w:rsidR="0052109A" w:rsidRPr="00387CA9" w:rsidRDefault="0052109A" w:rsidP="00387CA9">
      <w:pPr>
        <w:shd w:val="clear" w:color="auto" w:fill="FFFFFF"/>
        <w:spacing w:before="384" w:after="384" w:line="480" w:lineRule="auto"/>
        <w:textAlignment w:val="baseline"/>
        <w:rPr>
          <w:color w:val="000000" w:themeColor="text1"/>
        </w:rPr>
      </w:pPr>
      <w:r w:rsidRPr="00387CA9">
        <w:rPr>
          <w:color w:val="000000" w:themeColor="text1"/>
        </w:rPr>
        <w:t>Since the outbreak of COVID-19 in early 2020, the Department of Immigration, Refugees and Citizenship Canada (IRCC) has reduced staff at the office and transitioned into the mode of working from home. The shortage of financial support and staff leads to massive application backlogs and delays, especially the application of the Federal Skill Worker (FSW) category. According to data received from IRCC, Canada had a backlog of nearly 1.8 million immigration applications as of Oct. 27, 2021, including 548,195 permanent residence applications where about 49,000 FSW applicants fall under. A recent memo from IRCC indicated that the average waiting time of FSW applicants is about 20-36 months, compared to 6 months before the pandemic.</w:t>
      </w:r>
    </w:p>
    <w:p w14:paraId="2516761F" w14:textId="1CA1641C" w:rsidR="003D5DBE" w:rsidRDefault="0052109A" w:rsidP="00DA4860">
      <w:pPr>
        <w:shd w:val="clear" w:color="auto" w:fill="FFFFFF"/>
        <w:spacing w:before="384" w:after="384" w:line="480" w:lineRule="auto"/>
        <w:textAlignment w:val="baseline"/>
        <w:rPr>
          <w:color w:val="000000" w:themeColor="text1"/>
        </w:rPr>
      </w:pPr>
      <w:r w:rsidRPr="00387CA9">
        <w:rPr>
          <w:color w:val="000000" w:themeColor="text1"/>
        </w:rPr>
        <w:t>In comparison, the processing time of some categories has been speeding up, such as the Canadian Experience Class (CEC) and IRCC explains that those applicants are working in Canada so they should be prioritized. However, many applicants who fall under the category of FSW are also staying in Canada, working hard to contribute to the recovery of the Canadian economy. The situation of FSW applicants and the lengthy waiting period have significantly affected thousands of lives in Canada.</w:t>
      </w:r>
    </w:p>
    <w:p w14:paraId="768A4170" w14:textId="77777777" w:rsidR="00DA4860" w:rsidRPr="00DA4860" w:rsidRDefault="00DA4860" w:rsidP="00DA4860">
      <w:pPr>
        <w:shd w:val="clear" w:color="auto" w:fill="FFFFFF"/>
        <w:spacing w:before="384" w:after="384" w:line="480" w:lineRule="auto"/>
        <w:textAlignment w:val="baseline"/>
        <w:rPr>
          <w:color w:val="000000" w:themeColor="text1"/>
        </w:rPr>
      </w:pPr>
    </w:p>
    <w:p w14:paraId="7CD9BEED" w14:textId="1AA61A6E" w:rsidR="003D5DBE" w:rsidRPr="00DA4860" w:rsidRDefault="003D5DBE" w:rsidP="00DA4860">
      <w:pPr>
        <w:shd w:val="clear" w:color="auto" w:fill="FFFFFF"/>
        <w:spacing w:line="480" w:lineRule="auto"/>
        <w:textAlignment w:val="baseline"/>
        <w:rPr>
          <w:color w:val="000000" w:themeColor="text1"/>
        </w:rPr>
      </w:pPr>
      <w:r w:rsidRPr="00DA4860">
        <w:rPr>
          <w:color w:val="000000" w:themeColor="text1"/>
        </w:rPr>
        <w:t>B.</w:t>
      </w:r>
      <w:r w:rsidRPr="00DA4860">
        <w:rPr>
          <w:color w:val="000000" w:themeColor="text1"/>
          <w:bdr w:val="none" w:sz="0" w:space="0" w:color="auto" w:frame="1"/>
        </w:rPr>
        <w:t> Purpose</w:t>
      </w:r>
      <w:r w:rsidRPr="00DA4860">
        <w:rPr>
          <w:color w:val="000000" w:themeColor="text1"/>
        </w:rPr>
        <w:t> of this report, and </w:t>
      </w:r>
      <w:r w:rsidRPr="00DA4860">
        <w:rPr>
          <w:color w:val="000000" w:themeColor="text1"/>
          <w:bdr w:val="none" w:sz="0" w:space="0" w:color="auto" w:frame="1"/>
        </w:rPr>
        <w:t>Intended Audience</w:t>
      </w:r>
    </w:p>
    <w:p w14:paraId="7E84D134" w14:textId="00B2D8B8" w:rsidR="00DA4860" w:rsidRPr="00DA4860" w:rsidRDefault="00DA4860" w:rsidP="00DA4860">
      <w:pPr>
        <w:shd w:val="clear" w:color="auto" w:fill="FFFFFF"/>
        <w:spacing w:before="384" w:after="384" w:line="480" w:lineRule="auto"/>
        <w:textAlignment w:val="baseline"/>
        <w:rPr>
          <w:rFonts w:eastAsia="SimSun"/>
          <w:color w:val="000000" w:themeColor="text1"/>
          <w:bdr w:val="none" w:sz="0" w:space="0" w:color="auto" w:frame="1"/>
        </w:rPr>
      </w:pPr>
      <w:r w:rsidRPr="00DA4860">
        <w:rPr>
          <w:rFonts w:eastAsia="SimSun"/>
          <w:color w:val="000000" w:themeColor="text1"/>
          <w:bdr w:val="none" w:sz="0" w:space="0" w:color="auto" w:frame="1"/>
        </w:rPr>
        <w:t xml:space="preserve">It is hoped that through this report, </w:t>
      </w:r>
      <w:r>
        <w:rPr>
          <w:rFonts w:eastAsia="SimSun"/>
          <w:color w:val="000000" w:themeColor="text1"/>
          <w:bdr w:val="none" w:sz="0" w:space="0" w:color="auto" w:frame="1"/>
        </w:rPr>
        <w:t>IRCC</w:t>
      </w:r>
      <w:r w:rsidRPr="00DA4860">
        <w:rPr>
          <w:rFonts w:eastAsia="SimSun"/>
          <w:color w:val="000000" w:themeColor="text1"/>
          <w:bdr w:val="none" w:sz="0" w:space="0" w:color="auto" w:frame="1"/>
        </w:rPr>
        <w:t xml:space="preserve"> can understand the plight of applicants in the long waiting period, </w:t>
      </w:r>
      <w:r w:rsidR="00C41899" w:rsidRPr="00DA4860">
        <w:rPr>
          <w:rFonts w:eastAsia="SimSun"/>
          <w:color w:val="000000" w:themeColor="text1"/>
          <w:bdr w:val="none" w:sz="0" w:space="0" w:color="auto" w:frame="1"/>
        </w:rPr>
        <w:t>to</w:t>
      </w:r>
      <w:r w:rsidRPr="00DA4860">
        <w:rPr>
          <w:rFonts w:eastAsia="SimSun"/>
          <w:color w:val="000000" w:themeColor="text1"/>
          <w:bdr w:val="none" w:sz="0" w:space="0" w:color="auto" w:frame="1"/>
        </w:rPr>
        <w:t xml:space="preserve"> adopt various means to speed up the processing of </w:t>
      </w:r>
      <w:r>
        <w:rPr>
          <w:rFonts w:eastAsia="SimSun"/>
          <w:color w:val="000000" w:themeColor="text1"/>
          <w:bdr w:val="none" w:sz="0" w:space="0" w:color="auto" w:frame="1"/>
        </w:rPr>
        <w:t>FSW-inland</w:t>
      </w:r>
      <w:r w:rsidRPr="00DA4860">
        <w:rPr>
          <w:rFonts w:eastAsia="SimSun"/>
          <w:color w:val="000000" w:themeColor="text1"/>
          <w:bdr w:val="none" w:sz="0" w:space="0" w:color="auto" w:frame="1"/>
        </w:rPr>
        <w:t>.</w:t>
      </w:r>
    </w:p>
    <w:p w14:paraId="69F52A92" w14:textId="046A5F8A" w:rsidR="0052109A" w:rsidRPr="00DA4860" w:rsidRDefault="00DA4860" w:rsidP="00DA4860">
      <w:pPr>
        <w:shd w:val="clear" w:color="auto" w:fill="FFFFFF"/>
        <w:spacing w:before="384" w:after="384" w:line="480" w:lineRule="auto"/>
        <w:textAlignment w:val="baseline"/>
        <w:rPr>
          <w:color w:val="000000" w:themeColor="text1"/>
        </w:rPr>
      </w:pPr>
      <w:r w:rsidRPr="00DA4860">
        <w:rPr>
          <w:color w:val="000000" w:themeColor="text1"/>
        </w:rPr>
        <w:t>The</w:t>
      </w:r>
      <w:r w:rsidR="0052109A" w:rsidRPr="00DA4860">
        <w:rPr>
          <w:color w:val="000000" w:themeColor="text1"/>
        </w:rPr>
        <w:t xml:space="preserve"> target reader is Sean Simon Andrew Fraser, and he is the current Minister of Immigration. He is responsible for all Canadian immigration, refugee, and citizenship affairs. He has the power to make immigration policies, immigration targets, and respond to the public.</w:t>
      </w:r>
    </w:p>
    <w:p w14:paraId="15392E49" w14:textId="77777777" w:rsidR="003D5DBE" w:rsidRPr="003D5DBE" w:rsidRDefault="003D5DBE" w:rsidP="0052109A">
      <w:pPr>
        <w:shd w:val="clear" w:color="auto" w:fill="FFFFFF"/>
        <w:spacing w:line="480" w:lineRule="auto"/>
        <w:textAlignment w:val="baseline"/>
        <w:rPr>
          <w:color w:val="555555"/>
        </w:rPr>
      </w:pPr>
    </w:p>
    <w:p w14:paraId="6C7259C7" w14:textId="7CB5E688" w:rsidR="0052109A" w:rsidRPr="00DA4860" w:rsidRDefault="003D5DBE" w:rsidP="00A92361">
      <w:pPr>
        <w:shd w:val="clear" w:color="auto" w:fill="FFFFFF"/>
        <w:spacing w:line="480" w:lineRule="auto"/>
        <w:textAlignment w:val="baseline"/>
        <w:rPr>
          <w:color w:val="000000" w:themeColor="text1"/>
        </w:rPr>
      </w:pPr>
      <w:r w:rsidRPr="00DA4860">
        <w:rPr>
          <w:color w:val="000000" w:themeColor="text1"/>
        </w:rPr>
        <w:t>C.</w:t>
      </w:r>
      <w:r w:rsidRPr="00DA4860">
        <w:rPr>
          <w:color w:val="000000" w:themeColor="text1"/>
          <w:bdr w:val="none" w:sz="0" w:space="0" w:color="auto" w:frame="1"/>
        </w:rPr>
        <w:t> Method of Inquiry</w:t>
      </w:r>
      <w:r w:rsidRPr="00DA4860">
        <w:rPr>
          <w:color w:val="000000" w:themeColor="text1"/>
        </w:rPr>
        <w:t> </w:t>
      </w:r>
    </w:p>
    <w:p w14:paraId="79EB0E8A" w14:textId="77777777" w:rsidR="0052109A" w:rsidRPr="00DA4860" w:rsidRDefault="0052109A" w:rsidP="0052109A">
      <w:pPr>
        <w:shd w:val="clear" w:color="auto" w:fill="FFFFFF"/>
        <w:spacing w:before="384" w:after="384" w:line="480" w:lineRule="auto"/>
        <w:textAlignment w:val="baseline"/>
        <w:rPr>
          <w:color w:val="000000" w:themeColor="text1"/>
        </w:rPr>
      </w:pPr>
      <w:r w:rsidRPr="00DA4860">
        <w:rPr>
          <w:color w:val="000000" w:themeColor="text1"/>
        </w:rPr>
        <w:t>My data come from IRCC official website; surveys and interviews with the applicants who are still under this painful waiting period; inquiry letters to RCICs; my own experience and observations in the past 2 years. These will show the necessity of prioritizing FSW-inland applications and better understanding the effectiveness of the proposed plan.</w:t>
      </w:r>
    </w:p>
    <w:p w14:paraId="26BCA9FC" w14:textId="7B9321C2" w:rsidR="003D5DBE" w:rsidRDefault="0052109A" w:rsidP="00C12A03">
      <w:pPr>
        <w:shd w:val="clear" w:color="auto" w:fill="FFFFFF"/>
        <w:spacing w:before="384" w:after="384" w:line="480" w:lineRule="auto"/>
        <w:textAlignment w:val="baseline"/>
        <w:rPr>
          <w:color w:val="000000" w:themeColor="text1"/>
        </w:rPr>
      </w:pPr>
      <w:r w:rsidRPr="00DA4860">
        <w:rPr>
          <w:color w:val="000000" w:themeColor="text1"/>
        </w:rPr>
        <w:t>Secondary sources will include academic studies on the processing technologies used by IRCC and their annual financial allocation. These help to understand how much financial support IRCC needs and its feasibility.</w:t>
      </w:r>
    </w:p>
    <w:p w14:paraId="3D6DA1C8" w14:textId="77777777" w:rsidR="00C5429E" w:rsidRPr="00C5429E" w:rsidRDefault="00C5429E" w:rsidP="00C5429E">
      <w:pPr>
        <w:shd w:val="clear" w:color="auto" w:fill="FFFFFF"/>
        <w:spacing w:line="480" w:lineRule="auto"/>
        <w:textAlignment w:val="baseline"/>
        <w:rPr>
          <w:color w:val="555555"/>
        </w:rPr>
      </w:pPr>
    </w:p>
    <w:p w14:paraId="3B91E671" w14:textId="2ED1EFCE" w:rsidR="003D5DBE" w:rsidRPr="00C12A03" w:rsidRDefault="003D5DBE" w:rsidP="00C5429E">
      <w:pPr>
        <w:shd w:val="clear" w:color="auto" w:fill="FFFFFF"/>
        <w:spacing w:before="384" w:after="384" w:line="480" w:lineRule="auto"/>
        <w:textAlignment w:val="baseline"/>
        <w:rPr>
          <w:color w:val="000000" w:themeColor="text1"/>
        </w:rPr>
      </w:pPr>
      <w:r w:rsidRPr="00C12A03">
        <w:rPr>
          <w:color w:val="000000" w:themeColor="text1"/>
        </w:rPr>
        <w:t>D. Limitation of the study</w:t>
      </w:r>
    </w:p>
    <w:p w14:paraId="04D5B270" w14:textId="77777777" w:rsidR="00C12A03" w:rsidRPr="00C12A03" w:rsidRDefault="00C12A03" w:rsidP="00C5429E">
      <w:pPr>
        <w:shd w:val="clear" w:color="auto" w:fill="FFFFFF"/>
        <w:spacing w:before="384" w:after="384" w:line="480" w:lineRule="auto"/>
        <w:textAlignment w:val="baseline"/>
        <w:rPr>
          <w:color w:val="000000" w:themeColor="text1"/>
        </w:rPr>
      </w:pPr>
      <w:r w:rsidRPr="00C12A03">
        <w:rPr>
          <w:color w:val="000000" w:themeColor="text1"/>
        </w:rPr>
        <w:lastRenderedPageBreak/>
        <w:t>The content of the questionnaire in this survey is only for applicants, and no staff were found to conduct interviews or surveys. The data of the staff's work content and workflow can only rely on the Internet, so the timeliness may not be strong.</w:t>
      </w:r>
    </w:p>
    <w:p w14:paraId="5EC8BABF" w14:textId="1C29EB13" w:rsidR="00C5429E" w:rsidRDefault="00C12A03" w:rsidP="00C5429E">
      <w:pPr>
        <w:shd w:val="clear" w:color="auto" w:fill="FFFFFF"/>
        <w:spacing w:before="384" w:after="384" w:line="480" w:lineRule="auto"/>
        <w:textAlignment w:val="baseline"/>
        <w:rPr>
          <w:color w:val="000000" w:themeColor="text1"/>
        </w:rPr>
      </w:pPr>
      <w:r w:rsidRPr="00C12A03">
        <w:rPr>
          <w:color w:val="000000" w:themeColor="text1"/>
        </w:rPr>
        <w:t>The number of samples in this survey is not large, and the number of survey respondents is limited, which is the second limitation of this report.</w:t>
      </w:r>
    </w:p>
    <w:p w14:paraId="0F2BF02D" w14:textId="77777777" w:rsidR="00C5429E" w:rsidRPr="00C5429E" w:rsidRDefault="00C5429E" w:rsidP="00C5429E">
      <w:pPr>
        <w:shd w:val="clear" w:color="auto" w:fill="FFFFFF"/>
        <w:spacing w:line="480" w:lineRule="auto"/>
        <w:textAlignment w:val="baseline"/>
        <w:rPr>
          <w:color w:val="555555"/>
        </w:rPr>
      </w:pPr>
    </w:p>
    <w:p w14:paraId="67425085" w14:textId="3A0BECF2" w:rsidR="003D5DBE" w:rsidRPr="00C5429E" w:rsidRDefault="003D5DBE" w:rsidP="00C5429E">
      <w:pPr>
        <w:shd w:val="clear" w:color="auto" w:fill="FFFFFF"/>
        <w:spacing w:before="384" w:after="384" w:line="480" w:lineRule="auto"/>
        <w:textAlignment w:val="baseline"/>
        <w:rPr>
          <w:color w:val="000000" w:themeColor="text1"/>
        </w:rPr>
      </w:pPr>
      <w:r w:rsidRPr="00C5429E">
        <w:rPr>
          <w:color w:val="000000" w:themeColor="text1"/>
        </w:rPr>
        <w:t>E. Statement of the problem</w:t>
      </w:r>
    </w:p>
    <w:p w14:paraId="4848E64F" w14:textId="77777777" w:rsidR="00506C85" w:rsidRPr="00C5429E" w:rsidRDefault="00506C85" w:rsidP="00C5429E">
      <w:pPr>
        <w:shd w:val="clear" w:color="auto" w:fill="FFFFFF"/>
        <w:spacing w:before="384" w:after="384" w:line="480" w:lineRule="auto"/>
        <w:textAlignment w:val="baseline"/>
        <w:rPr>
          <w:color w:val="000000" w:themeColor="text1"/>
        </w:rPr>
      </w:pPr>
      <w:r w:rsidRPr="00C5429E">
        <w:rPr>
          <w:color w:val="000000" w:themeColor="text1"/>
        </w:rPr>
        <w:t xml:space="preserve">IRCC asserted that the huge delay was resulted from the pandemic and is prioritizing those applicants who are working in Canada so the CEC applicants, vulnerable Afghans, and </w:t>
      </w:r>
      <w:proofErr w:type="gramStart"/>
      <w:r w:rsidRPr="00C5429E">
        <w:rPr>
          <w:color w:val="000000" w:themeColor="text1"/>
        </w:rPr>
        <w:t>parents</w:t>
      </w:r>
      <w:proofErr w:type="gramEnd"/>
      <w:r w:rsidRPr="00C5429E">
        <w:rPr>
          <w:color w:val="000000" w:themeColor="text1"/>
        </w:rPr>
        <w:t xml:space="preserve"> sponsorship applicants are selected and prioritized. This situation put FSW applicants who are also working in Canada into a dilemma as they feel stuck in limbo and left out. It keeps families apart, makes applicants lose jobs, and forces them to be paralyzed in their lives seeing no future. If IRCC could give attention to this fact, and reconsiders policies to solve this problem, we can help restore the credibility of government departments and enable these applicants to start a new life in Canada.</w:t>
      </w:r>
    </w:p>
    <w:p w14:paraId="3BCFED40" w14:textId="77777777" w:rsidR="003D5DBE" w:rsidRPr="003D5DBE" w:rsidRDefault="003D5DBE" w:rsidP="0052109A">
      <w:pPr>
        <w:shd w:val="clear" w:color="auto" w:fill="FFFFFF"/>
        <w:spacing w:line="480" w:lineRule="auto"/>
        <w:textAlignment w:val="baseline"/>
        <w:rPr>
          <w:color w:val="555555"/>
        </w:rPr>
      </w:pPr>
    </w:p>
    <w:p w14:paraId="7617E57D" w14:textId="24A3BD16" w:rsidR="003D5DBE" w:rsidRPr="00C20872" w:rsidRDefault="003D5DBE" w:rsidP="00C20872">
      <w:pPr>
        <w:shd w:val="clear" w:color="auto" w:fill="FFFFFF"/>
        <w:spacing w:before="384" w:after="384" w:line="480" w:lineRule="auto"/>
        <w:textAlignment w:val="baseline"/>
        <w:rPr>
          <w:color w:val="000000" w:themeColor="text1"/>
        </w:rPr>
      </w:pPr>
      <w:r w:rsidRPr="00C20872">
        <w:rPr>
          <w:color w:val="000000" w:themeColor="text1"/>
        </w:rPr>
        <w:t xml:space="preserve">F. Scope of this inquiry (topics listed in logical order) </w:t>
      </w:r>
    </w:p>
    <w:p w14:paraId="4ACEA7D5" w14:textId="77777777" w:rsidR="006D2AC3" w:rsidRPr="00C20872" w:rsidRDefault="006D2AC3" w:rsidP="006D2AC3">
      <w:pPr>
        <w:shd w:val="clear" w:color="auto" w:fill="FFFFFF"/>
        <w:spacing w:before="384" w:after="384" w:line="480" w:lineRule="auto"/>
        <w:textAlignment w:val="baseline"/>
        <w:rPr>
          <w:color w:val="000000" w:themeColor="text1"/>
        </w:rPr>
      </w:pPr>
      <w:r w:rsidRPr="00C20872">
        <w:rPr>
          <w:color w:val="000000" w:themeColor="text1"/>
        </w:rPr>
        <w:t>To assess the feasibility of the proposed plan I intend to pursue five areas of inquiry:</w:t>
      </w:r>
    </w:p>
    <w:p w14:paraId="7509754F" w14:textId="77777777" w:rsidR="006D2AC3" w:rsidRPr="00C20872" w:rsidRDefault="006D2AC3" w:rsidP="00C20872">
      <w:pPr>
        <w:pStyle w:val="ListParagraph"/>
        <w:numPr>
          <w:ilvl w:val="0"/>
          <w:numId w:val="12"/>
        </w:numPr>
        <w:shd w:val="clear" w:color="auto" w:fill="FFFFFF"/>
        <w:spacing w:before="384" w:after="384" w:line="480" w:lineRule="auto"/>
        <w:textAlignment w:val="baseline"/>
        <w:rPr>
          <w:color w:val="000000" w:themeColor="text1"/>
        </w:rPr>
      </w:pPr>
      <w:r w:rsidRPr="00C20872">
        <w:rPr>
          <w:color w:val="000000" w:themeColor="text1"/>
        </w:rPr>
        <w:lastRenderedPageBreak/>
        <w:t>How does IRCC review immigration cases now? How many reviewing stages are there in the proceedings?</w:t>
      </w:r>
    </w:p>
    <w:p w14:paraId="06E65D3A" w14:textId="77777777" w:rsidR="006D2AC3" w:rsidRPr="00C20872" w:rsidRDefault="006D2AC3" w:rsidP="00C20872">
      <w:pPr>
        <w:pStyle w:val="ListParagraph"/>
        <w:numPr>
          <w:ilvl w:val="0"/>
          <w:numId w:val="12"/>
        </w:numPr>
        <w:shd w:val="clear" w:color="auto" w:fill="FFFFFF"/>
        <w:spacing w:before="384" w:after="384" w:line="480" w:lineRule="auto"/>
        <w:textAlignment w:val="baseline"/>
        <w:rPr>
          <w:color w:val="000000" w:themeColor="text1"/>
        </w:rPr>
      </w:pPr>
      <w:r w:rsidRPr="00C20872">
        <w:rPr>
          <w:color w:val="000000" w:themeColor="text1"/>
        </w:rPr>
        <w:t>What is the average time for IRCC staff to review cases?</w:t>
      </w:r>
    </w:p>
    <w:p w14:paraId="4E93218F" w14:textId="77777777" w:rsidR="006D2AC3" w:rsidRPr="00C20872" w:rsidRDefault="006D2AC3" w:rsidP="00C20872">
      <w:pPr>
        <w:pStyle w:val="ListParagraph"/>
        <w:numPr>
          <w:ilvl w:val="0"/>
          <w:numId w:val="12"/>
        </w:numPr>
        <w:shd w:val="clear" w:color="auto" w:fill="FFFFFF"/>
        <w:spacing w:before="384" w:after="384" w:line="480" w:lineRule="auto"/>
        <w:textAlignment w:val="baseline"/>
        <w:rPr>
          <w:color w:val="000000" w:themeColor="text1"/>
        </w:rPr>
      </w:pPr>
      <w:r w:rsidRPr="00C20872">
        <w:rPr>
          <w:color w:val="000000" w:themeColor="text1"/>
        </w:rPr>
        <w:t>How long will the applicants need to wait to get responses from IRCC if they launch an information request?</w:t>
      </w:r>
    </w:p>
    <w:p w14:paraId="7D7B3A38" w14:textId="77777777" w:rsidR="006D2AC3" w:rsidRPr="00C20872" w:rsidRDefault="006D2AC3" w:rsidP="00C20872">
      <w:pPr>
        <w:pStyle w:val="ListParagraph"/>
        <w:numPr>
          <w:ilvl w:val="0"/>
          <w:numId w:val="12"/>
        </w:numPr>
        <w:shd w:val="clear" w:color="auto" w:fill="FFFFFF"/>
        <w:spacing w:before="384" w:after="384" w:line="480" w:lineRule="auto"/>
        <w:textAlignment w:val="baseline"/>
        <w:rPr>
          <w:color w:val="000000" w:themeColor="text1"/>
        </w:rPr>
      </w:pPr>
      <w:r w:rsidRPr="00C20872">
        <w:rPr>
          <w:color w:val="000000" w:themeColor="text1"/>
        </w:rPr>
        <w:t>Regarding the current processing technologies, what needs to be improved from the viewpoint of applicants and reviewers?</w:t>
      </w:r>
    </w:p>
    <w:p w14:paraId="65545EF7" w14:textId="3069A95B" w:rsidR="006D2AC3" w:rsidRPr="00C20872" w:rsidRDefault="006D2AC3" w:rsidP="00C20872">
      <w:pPr>
        <w:pStyle w:val="ListParagraph"/>
        <w:numPr>
          <w:ilvl w:val="0"/>
          <w:numId w:val="12"/>
        </w:numPr>
        <w:shd w:val="clear" w:color="auto" w:fill="FFFFFF"/>
        <w:spacing w:before="384" w:after="384" w:line="480" w:lineRule="auto"/>
        <w:textAlignment w:val="baseline"/>
        <w:rPr>
          <w:color w:val="000000" w:themeColor="text1"/>
        </w:rPr>
      </w:pPr>
      <w:r w:rsidRPr="00C20872">
        <w:rPr>
          <w:color w:val="000000" w:themeColor="text1"/>
        </w:rPr>
        <w:t>How does the delay affect the applicants? Why do they need approval desperately?</w:t>
      </w:r>
    </w:p>
    <w:p w14:paraId="0EC20DDD" w14:textId="77777777" w:rsidR="003D5DBE" w:rsidRPr="003D5DBE" w:rsidRDefault="003D5DBE" w:rsidP="0052109A">
      <w:pPr>
        <w:shd w:val="clear" w:color="auto" w:fill="FFFFFF"/>
        <w:spacing w:line="480" w:lineRule="auto"/>
        <w:textAlignment w:val="baseline"/>
        <w:rPr>
          <w:color w:val="555555"/>
        </w:rPr>
      </w:pPr>
    </w:p>
    <w:p w14:paraId="0DCBF130" w14:textId="16E8DEC6" w:rsidR="003D5DBE" w:rsidRPr="00347D71" w:rsidRDefault="003D5DBE" w:rsidP="00347D71">
      <w:pPr>
        <w:shd w:val="clear" w:color="auto" w:fill="FFFFFF"/>
        <w:spacing w:before="384" w:after="384" w:line="480" w:lineRule="auto"/>
        <w:textAlignment w:val="baseline"/>
        <w:rPr>
          <w:color w:val="000000" w:themeColor="text1"/>
        </w:rPr>
      </w:pPr>
      <w:r w:rsidRPr="00347D71">
        <w:rPr>
          <w:color w:val="000000" w:themeColor="text1"/>
        </w:rPr>
        <w:t xml:space="preserve">G. Conclusions of the Inquiry </w:t>
      </w:r>
    </w:p>
    <w:p w14:paraId="70FE5FCF" w14:textId="77777777" w:rsidR="00347D71" w:rsidRDefault="00347D71" w:rsidP="00347D71">
      <w:pPr>
        <w:shd w:val="clear" w:color="auto" w:fill="FFFFFF"/>
        <w:spacing w:before="384" w:after="384" w:line="480" w:lineRule="auto"/>
        <w:textAlignment w:val="baseline"/>
        <w:rPr>
          <w:color w:val="000000" w:themeColor="text1"/>
        </w:rPr>
      </w:pPr>
      <w:r w:rsidRPr="00347D71">
        <w:rPr>
          <w:color w:val="000000" w:themeColor="text1"/>
        </w:rPr>
        <w:t>Through the investigation, it is found that applicants currently wait a long time for the application result; during this period, although they took the initiative to contact IRCC in various ways, it was difficult to contact IRCC, and the waiting time for a reply was long; and the long waiting time caused negative effects on their own lives. Influence, such as finding a job, applying for university for further study, etc.</w:t>
      </w:r>
    </w:p>
    <w:p w14:paraId="64F368EC" w14:textId="77777777" w:rsidR="00347D71" w:rsidRDefault="00347D71" w:rsidP="00347D71">
      <w:pPr>
        <w:shd w:val="clear" w:color="auto" w:fill="FFFFFF"/>
        <w:spacing w:before="384" w:after="384" w:line="480" w:lineRule="auto"/>
        <w:textAlignment w:val="baseline"/>
        <w:rPr>
          <w:color w:val="000000" w:themeColor="text1"/>
        </w:rPr>
      </w:pPr>
    </w:p>
    <w:p w14:paraId="198B787A" w14:textId="69AE760B" w:rsidR="003D5DBE" w:rsidRPr="00347D71" w:rsidRDefault="003D5DBE" w:rsidP="00347D71">
      <w:pPr>
        <w:shd w:val="clear" w:color="auto" w:fill="FFFFFF"/>
        <w:spacing w:before="384" w:after="384" w:line="480" w:lineRule="auto"/>
        <w:textAlignment w:val="baseline"/>
        <w:rPr>
          <w:b/>
          <w:bCs/>
          <w:color w:val="000000" w:themeColor="text1"/>
        </w:rPr>
      </w:pPr>
      <w:r w:rsidRPr="00347D71">
        <w:rPr>
          <w:b/>
          <w:bCs/>
          <w:color w:val="000000" w:themeColor="text1"/>
        </w:rPr>
        <w:t>2 Collected Data</w:t>
      </w:r>
    </w:p>
    <w:p w14:paraId="4D5CC559" w14:textId="0B049D6C" w:rsidR="000F2AF5" w:rsidRPr="00347D71" w:rsidRDefault="000F2AF5" w:rsidP="000F2AF5">
      <w:pPr>
        <w:shd w:val="clear" w:color="auto" w:fill="FFFFFF"/>
        <w:spacing w:before="384" w:after="384" w:line="480" w:lineRule="auto"/>
        <w:textAlignment w:val="baseline"/>
        <w:rPr>
          <w:color w:val="000000" w:themeColor="text1"/>
        </w:rPr>
      </w:pPr>
      <w:r w:rsidRPr="00347D71">
        <w:rPr>
          <w:color w:val="000000" w:themeColor="text1"/>
        </w:rPr>
        <w:t>A. Surveys completed by applicants – applicant’s waiting time, needs</w:t>
      </w:r>
    </w:p>
    <w:p w14:paraId="4B773939" w14:textId="5D41F3AD" w:rsidR="000F2AF5" w:rsidRPr="00347D71" w:rsidRDefault="000F2AF5" w:rsidP="00347D71">
      <w:pPr>
        <w:shd w:val="clear" w:color="auto" w:fill="FFFFFF"/>
        <w:spacing w:before="384" w:after="384" w:line="480" w:lineRule="auto"/>
        <w:textAlignment w:val="baseline"/>
        <w:rPr>
          <w:color w:val="000000" w:themeColor="text1"/>
        </w:rPr>
      </w:pPr>
      <w:r w:rsidRPr="00347D71">
        <w:rPr>
          <w:color w:val="000000" w:themeColor="text1"/>
        </w:rPr>
        <w:lastRenderedPageBreak/>
        <w:t xml:space="preserve">In order to determine the current situation of </w:t>
      </w:r>
      <w:r w:rsidRPr="00347D71">
        <w:rPr>
          <w:rFonts w:hint="eastAsia"/>
          <w:color w:val="000000" w:themeColor="text1"/>
        </w:rPr>
        <w:t>FSW</w:t>
      </w:r>
      <w:r w:rsidRPr="00347D71">
        <w:rPr>
          <w:color w:val="000000" w:themeColor="text1"/>
        </w:rPr>
        <w:t>-inland applicants, I sent a ten-question questionnaire, including 10 multiple choice questions. I use a social networking site to post a link to the questionnaire.</w:t>
      </w:r>
    </w:p>
    <w:p w14:paraId="60E4A301" w14:textId="58658F79" w:rsidR="000F2AF5" w:rsidRPr="00347D71" w:rsidRDefault="000F2AF5" w:rsidP="00347D71">
      <w:pPr>
        <w:shd w:val="clear" w:color="auto" w:fill="FFFFFF"/>
        <w:spacing w:before="384" w:after="384" w:line="480" w:lineRule="auto"/>
        <w:textAlignment w:val="baseline"/>
        <w:rPr>
          <w:color w:val="000000" w:themeColor="text1"/>
        </w:rPr>
      </w:pPr>
      <w:r w:rsidRPr="00347D71">
        <w:rPr>
          <w:color w:val="000000" w:themeColor="text1"/>
        </w:rPr>
        <w:t xml:space="preserve">There were 45 responses in total, highlighting four themes. </w:t>
      </w:r>
      <w:r w:rsidR="00C818D2" w:rsidRPr="00347D71">
        <w:rPr>
          <w:rFonts w:hint="eastAsia"/>
          <w:color w:val="000000" w:themeColor="text1"/>
        </w:rPr>
        <w:t>a</w:t>
      </w:r>
      <w:r w:rsidRPr="00347D71">
        <w:rPr>
          <w:color w:val="000000" w:themeColor="text1"/>
        </w:rPr>
        <w:t xml:space="preserve">. Waiting time after application; </w:t>
      </w:r>
      <w:r w:rsidR="00C818D2" w:rsidRPr="00347D71">
        <w:rPr>
          <w:rFonts w:hint="eastAsia"/>
          <w:color w:val="000000" w:themeColor="text1"/>
        </w:rPr>
        <w:t>b</w:t>
      </w:r>
      <w:r w:rsidRPr="00347D71">
        <w:rPr>
          <w:color w:val="000000" w:themeColor="text1"/>
        </w:rPr>
        <w:t xml:space="preserve">. The convenience of contacting IRCC during the waiting period; </w:t>
      </w:r>
      <w:r w:rsidR="00C818D2" w:rsidRPr="00347D71">
        <w:rPr>
          <w:rFonts w:hint="eastAsia"/>
          <w:color w:val="000000" w:themeColor="text1"/>
        </w:rPr>
        <w:t>c</w:t>
      </w:r>
      <w:r w:rsidRPr="00347D71">
        <w:rPr>
          <w:color w:val="000000" w:themeColor="text1"/>
        </w:rPr>
        <w:t xml:space="preserve">. The impact of longer waiting period on one's own life; </w:t>
      </w:r>
      <w:r w:rsidR="00C818D2" w:rsidRPr="00347D71">
        <w:rPr>
          <w:rFonts w:hint="eastAsia"/>
          <w:color w:val="000000" w:themeColor="text1"/>
        </w:rPr>
        <w:t>d</w:t>
      </w:r>
      <w:r w:rsidRPr="00347D71">
        <w:rPr>
          <w:color w:val="000000" w:themeColor="text1"/>
        </w:rPr>
        <w:t>. Satisfaction with the current application system.</w:t>
      </w:r>
    </w:p>
    <w:p w14:paraId="7373F6D6" w14:textId="77777777" w:rsidR="00C818D2" w:rsidRPr="00347D71" w:rsidRDefault="00C818D2" w:rsidP="00347D71">
      <w:pPr>
        <w:shd w:val="clear" w:color="auto" w:fill="FFFFFF"/>
        <w:spacing w:before="384" w:after="384" w:line="480" w:lineRule="auto"/>
        <w:textAlignment w:val="baseline"/>
        <w:rPr>
          <w:color w:val="000000" w:themeColor="text1"/>
        </w:rPr>
      </w:pPr>
    </w:p>
    <w:p w14:paraId="6B2C11D3" w14:textId="310DA4B1" w:rsidR="00C818D2" w:rsidRPr="00347D71" w:rsidRDefault="00C818D2" w:rsidP="00347D71">
      <w:pPr>
        <w:shd w:val="clear" w:color="auto" w:fill="FFFFFF"/>
        <w:spacing w:before="384" w:after="384" w:line="480" w:lineRule="auto"/>
        <w:textAlignment w:val="baseline"/>
        <w:rPr>
          <w:color w:val="000000" w:themeColor="text1"/>
        </w:rPr>
      </w:pPr>
      <w:r w:rsidRPr="00347D71">
        <w:rPr>
          <w:rFonts w:hint="eastAsia"/>
          <w:color w:val="000000" w:themeColor="text1"/>
        </w:rPr>
        <w:t>a</w:t>
      </w:r>
      <w:r w:rsidRPr="00347D71">
        <w:rPr>
          <w:color w:val="000000" w:themeColor="text1"/>
        </w:rPr>
        <w:t xml:space="preserve">. Waiting time </w:t>
      </w:r>
    </w:p>
    <w:p w14:paraId="2E3F01F4" w14:textId="79E862D7" w:rsidR="009A4AE3" w:rsidRPr="00347D71" w:rsidRDefault="009A4AE3" w:rsidP="00347D71">
      <w:pPr>
        <w:shd w:val="clear" w:color="auto" w:fill="FFFFFF"/>
        <w:spacing w:before="384" w:after="384" w:line="480" w:lineRule="auto"/>
        <w:textAlignment w:val="baseline"/>
        <w:rPr>
          <w:color w:val="000000" w:themeColor="text1"/>
        </w:rPr>
      </w:pPr>
      <w:r w:rsidRPr="00347D71">
        <w:rPr>
          <w:rFonts w:hint="eastAsia"/>
          <w:color w:val="000000" w:themeColor="text1"/>
        </w:rPr>
        <w:t>According</w:t>
      </w:r>
      <w:r w:rsidRPr="00347D71">
        <w:rPr>
          <w:color w:val="000000" w:themeColor="text1"/>
        </w:rPr>
        <w:t xml:space="preserve"> to the first question: How many months has your application been processed since you received an Acknowledgement of Receipt (AOR)? (</w:t>
      </w:r>
      <w:proofErr w:type="gramStart"/>
      <w:r w:rsidRPr="00347D71">
        <w:rPr>
          <w:color w:val="000000" w:themeColor="text1"/>
        </w:rPr>
        <w:t>as</w:t>
      </w:r>
      <w:proofErr w:type="gramEnd"/>
      <w:r w:rsidRPr="00347D71">
        <w:rPr>
          <w:color w:val="000000" w:themeColor="text1"/>
        </w:rPr>
        <w:t xml:space="preserve"> of February 2022)</w:t>
      </w:r>
    </w:p>
    <w:p w14:paraId="423ABC77" w14:textId="77777777" w:rsidR="009A4AE3" w:rsidRDefault="009A4AE3" w:rsidP="009A4AE3">
      <w:r>
        <w:rPr>
          <w:noProof/>
        </w:rPr>
        <w:drawing>
          <wp:inline distT="0" distB="0" distL="0" distR="0" wp14:anchorId="24972D86" wp14:editId="56BA2B32">
            <wp:extent cx="4584700" cy="2755900"/>
            <wp:effectExtent l="0" t="0" r="6350" b="6350"/>
            <wp:docPr id="1" name="图片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hart, bar 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25CFE5D" w14:textId="77777777" w:rsidR="009A4AE3" w:rsidRDefault="009A4AE3" w:rsidP="009A4AE3"/>
    <w:p w14:paraId="71EA1CC2" w14:textId="413B421F" w:rsidR="00C818D2" w:rsidRPr="00347D71" w:rsidRDefault="003971CA" w:rsidP="00347D71">
      <w:pPr>
        <w:shd w:val="clear" w:color="auto" w:fill="FFFFFF"/>
        <w:spacing w:before="384" w:after="384" w:line="480" w:lineRule="auto"/>
        <w:textAlignment w:val="baseline"/>
        <w:rPr>
          <w:color w:val="000000" w:themeColor="text1"/>
        </w:rPr>
      </w:pPr>
      <w:r w:rsidRPr="00347D71">
        <w:rPr>
          <w:color w:val="000000" w:themeColor="text1"/>
        </w:rPr>
        <w:lastRenderedPageBreak/>
        <w:t>W</w:t>
      </w:r>
      <w:r w:rsidR="009A4AE3" w:rsidRPr="00347D71">
        <w:rPr>
          <w:color w:val="000000" w:themeColor="text1"/>
        </w:rPr>
        <w:t xml:space="preserve">e can see </w:t>
      </w:r>
      <w:r w:rsidRPr="00347D71">
        <w:rPr>
          <w:color w:val="000000" w:themeColor="text1"/>
        </w:rPr>
        <w:t>that no one’s waiting period less than 6 month, and only 10% of applicants have waited for 6 - 12 months, nearly half applicants have waited for 13 – 18 months, and the rest of applicants have waited 19 – 24 months or even more than 2 years.</w:t>
      </w:r>
    </w:p>
    <w:p w14:paraId="1964895D" w14:textId="37BD9ECA" w:rsidR="003971CA" w:rsidRPr="00347D71" w:rsidRDefault="003971CA" w:rsidP="00347D71">
      <w:pPr>
        <w:shd w:val="clear" w:color="auto" w:fill="FFFFFF"/>
        <w:spacing w:before="384" w:after="384" w:line="480" w:lineRule="auto"/>
        <w:textAlignment w:val="baseline"/>
        <w:rPr>
          <w:color w:val="000000" w:themeColor="text1"/>
        </w:rPr>
      </w:pPr>
      <w:r w:rsidRPr="00347D71">
        <w:rPr>
          <w:color w:val="000000" w:themeColor="text1"/>
        </w:rPr>
        <w:t xml:space="preserve">From the data above, it’s easy to see that most of FSW-inland applicants have waited </w:t>
      </w:r>
      <w:r w:rsidR="00D0278B" w:rsidRPr="00347D71">
        <w:rPr>
          <w:color w:val="000000" w:themeColor="text1"/>
        </w:rPr>
        <w:t xml:space="preserve">for a long time, </w:t>
      </w:r>
      <w:r w:rsidR="00D0278B" w:rsidRPr="00347D71">
        <w:rPr>
          <w:rFonts w:hint="eastAsia"/>
          <w:color w:val="000000" w:themeColor="text1"/>
        </w:rPr>
        <w:t>a</w:t>
      </w:r>
      <w:r w:rsidR="00D0278B" w:rsidRPr="00347D71">
        <w:rPr>
          <w:color w:val="000000" w:themeColor="text1"/>
        </w:rPr>
        <w:t>nd t</w:t>
      </w:r>
      <w:r w:rsidR="00D0278B" w:rsidRPr="00347D71">
        <w:rPr>
          <w:rFonts w:hint="eastAsia"/>
          <w:color w:val="000000" w:themeColor="text1"/>
        </w:rPr>
        <w:t>h</w:t>
      </w:r>
      <w:r w:rsidR="00D0278B" w:rsidRPr="00347D71">
        <w:rPr>
          <w:color w:val="000000" w:themeColor="text1"/>
        </w:rPr>
        <w:t>is timeline is almost in sync with Covid, so we can say that since the Covid epidemic started, the FSW trial has been suspended and has not yet fully started.</w:t>
      </w:r>
    </w:p>
    <w:p w14:paraId="368F6FB7" w14:textId="77777777" w:rsidR="00347D71" w:rsidRDefault="00347D71" w:rsidP="00347D71">
      <w:pPr>
        <w:shd w:val="clear" w:color="auto" w:fill="FFFFFF"/>
        <w:spacing w:before="384" w:after="384" w:line="480" w:lineRule="auto"/>
        <w:textAlignment w:val="baseline"/>
        <w:rPr>
          <w:color w:val="000000" w:themeColor="text1"/>
        </w:rPr>
      </w:pPr>
    </w:p>
    <w:p w14:paraId="510A7D44" w14:textId="690D1946" w:rsidR="00B33C6E" w:rsidRPr="00347D71" w:rsidRDefault="00C818D2" w:rsidP="00347D71">
      <w:pPr>
        <w:shd w:val="clear" w:color="auto" w:fill="FFFFFF"/>
        <w:spacing w:before="384" w:after="384" w:line="480" w:lineRule="auto"/>
        <w:textAlignment w:val="baseline"/>
        <w:rPr>
          <w:color w:val="000000" w:themeColor="text1"/>
        </w:rPr>
      </w:pPr>
      <w:r w:rsidRPr="00347D71">
        <w:rPr>
          <w:rFonts w:hint="eastAsia"/>
          <w:color w:val="000000" w:themeColor="text1"/>
        </w:rPr>
        <w:t>b</w:t>
      </w:r>
      <w:r w:rsidRPr="00347D71">
        <w:rPr>
          <w:color w:val="000000" w:themeColor="text1"/>
        </w:rPr>
        <w:t xml:space="preserve">. The convenience of contacting IRCC </w:t>
      </w:r>
    </w:p>
    <w:p w14:paraId="0629A6A7" w14:textId="3C0FD61B" w:rsidR="00C818D2" w:rsidRDefault="00B33C6E" w:rsidP="00C818D2">
      <w:pPr>
        <w:shd w:val="clear" w:color="auto" w:fill="FFFFFF"/>
        <w:spacing w:line="480" w:lineRule="auto"/>
        <w:textAlignment w:val="baseline"/>
        <w:rPr>
          <w:color w:val="555555"/>
        </w:rPr>
      </w:pPr>
      <w:r>
        <w:rPr>
          <w:noProof/>
          <w:color w:val="555555"/>
        </w:rPr>
        <w:drawing>
          <wp:inline distT="0" distB="0" distL="0" distR="0" wp14:anchorId="2B9BEB41" wp14:editId="13253678">
            <wp:extent cx="5943600" cy="1595120"/>
            <wp:effectExtent l="0" t="0" r="0" b="508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595120"/>
                    </a:xfrm>
                    <a:prstGeom prst="rect">
                      <a:avLst/>
                    </a:prstGeom>
                  </pic:spPr>
                </pic:pic>
              </a:graphicData>
            </a:graphic>
          </wp:inline>
        </w:drawing>
      </w:r>
    </w:p>
    <w:p w14:paraId="4C12821B" w14:textId="6319403B" w:rsidR="00D0278B" w:rsidRPr="00347D71" w:rsidRDefault="00D0278B" w:rsidP="00347D71">
      <w:pPr>
        <w:shd w:val="clear" w:color="auto" w:fill="FFFFFF"/>
        <w:spacing w:before="384" w:after="384" w:line="480" w:lineRule="auto"/>
        <w:textAlignment w:val="baseline"/>
        <w:rPr>
          <w:color w:val="000000" w:themeColor="text1"/>
        </w:rPr>
      </w:pPr>
      <w:r w:rsidRPr="00347D71">
        <w:rPr>
          <w:color w:val="000000" w:themeColor="text1"/>
        </w:rPr>
        <w:t xml:space="preserve">From Figure 2 we know that </w:t>
      </w:r>
      <w:r w:rsidRPr="00347D71">
        <w:rPr>
          <w:rFonts w:hint="eastAsia"/>
          <w:color w:val="000000" w:themeColor="text1"/>
        </w:rPr>
        <w:t>e</w:t>
      </w:r>
      <w:r w:rsidRPr="00347D71">
        <w:rPr>
          <w:color w:val="000000" w:themeColor="text1"/>
        </w:rPr>
        <w:t>xcept for 2.2% of applicants who did not contact IRCC in any way, all other applicants tried to contact IRCC using more than one contact method.</w:t>
      </w:r>
      <w:r w:rsidR="00AF2D61" w:rsidRPr="00347D71">
        <w:rPr>
          <w:color w:val="000000" w:themeColor="text1"/>
        </w:rPr>
        <w:t xml:space="preserve"> The most common methods are phone calls and emails, so we can contact questions 3-5 of the questionnaire to analyze the effectiveness of these two contact methods.</w:t>
      </w:r>
    </w:p>
    <w:p w14:paraId="6CCA2B66" w14:textId="5EA7ECB6" w:rsidR="009A4AE3" w:rsidRPr="00347D71" w:rsidRDefault="00AF2D61" w:rsidP="00347D71">
      <w:pPr>
        <w:shd w:val="clear" w:color="auto" w:fill="FFFFFF"/>
        <w:spacing w:before="384" w:after="384" w:line="480" w:lineRule="auto"/>
        <w:textAlignment w:val="baseline"/>
        <w:rPr>
          <w:color w:val="000000" w:themeColor="text1"/>
        </w:rPr>
      </w:pPr>
      <w:r w:rsidRPr="00347D71">
        <w:rPr>
          <w:rFonts w:hint="eastAsia"/>
          <w:color w:val="000000" w:themeColor="text1"/>
        </w:rPr>
        <w:t>Question</w:t>
      </w:r>
      <w:r w:rsidRPr="00347D71">
        <w:rPr>
          <w:color w:val="000000" w:themeColor="text1"/>
        </w:rPr>
        <w:t xml:space="preserve"> 3 </w:t>
      </w:r>
      <w:r w:rsidRPr="00347D71">
        <w:rPr>
          <w:rFonts w:hint="eastAsia"/>
          <w:color w:val="000000" w:themeColor="text1"/>
        </w:rPr>
        <w:t>is</w:t>
      </w:r>
      <w:r w:rsidRPr="00347D71">
        <w:rPr>
          <w:color w:val="000000" w:themeColor="text1"/>
        </w:rPr>
        <w:t xml:space="preserve"> “</w:t>
      </w:r>
      <w:r w:rsidR="009A4AE3" w:rsidRPr="00347D71">
        <w:rPr>
          <w:color w:val="000000" w:themeColor="text1"/>
        </w:rPr>
        <w:t>When you call IRCC to inquire about the progress of your application, how many times do you dial to access it?</w:t>
      </w:r>
      <w:r w:rsidRPr="00347D71">
        <w:rPr>
          <w:color w:val="000000" w:themeColor="text1"/>
        </w:rPr>
        <w:t xml:space="preserve">” From the figure below we can see that nearly 50% of the </w:t>
      </w:r>
      <w:r w:rsidRPr="00347D71">
        <w:rPr>
          <w:color w:val="000000" w:themeColor="text1"/>
        </w:rPr>
        <w:lastRenderedPageBreak/>
        <w:t>applicants need to make more than 6 phone calls to be connected, and only 10.3% of the applicants can be connected in 1or</w:t>
      </w:r>
      <w:r w:rsidR="00347D71">
        <w:rPr>
          <w:color w:val="000000" w:themeColor="text1"/>
        </w:rPr>
        <w:t xml:space="preserve"> </w:t>
      </w:r>
      <w:r w:rsidRPr="00347D71">
        <w:rPr>
          <w:color w:val="000000" w:themeColor="text1"/>
        </w:rPr>
        <w:t>2 times phone call.</w:t>
      </w:r>
      <w:r w:rsidR="009A4AE3" w:rsidRPr="00347D71">
        <w:rPr>
          <w:rFonts w:hint="eastAsia"/>
          <w:noProof/>
          <w:color w:val="000000" w:themeColor="text1"/>
        </w:rPr>
        <w:drawing>
          <wp:inline distT="0" distB="0" distL="0" distR="0" wp14:anchorId="22EFD12E" wp14:editId="5857E851">
            <wp:extent cx="4584700" cy="2755900"/>
            <wp:effectExtent l="0" t="0" r="6350" b="6350"/>
            <wp:docPr id="2" name="图片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hart, pi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D597162" w14:textId="6B30E3D2" w:rsidR="009A4AE3" w:rsidRPr="00347D71" w:rsidRDefault="006B1FE6" w:rsidP="00347D71">
      <w:pPr>
        <w:shd w:val="clear" w:color="auto" w:fill="FFFFFF"/>
        <w:spacing w:before="384" w:after="384" w:line="480" w:lineRule="auto"/>
        <w:textAlignment w:val="baseline"/>
        <w:rPr>
          <w:color w:val="000000" w:themeColor="text1"/>
        </w:rPr>
      </w:pPr>
      <w:r w:rsidRPr="00347D71">
        <w:rPr>
          <w:color w:val="000000" w:themeColor="text1"/>
        </w:rPr>
        <w:t>But, connected in doesn’t mean that you can talk to the operator, you need to wait someone to pick up your phone. And this waiting period we can get from the figure below. Less than 30 min has 0%, which means that’s impossible. Over 50% of applicants need to wait 30-60 min, and nearly 30% of applicants wait 60–120 min, besides there are nearly 10% of them wait more than 120 min.</w:t>
      </w:r>
    </w:p>
    <w:p w14:paraId="3B5F7360" w14:textId="77777777" w:rsidR="009A4AE3" w:rsidRDefault="009A4AE3" w:rsidP="009A4AE3">
      <w:r>
        <w:rPr>
          <w:noProof/>
        </w:rPr>
        <w:lastRenderedPageBreak/>
        <w:drawing>
          <wp:inline distT="0" distB="0" distL="0" distR="0" wp14:anchorId="608883C4" wp14:editId="7033D4E9">
            <wp:extent cx="4572000" cy="2743200"/>
            <wp:effectExtent l="0" t="0" r="0" b="0"/>
            <wp:docPr id="3" name="图表 3">
              <a:extLst xmlns:a="http://schemas.openxmlformats.org/drawingml/2006/main">
                <a:ext uri="{FF2B5EF4-FFF2-40B4-BE49-F238E27FC236}">
                  <a16:creationId xmlns:a16="http://schemas.microsoft.com/office/drawing/2014/main" id="{20955EF4-1DD7-4098-A89F-118EA7A99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D9FB3F" w14:textId="77777777" w:rsidR="009A4AE3" w:rsidRDefault="009A4AE3" w:rsidP="009A4AE3"/>
    <w:p w14:paraId="22F2AD1F" w14:textId="3BA7A959" w:rsidR="009A4AE3" w:rsidRPr="00347D71" w:rsidRDefault="002418A7" w:rsidP="00347D71">
      <w:pPr>
        <w:shd w:val="clear" w:color="auto" w:fill="FFFFFF"/>
        <w:spacing w:before="384" w:after="384" w:line="480" w:lineRule="auto"/>
        <w:textAlignment w:val="baseline"/>
        <w:rPr>
          <w:color w:val="000000" w:themeColor="text1"/>
        </w:rPr>
      </w:pPr>
      <w:r w:rsidRPr="00347D71">
        <w:rPr>
          <w:color w:val="000000" w:themeColor="text1"/>
        </w:rPr>
        <w:t>From the above data and analysis, we can see that contacting IRCC is not an easy task. Applicants need to make multiple calls and wait 1-2 hours each time to ask questions about their case.</w:t>
      </w:r>
    </w:p>
    <w:p w14:paraId="31F3E3E2" w14:textId="2E7A93BA" w:rsidR="009A4AE3" w:rsidRPr="00347D71" w:rsidRDefault="009A4AE3" w:rsidP="00347D71">
      <w:pPr>
        <w:shd w:val="clear" w:color="auto" w:fill="FFFFFF"/>
        <w:spacing w:before="384" w:after="384" w:line="480" w:lineRule="auto"/>
        <w:textAlignment w:val="baseline"/>
        <w:rPr>
          <w:color w:val="000000" w:themeColor="text1"/>
        </w:rPr>
      </w:pPr>
    </w:p>
    <w:p w14:paraId="3B6F68A2" w14:textId="4DA0EA19" w:rsidR="00C818D2" w:rsidRPr="00347D71" w:rsidRDefault="00C818D2" w:rsidP="00347D71">
      <w:pPr>
        <w:shd w:val="clear" w:color="auto" w:fill="FFFFFF"/>
        <w:spacing w:before="384" w:after="384" w:line="480" w:lineRule="auto"/>
        <w:textAlignment w:val="baseline"/>
        <w:rPr>
          <w:color w:val="000000" w:themeColor="text1"/>
        </w:rPr>
      </w:pPr>
      <w:r w:rsidRPr="00347D71">
        <w:rPr>
          <w:rFonts w:hint="eastAsia"/>
          <w:color w:val="000000" w:themeColor="text1"/>
        </w:rPr>
        <w:t>c</w:t>
      </w:r>
      <w:r w:rsidRPr="00347D71">
        <w:rPr>
          <w:color w:val="000000" w:themeColor="text1"/>
        </w:rPr>
        <w:t xml:space="preserve">. The impact of longer waiting period </w:t>
      </w:r>
    </w:p>
    <w:p w14:paraId="3B529405" w14:textId="6B2EE330" w:rsidR="00B33C6E" w:rsidRDefault="00B33C6E" w:rsidP="00C818D2">
      <w:pPr>
        <w:shd w:val="clear" w:color="auto" w:fill="FFFFFF"/>
        <w:spacing w:line="480" w:lineRule="auto"/>
        <w:textAlignment w:val="baseline"/>
        <w:rPr>
          <w:color w:val="555555"/>
        </w:rPr>
      </w:pPr>
      <w:r>
        <w:rPr>
          <w:noProof/>
          <w:color w:val="555555"/>
        </w:rPr>
        <w:drawing>
          <wp:inline distT="0" distB="0" distL="0" distR="0" wp14:anchorId="7470DD93" wp14:editId="0F41D256">
            <wp:extent cx="5943600" cy="1592580"/>
            <wp:effectExtent l="0" t="0" r="0" b="0"/>
            <wp:docPr id="4" name="Picture 4"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funnel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592580"/>
                    </a:xfrm>
                    <a:prstGeom prst="rect">
                      <a:avLst/>
                    </a:prstGeom>
                  </pic:spPr>
                </pic:pic>
              </a:graphicData>
            </a:graphic>
          </wp:inline>
        </w:drawing>
      </w:r>
    </w:p>
    <w:p w14:paraId="00CEA041" w14:textId="5DC19D54" w:rsidR="00B33C6E" w:rsidRPr="00347D71" w:rsidRDefault="002E5B98" w:rsidP="00347D71">
      <w:pPr>
        <w:shd w:val="clear" w:color="auto" w:fill="FFFFFF"/>
        <w:spacing w:before="384" w:after="384" w:line="480" w:lineRule="auto"/>
        <w:textAlignment w:val="baseline"/>
        <w:rPr>
          <w:color w:val="000000" w:themeColor="text1"/>
        </w:rPr>
      </w:pPr>
      <w:r w:rsidRPr="00347D71">
        <w:rPr>
          <w:color w:val="000000" w:themeColor="text1"/>
        </w:rPr>
        <w:t xml:space="preserve">According to the 45 answers, 20 of them pointed out that the prolongation of the process of waiting for the trial has a negative impact on the purchase of real estate and settling in Canada. </w:t>
      </w:r>
      <w:r w:rsidRPr="00347D71">
        <w:rPr>
          <w:color w:val="000000" w:themeColor="text1"/>
        </w:rPr>
        <w:lastRenderedPageBreak/>
        <w:t xml:space="preserve">19 people think that it has also made it difficult for them to find a job, and 13 people said that it makes it difficult for them to return to China. Not only </w:t>
      </w:r>
      <w:proofErr w:type="gramStart"/>
      <w:r w:rsidRPr="00347D71">
        <w:rPr>
          <w:color w:val="000000" w:themeColor="text1"/>
        </w:rPr>
        <w:t>that, but</w:t>
      </w:r>
      <w:proofErr w:type="gramEnd"/>
      <w:r w:rsidRPr="00347D71">
        <w:rPr>
          <w:color w:val="000000" w:themeColor="text1"/>
        </w:rPr>
        <w:t xml:space="preserve"> staying in Canada requires extending their existing visas or replacing them with new ones, which is also a concern for some applicants.</w:t>
      </w:r>
    </w:p>
    <w:p w14:paraId="1D1C04D6" w14:textId="77777777" w:rsidR="00B33C6E" w:rsidRDefault="00B33C6E" w:rsidP="00C818D2">
      <w:pPr>
        <w:shd w:val="clear" w:color="auto" w:fill="FFFFFF"/>
        <w:spacing w:line="480" w:lineRule="auto"/>
        <w:textAlignment w:val="baseline"/>
        <w:rPr>
          <w:color w:val="555555"/>
        </w:rPr>
      </w:pPr>
    </w:p>
    <w:p w14:paraId="2637A928" w14:textId="7D11DB0E" w:rsidR="00C818D2" w:rsidRPr="00347D71" w:rsidRDefault="00C818D2" w:rsidP="00347D71">
      <w:pPr>
        <w:shd w:val="clear" w:color="auto" w:fill="FFFFFF"/>
        <w:spacing w:before="384" w:after="384" w:line="480" w:lineRule="auto"/>
        <w:textAlignment w:val="baseline"/>
        <w:rPr>
          <w:color w:val="000000" w:themeColor="text1"/>
        </w:rPr>
      </w:pPr>
      <w:r w:rsidRPr="00347D71">
        <w:rPr>
          <w:rFonts w:hint="eastAsia"/>
          <w:color w:val="000000" w:themeColor="text1"/>
        </w:rPr>
        <w:t>d</w:t>
      </w:r>
      <w:r w:rsidRPr="00347D71">
        <w:rPr>
          <w:color w:val="000000" w:themeColor="text1"/>
        </w:rPr>
        <w:t>. Satisfaction with the current application system</w:t>
      </w:r>
    </w:p>
    <w:p w14:paraId="6F24FD83" w14:textId="67BD8E08" w:rsidR="000F2AF5" w:rsidRDefault="00B33C6E" w:rsidP="0052109A">
      <w:pPr>
        <w:shd w:val="clear" w:color="auto" w:fill="FFFFFF"/>
        <w:spacing w:before="384" w:after="384" w:line="480" w:lineRule="auto"/>
        <w:textAlignment w:val="baseline"/>
        <w:rPr>
          <w:color w:val="555555"/>
        </w:rPr>
      </w:pPr>
      <w:r>
        <w:rPr>
          <w:noProof/>
          <w:color w:val="555555"/>
        </w:rPr>
        <w:drawing>
          <wp:inline distT="0" distB="0" distL="0" distR="0" wp14:anchorId="5E5C4489" wp14:editId="1C045E30">
            <wp:extent cx="5943600" cy="2455545"/>
            <wp:effectExtent l="0" t="0" r="0" b="0"/>
            <wp:docPr id="6" name="Picture 6"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455545"/>
                    </a:xfrm>
                    <a:prstGeom prst="rect">
                      <a:avLst/>
                    </a:prstGeom>
                  </pic:spPr>
                </pic:pic>
              </a:graphicData>
            </a:graphic>
          </wp:inline>
        </w:drawing>
      </w:r>
    </w:p>
    <w:p w14:paraId="6DFEC609" w14:textId="5ABC3AC2" w:rsidR="002E5B98" w:rsidRPr="00347D71" w:rsidRDefault="00C977E5" w:rsidP="0052109A">
      <w:pPr>
        <w:shd w:val="clear" w:color="auto" w:fill="FFFFFF"/>
        <w:spacing w:before="384" w:after="384" w:line="480" w:lineRule="auto"/>
        <w:textAlignment w:val="baseline"/>
        <w:rPr>
          <w:color w:val="000000" w:themeColor="text1"/>
        </w:rPr>
      </w:pPr>
      <w:r w:rsidRPr="00347D71">
        <w:rPr>
          <w:color w:val="000000" w:themeColor="text1"/>
        </w:rPr>
        <w:t xml:space="preserve">Regarding the applicant's satisfaction survey on the existing application system, it is not difficult to see that the main dissatisfaction is concentrated in “The operation is complex and difficult to apply and query” and “Incomplete information and slow update of the individual application </w:t>
      </w:r>
      <w:r w:rsidR="00347D71" w:rsidRPr="00347D71">
        <w:rPr>
          <w:color w:val="000000" w:themeColor="text1"/>
        </w:rPr>
        <w:t>process”</w:t>
      </w:r>
      <w:r w:rsidRPr="00347D71">
        <w:rPr>
          <w:color w:val="000000" w:themeColor="text1"/>
        </w:rPr>
        <w:t>, with 13 and 25 people choosing respectively.</w:t>
      </w:r>
    </w:p>
    <w:p w14:paraId="3B37B48C" w14:textId="77777777" w:rsidR="00347D71" w:rsidRDefault="00347D71" w:rsidP="0052109A">
      <w:pPr>
        <w:shd w:val="clear" w:color="auto" w:fill="FFFFFF"/>
        <w:spacing w:before="384" w:after="384" w:line="480" w:lineRule="auto"/>
        <w:textAlignment w:val="baseline"/>
        <w:rPr>
          <w:color w:val="000000" w:themeColor="text1"/>
        </w:rPr>
      </w:pPr>
    </w:p>
    <w:p w14:paraId="15AF7D66" w14:textId="2D458E91" w:rsidR="003D5DBE" w:rsidRPr="00586415" w:rsidRDefault="003D5DBE" w:rsidP="0052109A">
      <w:pPr>
        <w:shd w:val="clear" w:color="auto" w:fill="FFFFFF"/>
        <w:spacing w:before="384" w:after="384" w:line="480" w:lineRule="auto"/>
        <w:textAlignment w:val="baseline"/>
        <w:rPr>
          <w:rFonts w:hint="eastAsia"/>
          <w:color w:val="000000" w:themeColor="text1"/>
        </w:rPr>
      </w:pPr>
      <w:r w:rsidRPr="00347D71">
        <w:rPr>
          <w:color w:val="000000" w:themeColor="text1"/>
        </w:rPr>
        <w:t>B. Searching IRCC website – Staff’s workflow, workload</w:t>
      </w:r>
    </w:p>
    <w:p w14:paraId="086A6E9A" w14:textId="77777777" w:rsidR="003D5DBE" w:rsidRPr="00347D71" w:rsidRDefault="003D5DBE" w:rsidP="00347D71">
      <w:pPr>
        <w:shd w:val="clear" w:color="auto" w:fill="FFFFFF"/>
        <w:spacing w:before="384" w:after="384" w:line="480" w:lineRule="auto"/>
        <w:textAlignment w:val="baseline"/>
        <w:rPr>
          <w:b/>
          <w:bCs/>
          <w:color w:val="000000" w:themeColor="text1"/>
        </w:rPr>
      </w:pPr>
      <w:r w:rsidRPr="00347D71">
        <w:rPr>
          <w:b/>
          <w:bCs/>
          <w:color w:val="000000" w:themeColor="text1"/>
        </w:rPr>
        <w:lastRenderedPageBreak/>
        <w:t>3 Conclusion</w:t>
      </w:r>
    </w:p>
    <w:p w14:paraId="1C3385FE" w14:textId="3A4C474A" w:rsidR="00C977E5" w:rsidRPr="000F6494" w:rsidRDefault="003D5DBE" w:rsidP="000F6494">
      <w:pPr>
        <w:pStyle w:val="ListParagraph"/>
        <w:numPr>
          <w:ilvl w:val="0"/>
          <w:numId w:val="13"/>
        </w:numPr>
        <w:shd w:val="clear" w:color="auto" w:fill="FFFFFF"/>
        <w:spacing w:before="384" w:after="384" w:line="480" w:lineRule="auto"/>
        <w:textAlignment w:val="baseline"/>
        <w:rPr>
          <w:color w:val="000000" w:themeColor="text1"/>
        </w:rPr>
      </w:pPr>
      <w:r w:rsidRPr="000F6494">
        <w:rPr>
          <w:rFonts w:hint="eastAsia"/>
          <w:color w:val="000000" w:themeColor="text1"/>
        </w:rPr>
        <w:t>S</w:t>
      </w:r>
      <w:r w:rsidRPr="000F6494">
        <w:rPr>
          <w:color w:val="000000" w:themeColor="text1"/>
        </w:rPr>
        <w:t>ummary of the results from the study</w:t>
      </w:r>
    </w:p>
    <w:p w14:paraId="39DA0F7A" w14:textId="360B9FD7" w:rsidR="003D5DBE" w:rsidRPr="000F6494" w:rsidRDefault="003D5DBE" w:rsidP="000F6494">
      <w:pPr>
        <w:pStyle w:val="ListParagraph"/>
        <w:numPr>
          <w:ilvl w:val="0"/>
          <w:numId w:val="13"/>
        </w:numPr>
        <w:shd w:val="clear" w:color="auto" w:fill="FFFFFF"/>
        <w:spacing w:before="384" w:after="384" w:line="480" w:lineRule="auto"/>
        <w:textAlignment w:val="baseline"/>
        <w:rPr>
          <w:color w:val="000000" w:themeColor="text1"/>
        </w:rPr>
      </w:pPr>
      <w:r w:rsidRPr="000F6494">
        <w:rPr>
          <w:color w:val="000000" w:themeColor="text1"/>
        </w:rPr>
        <w:t>Future recommendations and additional suggestions for future studies</w:t>
      </w:r>
    </w:p>
    <w:p w14:paraId="23C5062C" w14:textId="77777777" w:rsidR="00C977E5" w:rsidRPr="00347D71" w:rsidRDefault="003D5DBE" w:rsidP="00C977E5">
      <w:pPr>
        <w:shd w:val="clear" w:color="auto" w:fill="FFFFFF"/>
        <w:spacing w:before="384" w:after="384" w:line="480" w:lineRule="auto"/>
        <w:textAlignment w:val="baseline"/>
        <w:rPr>
          <w:color w:val="000000" w:themeColor="text1"/>
        </w:rPr>
      </w:pPr>
      <w:r w:rsidRPr="00347D71">
        <w:rPr>
          <w:color w:val="000000" w:themeColor="text1"/>
        </w:rPr>
        <w:t> </w:t>
      </w:r>
      <w:r w:rsidR="00C977E5" w:rsidRPr="00347D71">
        <w:rPr>
          <w:color w:val="000000" w:themeColor="text1"/>
        </w:rPr>
        <w:t>The huge delay can be improved by three complementary phases: (1) separating inland and outland applicants who fall under the FSW category and prioritizing inland ones, (2) necessary staffing changes and increasing employment, (3) improving outdated processing technologies.</w:t>
      </w:r>
    </w:p>
    <w:p w14:paraId="588A915C" w14:textId="77777777" w:rsidR="00C977E5" w:rsidRPr="000F6494" w:rsidRDefault="00C977E5" w:rsidP="000F6494">
      <w:pPr>
        <w:pStyle w:val="ListParagraph"/>
        <w:numPr>
          <w:ilvl w:val="0"/>
          <w:numId w:val="14"/>
        </w:numPr>
        <w:shd w:val="clear" w:color="auto" w:fill="FFFFFF"/>
        <w:spacing w:before="384" w:after="384" w:line="480" w:lineRule="auto"/>
        <w:textAlignment w:val="baseline"/>
        <w:rPr>
          <w:color w:val="000000" w:themeColor="text1"/>
        </w:rPr>
      </w:pPr>
      <w:r w:rsidRPr="000F6494">
        <w:rPr>
          <w:color w:val="000000" w:themeColor="text1"/>
        </w:rPr>
        <w:t>Separating and prioritizing FSW-inland applications. First, according to whether the applicant is in Canada or not, the applicant’s case in Canada shall be given priority, especially for the FSW-Inland applicants. The processing shall be conducted in an orderly manner, based on the time sequence of application.</w:t>
      </w:r>
    </w:p>
    <w:p w14:paraId="56F76C48" w14:textId="77777777" w:rsidR="00C977E5" w:rsidRPr="000F6494" w:rsidRDefault="00C977E5" w:rsidP="000F6494">
      <w:pPr>
        <w:pStyle w:val="ListParagraph"/>
        <w:numPr>
          <w:ilvl w:val="0"/>
          <w:numId w:val="14"/>
        </w:numPr>
        <w:shd w:val="clear" w:color="auto" w:fill="FFFFFF"/>
        <w:spacing w:before="384" w:after="384" w:line="480" w:lineRule="auto"/>
        <w:textAlignment w:val="baseline"/>
        <w:rPr>
          <w:color w:val="000000" w:themeColor="text1"/>
        </w:rPr>
      </w:pPr>
      <w:r w:rsidRPr="000F6494">
        <w:rPr>
          <w:color w:val="000000" w:themeColor="text1"/>
        </w:rPr>
        <w:t xml:space="preserve">Necessary staffing changes and increasing employment. Second, adjust the focus of work and send more officers to process FSW cases. Hire more employees to work on the updates and responding to information </w:t>
      </w:r>
      <w:proofErr w:type="gramStart"/>
      <w:r w:rsidRPr="000F6494">
        <w:rPr>
          <w:color w:val="000000" w:themeColor="text1"/>
        </w:rPr>
        <w:t>requests;</w:t>
      </w:r>
      <w:proofErr w:type="gramEnd"/>
    </w:p>
    <w:p w14:paraId="0359897E" w14:textId="4365AC33" w:rsidR="000F6494" w:rsidRDefault="00C977E5" w:rsidP="000F6494">
      <w:pPr>
        <w:pStyle w:val="ListParagraph"/>
        <w:numPr>
          <w:ilvl w:val="0"/>
          <w:numId w:val="14"/>
        </w:numPr>
        <w:shd w:val="clear" w:color="auto" w:fill="FFFFFF"/>
        <w:spacing w:before="384" w:after="384" w:line="480" w:lineRule="auto"/>
        <w:textAlignment w:val="baseline"/>
        <w:rPr>
          <w:color w:val="000000" w:themeColor="text1"/>
        </w:rPr>
      </w:pPr>
      <w:r w:rsidRPr="000F6494">
        <w:rPr>
          <w:color w:val="000000" w:themeColor="text1"/>
        </w:rPr>
        <w:t>Improving outdated processing technologies. The processing should be more transparent and be updated more frequently. This includes:</w:t>
      </w:r>
    </w:p>
    <w:p w14:paraId="74475048" w14:textId="77777777" w:rsidR="000F6494" w:rsidRPr="000F6494" w:rsidRDefault="000F6494" w:rsidP="000F6494">
      <w:pPr>
        <w:pStyle w:val="ListParagraph"/>
        <w:numPr>
          <w:ilvl w:val="0"/>
          <w:numId w:val="17"/>
        </w:numPr>
        <w:shd w:val="clear" w:color="auto" w:fill="FFFFFF"/>
        <w:spacing w:before="384" w:after="384" w:line="480" w:lineRule="auto"/>
        <w:textAlignment w:val="baseline"/>
        <w:rPr>
          <w:color w:val="000000" w:themeColor="text1"/>
        </w:rPr>
      </w:pPr>
      <w:r w:rsidRPr="000F6494">
        <w:rPr>
          <w:color w:val="000000" w:themeColor="text1"/>
        </w:rPr>
        <w:t xml:space="preserve">Improving technology and digitizing its </w:t>
      </w:r>
      <w:proofErr w:type="gramStart"/>
      <w:r w:rsidRPr="000F6494">
        <w:rPr>
          <w:color w:val="000000" w:themeColor="text1"/>
        </w:rPr>
        <w:t>operations;</w:t>
      </w:r>
      <w:proofErr w:type="gramEnd"/>
    </w:p>
    <w:p w14:paraId="1B6A1CF3" w14:textId="08E3706D" w:rsidR="000F6494" w:rsidRPr="000F6494" w:rsidRDefault="000F6494" w:rsidP="000F6494">
      <w:pPr>
        <w:pStyle w:val="ListParagraph"/>
        <w:numPr>
          <w:ilvl w:val="0"/>
          <w:numId w:val="17"/>
        </w:numPr>
        <w:shd w:val="clear" w:color="auto" w:fill="FFFFFF"/>
        <w:spacing w:before="384" w:after="384" w:line="480" w:lineRule="auto"/>
        <w:textAlignment w:val="baseline"/>
        <w:rPr>
          <w:color w:val="000000" w:themeColor="text1"/>
        </w:rPr>
      </w:pPr>
      <w:r w:rsidRPr="000F6494">
        <w:rPr>
          <w:color w:val="000000" w:themeColor="text1"/>
        </w:rPr>
        <w:t>Providing more access for the applicants to see the process of their cases</w:t>
      </w:r>
      <w:r>
        <w:rPr>
          <w:color w:val="000000" w:themeColor="text1"/>
        </w:rPr>
        <w:t>.</w:t>
      </w:r>
    </w:p>
    <w:p w14:paraId="2E8C0682" w14:textId="77777777" w:rsidR="000F6494" w:rsidRPr="000F6494" w:rsidRDefault="000F6494" w:rsidP="000F6494">
      <w:pPr>
        <w:pStyle w:val="ListParagraph"/>
        <w:shd w:val="clear" w:color="auto" w:fill="FFFFFF"/>
        <w:spacing w:before="384" w:after="384" w:line="480" w:lineRule="auto"/>
        <w:textAlignment w:val="baseline"/>
        <w:rPr>
          <w:color w:val="000000" w:themeColor="text1"/>
        </w:rPr>
      </w:pPr>
    </w:p>
    <w:p w14:paraId="2865CE5E" w14:textId="77777777" w:rsidR="00987E5A" w:rsidRPr="00347D71" w:rsidRDefault="00987E5A" w:rsidP="0052109A">
      <w:pPr>
        <w:shd w:val="clear" w:color="auto" w:fill="FFFFFF"/>
        <w:spacing w:before="384" w:after="384" w:line="480" w:lineRule="auto"/>
        <w:textAlignment w:val="baseline"/>
        <w:rPr>
          <w:color w:val="000000" w:themeColor="text1"/>
        </w:rPr>
      </w:pPr>
    </w:p>
    <w:p w14:paraId="03B44C88" w14:textId="77777777" w:rsidR="00987E5A" w:rsidRDefault="00987E5A" w:rsidP="0052109A">
      <w:pPr>
        <w:shd w:val="clear" w:color="auto" w:fill="FFFFFF"/>
        <w:spacing w:before="384" w:after="384" w:line="480" w:lineRule="auto"/>
        <w:textAlignment w:val="baseline"/>
        <w:rPr>
          <w:rFonts w:ascii="Arial" w:hAnsi="Arial" w:cs="Arial"/>
          <w:color w:val="555555"/>
          <w:sz w:val="21"/>
          <w:szCs w:val="21"/>
        </w:rPr>
      </w:pPr>
    </w:p>
    <w:p w14:paraId="15165F76" w14:textId="77777777" w:rsidR="00987E5A" w:rsidRDefault="00987E5A" w:rsidP="0052109A">
      <w:pPr>
        <w:shd w:val="clear" w:color="auto" w:fill="FFFFFF"/>
        <w:spacing w:before="384" w:after="384" w:line="480" w:lineRule="auto"/>
        <w:textAlignment w:val="baseline"/>
        <w:rPr>
          <w:rFonts w:ascii="Arial" w:hAnsi="Arial" w:cs="Arial"/>
          <w:color w:val="555555"/>
          <w:sz w:val="21"/>
          <w:szCs w:val="21"/>
        </w:rPr>
      </w:pPr>
    </w:p>
    <w:p w14:paraId="3106EA65" w14:textId="1658F11C" w:rsidR="003D5DBE" w:rsidRDefault="00987E5A" w:rsidP="00556F00">
      <w:pPr>
        <w:shd w:val="clear" w:color="auto" w:fill="FFFFFF"/>
        <w:spacing w:before="384" w:after="384" w:line="480" w:lineRule="auto"/>
        <w:jc w:val="center"/>
        <w:textAlignment w:val="baseline"/>
        <w:rPr>
          <w:rFonts w:ascii="Arial" w:hAnsi="Arial" w:cs="Arial"/>
          <w:color w:val="555555"/>
          <w:sz w:val="21"/>
          <w:szCs w:val="21"/>
        </w:rPr>
      </w:pPr>
      <w:r>
        <w:rPr>
          <w:rFonts w:ascii="Arial" w:hAnsi="Arial" w:cs="Arial"/>
          <w:color w:val="555555"/>
          <w:sz w:val="21"/>
          <w:szCs w:val="21"/>
        </w:rPr>
        <w:t>Work Cited</w:t>
      </w:r>
    </w:p>
    <w:p w14:paraId="77A023E5" w14:textId="6F9AA5AF" w:rsidR="00987E5A" w:rsidRDefault="00502ACB" w:rsidP="0052109A">
      <w:pPr>
        <w:shd w:val="clear" w:color="auto" w:fill="FFFFFF"/>
        <w:spacing w:before="384" w:after="384" w:line="480" w:lineRule="auto"/>
        <w:textAlignment w:val="baseline"/>
        <w:rPr>
          <w:rFonts w:ascii="Arial" w:hAnsi="Arial" w:cs="Arial"/>
          <w:color w:val="555555"/>
          <w:sz w:val="21"/>
          <w:szCs w:val="21"/>
        </w:rPr>
      </w:pPr>
      <w:hyperlink r:id="rId11" w:anchor="works" w:history="1">
        <w:r w:rsidR="00BE673F" w:rsidRPr="00184DEC">
          <w:rPr>
            <w:rStyle w:val="Hyperlink"/>
            <w:rFonts w:ascii="Arial" w:hAnsi="Arial" w:cs="Arial"/>
            <w:sz w:val="21"/>
            <w:szCs w:val="21"/>
          </w:rPr>
          <w:t>https://www.canada.ca/en/immigration-refugees-citizenship/services/immigrate-canada/express-entry/eligibility/federal-skilled-workers.html#works</w:t>
        </w:r>
      </w:hyperlink>
    </w:p>
    <w:p w14:paraId="359CEC14" w14:textId="1AD3247C" w:rsidR="00BE673F" w:rsidRDefault="00BE673F" w:rsidP="0052109A">
      <w:pPr>
        <w:shd w:val="clear" w:color="auto" w:fill="FFFFFF"/>
        <w:spacing w:before="384" w:after="384" w:line="480" w:lineRule="auto"/>
        <w:textAlignment w:val="baseline"/>
        <w:rPr>
          <w:rFonts w:ascii="Arial" w:hAnsi="Arial" w:cs="Arial"/>
          <w:color w:val="555555"/>
          <w:sz w:val="21"/>
          <w:szCs w:val="21"/>
        </w:rPr>
      </w:pPr>
    </w:p>
    <w:p w14:paraId="44F9A258" w14:textId="77777777" w:rsidR="00BE673F" w:rsidRPr="003D5DBE" w:rsidRDefault="00BE673F" w:rsidP="0052109A">
      <w:pPr>
        <w:shd w:val="clear" w:color="auto" w:fill="FFFFFF"/>
        <w:spacing w:before="384" w:after="384" w:line="480" w:lineRule="auto"/>
        <w:textAlignment w:val="baseline"/>
        <w:rPr>
          <w:rFonts w:ascii="Arial" w:hAnsi="Arial" w:cs="Arial"/>
          <w:color w:val="555555"/>
          <w:sz w:val="21"/>
          <w:szCs w:val="21"/>
        </w:rPr>
      </w:pPr>
    </w:p>
    <w:sectPr w:rsidR="00BE673F" w:rsidRPr="003D5D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D0C"/>
    <w:multiLevelType w:val="hybridMultilevel"/>
    <w:tmpl w:val="EB048106"/>
    <w:lvl w:ilvl="0" w:tplc="2DA2F0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006C3"/>
    <w:multiLevelType w:val="multilevel"/>
    <w:tmpl w:val="1AE654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67C693D"/>
    <w:multiLevelType w:val="hybridMultilevel"/>
    <w:tmpl w:val="26A867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C74AA"/>
    <w:multiLevelType w:val="hybridMultilevel"/>
    <w:tmpl w:val="ECE6CD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C36AD"/>
    <w:multiLevelType w:val="hybridMultilevel"/>
    <w:tmpl w:val="9412D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570ED2"/>
    <w:multiLevelType w:val="hybridMultilevel"/>
    <w:tmpl w:val="E5A81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319E0"/>
    <w:multiLevelType w:val="hybridMultilevel"/>
    <w:tmpl w:val="200CE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9102D"/>
    <w:multiLevelType w:val="multilevel"/>
    <w:tmpl w:val="F3DA7E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8021136"/>
    <w:multiLevelType w:val="hybridMultilevel"/>
    <w:tmpl w:val="FB84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543EF"/>
    <w:multiLevelType w:val="multilevel"/>
    <w:tmpl w:val="F3DA7E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3C473A8"/>
    <w:multiLevelType w:val="hybridMultilevel"/>
    <w:tmpl w:val="D9A06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923B3"/>
    <w:multiLevelType w:val="hybridMultilevel"/>
    <w:tmpl w:val="A23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402D2"/>
    <w:multiLevelType w:val="multilevel"/>
    <w:tmpl w:val="9CD637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31F0497"/>
    <w:multiLevelType w:val="multilevel"/>
    <w:tmpl w:val="85EAF1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2F2B81"/>
    <w:multiLevelType w:val="multilevel"/>
    <w:tmpl w:val="85EAF1EC"/>
    <w:styleLink w:val="CurrentList1"/>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3318A5"/>
    <w:multiLevelType w:val="multilevel"/>
    <w:tmpl w:val="72B29F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72114C35"/>
    <w:multiLevelType w:val="hybridMultilevel"/>
    <w:tmpl w:val="48F2C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0"/>
  </w:num>
  <w:num w:numId="4">
    <w:abstractNumId w:val="12"/>
  </w:num>
  <w:num w:numId="5">
    <w:abstractNumId w:val="13"/>
  </w:num>
  <w:num w:numId="6">
    <w:abstractNumId w:val="9"/>
  </w:num>
  <w:num w:numId="7">
    <w:abstractNumId w:val="0"/>
  </w:num>
  <w:num w:numId="8">
    <w:abstractNumId w:val="6"/>
  </w:num>
  <w:num w:numId="9">
    <w:abstractNumId w:val="14"/>
  </w:num>
  <w:num w:numId="10">
    <w:abstractNumId w:val="16"/>
  </w:num>
  <w:num w:numId="11">
    <w:abstractNumId w:val="7"/>
  </w:num>
  <w:num w:numId="12">
    <w:abstractNumId w:val="3"/>
  </w:num>
  <w:num w:numId="13">
    <w:abstractNumId w:val="5"/>
  </w:num>
  <w:num w:numId="14">
    <w:abstractNumId w:val="2"/>
  </w:num>
  <w:num w:numId="15">
    <w:abstractNumId w:val="11"/>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BE"/>
    <w:rsid w:val="00056D41"/>
    <w:rsid w:val="000F2AF5"/>
    <w:rsid w:val="000F6494"/>
    <w:rsid w:val="00195241"/>
    <w:rsid w:val="002418A7"/>
    <w:rsid w:val="00244623"/>
    <w:rsid w:val="002E5B98"/>
    <w:rsid w:val="002F3A09"/>
    <w:rsid w:val="00347D71"/>
    <w:rsid w:val="003865F4"/>
    <w:rsid w:val="00387CA9"/>
    <w:rsid w:val="003971CA"/>
    <w:rsid w:val="003D5DBE"/>
    <w:rsid w:val="00471526"/>
    <w:rsid w:val="00496B11"/>
    <w:rsid w:val="004A66C5"/>
    <w:rsid w:val="00502ACB"/>
    <w:rsid w:val="00505FAA"/>
    <w:rsid w:val="00506C85"/>
    <w:rsid w:val="00506D73"/>
    <w:rsid w:val="0052109A"/>
    <w:rsid w:val="0053476B"/>
    <w:rsid w:val="00556F00"/>
    <w:rsid w:val="0056356E"/>
    <w:rsid w:val="00586415"/>
    <w:rsid w:val="006A4AD7"/>
    <w:rsid w:val="006A6F66"/>
    <w:rsid w:val="006B1FE6"/>
    <w:rsid w:val="006D2AC3"/>
    <w:rsid w:val="006F22A8"/>
    <w:rsid w:val="00781CE1"/>
    <w:rsid w:val="007D2627"/>
    <w:rsid w:val="0080331D"/>
    <w:rsid w:val="00874DE6"/>
    <w:rsid w:val="009131BA"/>
    <w:rsid w:val="009828FC"/>
    <w:rsid w:val="00983235"/>
    <w:rsid w:val="00987E5A"/>
    <w:rsid w:val="009A4AE3"/>
    <w:rsid w:val="009B0A8E"/>
    <w:rsid w:val="00A67B5C"/>
    <w:rsid w:val="00A92361"/>
    <w:rsid w:val="00AF2D61"/>
    <w:rsid w:val="00B33C6E"/>
    <w:rsid w:val="00BC0CA4"/>
    <w:rsid w:val="00BE673F"/>
    <w:rsid w:val="00C12A03"/>
    <w:rsid w:val="00C20872"/>
    <w:rsid w:val="00C2684E"/>
    <w:rsid w:val="00C41899"/>
    <w:rsid w:val="00C5429E"/>
    <w:rsid w:val="00C818D2"/>
    <w:rsid w:val="00C977E5"/>
    <w:rsid w:val="00D0278B"/>
    <w:rsid w:val="00D07D3B"/>
    <w:rsid w:val="00DA4860"/>
    <w:rsid w:val="00F1247B"/>
    <w:rsid w:val="00F30BB9"/>
    <w:rsid w:val="00FE74E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8C17"/>
  <w15:chartTrackingRefBased/>
  <w15:docId w15:val="{5E6CF9EF-9476-C240-9B12-7D122AD9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AA"/>
    <w:rPr>
      <w:rFonts w:ascii="Times New Roman" w:eastAsia="Times New Roman" w:hAnsi="Times New Roman" w:cs="Times New Roman"/>
    </w:rPr>
  </w:style>
  <w:style w:type="paragraph" w:styleId="Heading1">
    <w:name w:val="heading 1"/>
    <w:basedOn w:val="Normal"/>
    <w:next w:val="Normal"/>
    <w:link w:val="Heading1Char"/>
    <w:uiPriority w:val="9"/>
    <w:qFormat/>
    <w:rsid w:val="001952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DBE"/>
    <w:pPr>
      <w:spacing w:before="100" w:beforeAutospacing="1" w:after="100" w:afterAutospacing="1"/>
    </w:pPr>
  </w:style>
  <w:style w:type="character" w:styleId="Strong">
    <w:name w:val="Strong"/>
    <w:basedOn w:val="DefaultParagraphFont"/>
    <w:uiPriority w:val="22"/>
    <w:qFormat/>
    <w:rsid w:val="003D5DBE"/>
    <w:rPr>
      <w:b/>
      <w:bCs/>
    </w:rPr>
  </w:style>
  <w:style w:type="paragraph" w:styleId="ListParagraph">
    <w:name w:val="List Paragraph"/>
    <w:basedOn w:val="Normal"/>
    <w:uiPriority w:val="34"/>
    <w:qFormat/>
    <w:rsid w:val="003D5DBE"/>
    <w:pPr>
      <w:ind w:left="720"/>
      <w:contextualSpacing/>
    </w:pPr>
  </w:style>
  <w:style w:type="paragraph" w:styleId="Title">
    <w:name w:val="Title"/>
    <w:basedOn w:val="Normal"/>
    <w:next w:val="Normal"/>
    <w:link w:val="TitleChar"/>
    <w:uiPriority w:val="10"/>
    <w:qFormat/>
    <w:rsid w:val="002446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6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9524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5FAA"/>
    <w:rPr>
      <w:color w:val="0000FF"/>
      <w:u w:val="single"/>
    </w:rPr>
  </w:style>
  <w:style w:type="numbering" w:customStyle="1" w:styleId="CurrentList1">
    <w:name w:val="Current List1"/>
    <w:uiPriority w:val="99"/>
    <w:rsid w:val="00983235"/>
    <w:pPr>
      <w:numPr>
        <w:numId w:val="9"/>
      </w:numPr>
    </w:pPr>
  </w:style>
  <w:style w:type="character" w:styleId="UnresolvedMention">
    <w:name w:val="Unresolved Mention"/>
    <w:basedOn w:val="DefaultParagraphFont"/>
    <w:uiPriority w:val="99"/>
    <w:semiHidden/>
    <w:unhideWhenUsed/>
    <w:rsid w:val="00BE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651">
      <w:bodyDiv w:val="1"/>
      <w:marLeft w:val="0"/>
      <w:marRight w:val="0"/>
      <w:marTop w:val="0"/>
      <w:marBottom w:val="0"/>
      <w:divBdr>
        <w:top w:val="none" w:sz="0" w:space="0" w:color="auto"/>
        <w:left w:val="none" w:sz="0" w:space="0" w:color="auto"/>
        <w:bottom w:val="none" w:sz="0" w:space="0" w:color="auto"/>
        <w:right w:val="none" w:sz="0" w:space="0" w:color="auto"/>
      </w:divBdr>
    </w:div>
    <w:div w:id="147134982">
      <w:bodyDiv w:val="1"/>
      <w:marLeft w:val="0"/>
      <w:marRight w:val="0"/>
      <w:marTop w:val="0"/>
      <w:marBottom w:val="0"/>
      <w:divBdr>
        <w:top w:val="none" w:sz="0" w:space="0" w:color="auto"/>
        <w:left w:val="none" w:sz="0" w:space="0" w:color="auto"/>
        <w:bottom w:val="none" w:sz="0" w:space="0" w:color="auto"/>
        <w:right w:val="none" w:sz="0" w:space="0" w:color="auto"/>
      </w:divBdr>
    </w:div>
    <w:div w:id="521362957">
      <w:bodyDiv w:val="1"/>
      <w:marLeft w:val="0"/>
      <w:marRight w:val="0"/>
      <w:marTop w:val="0"/>
      <w:marBottom w:val="0"/>
      <w:divBdr>
        <w:top w:val="none" w:sz="0" w:space="0" w:color="auto"/>
        <w:left w:val="none" w:sz="0" w:space="0" w:color="auto"/>
        <w:bottom w:val="none" w:sz="0" w:space="0" w:color="auto"/>
        <w:right w:val="none" w:sz="0" w:space="0" w:color="auto"/>
      </w:divBdr>
    </w:div>
    <w:div w:id="1074358812">
      <w:bodyDiv w:val="1"/>
      <w:marLeft w:val="0"/>
      <w:marRight w:val="0"/>
      <w:marTop w:val="0"/>
      <w:marBottom w:val="0"/>
      <w:divBdr>
        <w:top w:val="none" w:sz="0" w:space="0" w:color="auto"/>
        <w:left w:val="none" w:sz="0" w:space="0" w:color="auto"/>
        <w:bottom w:val="none" w:sz="0" w:space="0" w:color="auto"/>
        <w:right w:val="none" w:sz="0" w:space="0" w:color="auto"/>
      </w:divBdr>
    </w:div>
    <w:div w:id="151480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anada.ca/en/immigration-refugees-citizenship/services/immigrate-canada/express-entry/eligibility/federal-skilled-workers.html"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strCache>
            </c:strRef>
          </c:tx>
          <c:spPr>
            <a:solidFill>
              <a:schemeClr val="accent1"/>
            </a:solidFill>
            <a:ln>
              <a:noFill/>
            </a:ln>
            <a:effectLst/>
          </c:spPr>
          <c:invertIfNegative val="0"/>
          <c:cat>
            <c:strRef>
              <c:f>Sheet1!$A$2:$A$6</c:f>
              <c:strCache>
                <c:ptCount val="5"/>
                <c:pt idx="0">
                  <c:v>A less than 30min </c:v>
                </c:pt>
                <c:pt idx="1">
                  <c:v>B 30min to 60min </c:v>
                </c:pt>
                <c:pt idx="2">
                  <c:v>C 60min to 120min </c:v>
                </c:pt>
                <c:pt idx="3">
                  <c:v>D more than 120min </c:v>
                </c:pt>
                <c:pt idx="4">
                  <c:v>E didn't call </c:v>
                </c:pt>
              </c:strCache>
            </c:strRef>
          </c:cat>
          <c:val>
            <c:numRef>
              <c:f>Sheet1!$B$2:$B$6</c:f>
              <c:numCache>
                <c:formatCode>0.00%</c:formatCode>
                <c:ptCount val="5"/>
                <c:pt idx="0">
                  <c:v>0</c:v>
                </c:pt>
                <c:pt idx="1">
                  <c:v>0.55200000000000005</c:v>
                </c:pt>
                <c:pt idx="2">
                  <c:v>0.27600000000000002</c:v>
                </c:pt>
                <c:pt idx="3">
                  <c:v>6.9000000000000006E-2</c:v>
                </c:pt>
                <c:pt idx="4">
                  <c:v>0.10299999999999999</c:v>
                </c:pt>
              </c:numCache>
            </c:numRef>
          </c:val>
          <c:extLst>
            <c:ext xmlns:c16="http://schemas.microsoft.com/office/drawing/2014/chart" uri="{C3380CC4-5D6E-409C-BE32-E72D297353CC}">
              <c16:uniqueId val="{00000000-04FB-A040-A658-6B10ED18B4B1}"/>
            </c:ext>
          </c:extLst>
        </c:ser>
        <c:dLbls>
          <c:showLegendKey val="0"/>
          <c:showVal val="0"/>
          <c:showCatName val="0"/>
          <c:showSerName val="0"/>
          <c:showPercent val="0"/>
          <c:showBubbleSize val="0"/>
        </c:dLbls>
        <c:gapWidth val="182"/>
        <c:axId val="489849280"/>
        <c:axId val="489845344"/>
      </c:barChart>
      <c:catAx>
        <c:axId val="4898492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845344"/>
        <c:crosses val="autoZero"/>
        <c:auto val="1"/>
        <c:lblAlgn val="ctr"/>
        <c:lblOffset val="100"/>
        <c:noMultiLvlLbl val="0"/>
      </c:catAx>
      <c:valAx>
        <c:axId val="489845344"/>
        <c:scaling>
          <c:orientation val="minMax"/>
        </c:scaling>
        <c:delete val="0"/>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84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cp:lastPrinted>2022-03-17T03:51:00Z</cp:lastPrinted>
  <dcterms:created xsi:type="dcterms:W3CDTF">2022-03-17T06:31:00Z</dcterms:created>
  <dcterms:modified xsi:type="dcterms:W3CDTF">2022-03-17T06:31:00Z</dcterms:modified>
</cp:coreProperties>
</file>