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9F" w:rsidRPr="0084179F" w:rsidRDefault="008D709F">
      <w:pPr>
        <w:rPr>
          <w:rFonts w:ascii="Arial" w:hAnsi="Arial" w:cs="Arial"/>
        </w:rPr>
      </w:pPr>
      <w:r w:rsidRPr="0084179F">
        <w:rPr>
          <w:rFonts w:ascii="Arial" w:hAnsi="Arial" w:cs="Arial"/>
          <w:b/>
        </w:rPr>
        <w:t>Challenging Concept</w:t>
      </w:r>
      <w:r w:rsidRPr="0084179F">
        <w:rPr>
          <w:rFonts w:ascii="Arial" w:hAnsi="Arial" w:cs="Arial"/>
        </w:rPr>
        <w:t>:</w:t>
      </w:r>
      <w:r w:rsidR="004A61A1" w:rsidRPr="0084179F">
        <w:rPr>
          <w:rFonts w:ascii="Arial" w:hAnsi="Arial" w:cs="Arial"/>
        </w:rPr>
        <w:t xml:space="preserve">  Understanding the restrictions on the base of an exponential function and how the base affects the location/direction of the curve.</w:t>
      </w:r>
    </w:p>
    <w:p w:rsidR="004A61A1" w:rsidRPr="0084179F" w:rsidRDefault="004A61A1">
      <w:pPr>
        <w:rPr>
          <w:rFonts w:ascii="Arial" w:hAnsi="Arial" w:cs="Arial"/>
        </w:rPr>
      </w:pPr>
      <w:r w:rsidRPr="0084179F">
        <w:rPr>
          <w:rFonts w:ascii="Arial" w:hAnsi="Arial" w:cs="Arial"/>
        </w:rPr>
        <w:t xml:space="preserve">In my experience, students can often graph exponential functions when the base is specified, but have difficulty picturing and understanding what happens to the </w:t>
      </w:r>
      <w:r w:rsidR="0084179F">
        <w:rPr>
          <w:rFonts w:ascii="Arial" w:hAnsi="Arial" w:cs="Arial"/>
        </w:rPr>
        <w:t>function</w:t>
      </w:r>
      <w:r w:rsidRPr="0084179F">
        <w:rPr>
          <w:rFonts w:ascii="Arial" w:hAnsi="Arial" w:cs="Arial"/>
        </w:rPr>
        <w:t xml:space="preserve"> y = a</w:t>
      </w:r>
      <w:r w:rsidRPr="0084179F">
        <w:rPr>
          <w:rFonts w:ascii="Arial" w:hAnsi="Arial" w:cs="Arial"/>
          <w:vertAlign w:val="superscript"/>
        </w:rPr>
        <w:t>x</w:t>
      </w:r>
      <w:r w:rsidRPr="0084179F">
        <w:rPr>
          <w:rFonts w:ascii="Arial" w:hAnsi="Arial" w:cs="Arial"/>
        </w:rPr>
        <w:t xml:space="preserve"> when abstract restrictions are applied.  For example, students can graph y = 2</w:t>
      </w:r>
      <w:r w:rsidRPr="0084179F">
        <w:rPr>
          <w:rFonts w:ascii="Arial" w:hAnsi="Arial" w:cs="Arial"/>
          <w:vertAlign w:val="superscript"/>
        </w:rPr>
        <w:t>x</w:t>
      </w:r>
      <w:r w:rsidRPr="0084179F">
        <w:rPr>
          <w:rFonts w:ascii="Arial" w:hAnsi="Arial" w:cs="Arial"/>
        </w:rPr>
        <w:t xml:space="preserve"> but cannot draw a sketch of y = a</w:t>
      </w:r>
      <w:r w:rsidRPr="0084179F">
        <w:rPr>
          <w:rFonts w:ascii="Arial" w:hAnsi="Arial" w:cs="Arial"/>
          <w:vertAlign w:val="superscript"/>
        </w:rPr>
        <w:t>x</w:t>
      </w:r>
      <w:r w:rsidR="00E2175C" w:rsidRPr="0084179F">
        <w:rPr>
          <w:rFonts w:ascii="Arial" w:hAnsi="Arial" w:cs="Arial"/>
        </w:rPr>
        <w:t>,</w:t>
      </w:r>
      <w:r w:rsidRPr="0084179F">
        <w:rPr>
          <w:rFonts w:ascii="Arial" w:hAnsi="Arial" w:cs="Arial"/>
        </w:rPr>
        <w:t xml:space="preserve"> 0&lt;a&lt;1</w:t>
      </w:r>
      <w:r w:rsidR="00E2175C" w:rsidRPr="0084179F">
        <w:rPr>
          <w:rFonts w:ascii="Arial" w:hAnsi="Arial" w:cs="Arial"/>
        </w:rPr>
        <w:t xml:space="preserve">.  </w:t>
      </w:r>
    </w:p>
    <w:p w:rsidR="008D709F" w:rsidRPr="0084179F" w:rsidRDefault="00A73CCB">
      <w:pPr>
        <w:rPr>
          <w:rFonts w:ascii="Arial" w:hAnsi="Arial" w:cs="Arial"/>
        </w:rPr>
      </w:pPr>
      <w:r w:rsidRPr="0084179F">
        <w:rPr>
          <w:rFonts w:ascii="Arial" w:hAnsi="Arial" w:cs="Arial"/>
        </w:rPr>
        <w:t>The</w:t>
      </w:r>
      <w:r w:rsidR="00E2175C" w:rsidRPr="0084179F">
        <w:rPr>
          <w:rFonts w:ascii="Arial" w:hAnsi="Arial" w:cs="Arial"/>
        </w:rPr>
        <w:t xml:space="preserve"> first step</w:t>
      </w:r>
      <w:r w:rsidRPr="0084179F">
        <w:rPr>
          <w:rFonts w:ascii="Arial" w:hAnsi="Arial" w:cs="Arial"/>
        </w:rPr>
        <w:t>, or perhaps pre-step,</w:t>
      </w:r>
      <w:r w:rsidR="00E2175C" w:rsidRPr="0084179F">
        <w:rPr>
          <w:rFonts w:ascii="Arial" w:hAnsi="Arial" w:cs="Arial"/>
        </w:rPr>
        <w:t xml:space="preserve"> in the GEM process is that the “teacher provides background content information” (Khan, </w:t>
      </w:r>
      <w:r w:rsidR="00D96CBE" w:rsidRPr="0084179F">
        <w:rPr>
          <w:rFonts w:ascii="Arial" w:hAnsi="Arial" w:cs="Arial"/>
        </w:rPr>
        <w:t>2007</w:t>
      </w:r>
      <w:r w:rsidR="00E2175C" w:rsidRPr="0084179F">
        <w:rPr>
          <w:rFonts w:ascii="Arial" w:hAnsi="Arial" w:cs="Arial"/>
        </w:rPr>
        <w:t>).  This is reiterated by the professor in the simulation case study when he states that “The time to ... [us</w:t>
      </w:r>
      <w:r w:rsidRPr="0084179F">
        <w:rPr>
          <w:rFonts w:ascii="Arial" w:hAnsi="Arial" w:cs="Arial"/>
        </w:rPr>
        <w:t xml:space="preserve">e computer simulations] ... [is when] students know what it is they’re looking at.” </w:t>
      </w:r>
      <w:proofErr w:type="gramStart"/>
      <w:r w:rsidRPr="0084179F">
        <w:rPr>
          <w:rFonts w:ascii="Arial" w:hAnsi="Arial" w:cs="Arial"/>
        </w:rPr>
        <w:t xml:space="preserve">(Khan, </w:t>
      </w:r>
      <w:r w:rsidR="00D96CBE" w:rsidRPr="0084179F">
        <w:rPr>
          <w:rFonts w:ascii="Arial" w:hAnsi="Arial" w:cs="Arial"/>
        </w:rPr>
        <w:t>2010;</w:t>
      </w:r>
      <w:r w:rsidRPr="0084179F">
        <w:rPr>
          <w:rFonts w:ascii="Arial" w:hAnsi="Arial" w:cs="Arial"/>
        </w:rPr>
        <w:t xml:space="preserve"> p. 226).</w:t>
      </w:r>
      <w:proofErr w:type="gramEnd"/>
      <w:r w:rsidRPr="0084179F">
        <w:rPr>
          <w:rFonts w:ascii="Arial" w:hAnsi="Arial" w:cs="Arial"/>
        </w:rPr>
        <w:t xml:space="preserve">  In line with this, I would first graph y=2</w:t>
      </w:r>
      <w:r w:rsidRPr="0084179F">
        <w:rPr>
          <w:rFonts w:ascii="Arial" w:hAnsi="Arial" w:cs="Arial"/>
          <w:vertAlign w:val="superscript"/>
        </w:rPr>
        <w:t>x</w:t>
      </w:r>
      <w:r w:rsidRPr="0084179F">
        <w:rPr>
          <w:rFonts w:ascii="Arial" w:hAnsi="Arial" w:cs="Arial"/>
        </w:rPr>
        <w:t xml:space="preserve"> with the class and disc</w:t>
      </w:r>
      <w:r w:rsidR="00477C9C" w:rsidRPr="0084179F">
        <w:rPr>
          <w:rFonts w:ascii="Arial" w:hAnsi="Arial" w:cs="Arial"/>
        </w:rPr>
        <w:t>uss</w:t>
      </w:r>
      <w:r w:rsidR="0084179F">
        <w:rPr>
          <w:rFonts w:ascii="Arial" w:hAnsi="Arial" w:cs="Arial"/>
        </w:rPr>
        <w:t xml:space="preserve"> the</w:t>
      </w:r>
      <w:r w:rsidR="00477C9C" w:rsidRPr="0084179F">
        <w:rPr>
          <w:rFonts w:ascii="Arial" w:hAnsi="Arial" w:cs="Arial"/>
        </w:rPr>
        <w:t xml:space="preserve"> general shape of the graph and </w:t>
      </w:r>
      <w:r w:rsidRPr="0084179F">
        <w:rPr>
          <w:rFonts w:ascii="Arial" w:hAnsi="Arial" w:cs="Arial"/>
        </w:rPr>
        <w:t>that an exponential function has the variable in the exponent</w:t>
      </w:r>
      <w:r w:rsidR="00477C9C" w:rsidRPr="0084179F">
        <w:rPr>
          <w:rFonts w:ascii="Arial" w:hAnsi="Arial" w:cs="Arial"/>
        </w:rPr>
        <w:t>.</w:t>
      </w:r>
      <w:r w:rsidRPr="0084179F">
        <w:rPr>
          <w:rFonts w:ascii="Arial" w:hAnsi="Arial" w:cs="Arial"/>
        </w:rPr>
        <w:t xml:space="preserve">  I would do this as a class because, even though students should be able to generate a table of values and graph it by grade 12, </w:t>
      </w:r>
      <w:r w:rsidR="00720229">
        <w:rPr>
          <w:rFonts w:ascii="Arial" w:hAnsi="Arial" w:cs="Arial"/>
        </w:rPr>
        <w:t>some</w:t>
      </w:r>
      <w:r w:rsidRPr="0084179F">
        <w:rPr>
          <w:rFonts w:ascii="Arial" w:hAnsi="Arial" w:cs="Arial"/>
        </w:rPr>
        <w:t xml:space="preserve"> will struggle and even more will stick to whole numbers for x, avoiding rational numbers and thereby miss some of the nuances of the graph</w:t>
      </w:r>
      <w:r w:rsidR="002033DF" w:rsidRPr="0084179F">
        <w:rPr>
          <w:rFonts w:ascii="Arial" w:hAnsi="Arial" w:cs="Arial"/>
        </w:rPr>
        <w:t xml:space="preserve">.  Once the students have the idea of a basic exponential function, the rest of the GEM steps would </w:t>
      </w:r>
      <w:r w:rsidR="00477C9C" w:rsidRPr="0084179F">
        <w:rPr>
          <w:rFonts w:ascii="Arial" w:hAnsi="Arial" w:cs="Arial"/>
        </w:rPr>
        <w:t>be</w:t>
      </w:r>
      <w:r w:rsidR="002033DF" w:rsidRPr="0084179F">
        <w:rPr>
          <w:rFonts w:ascii="Arial" w:hAnsi="Arial" w:cs="Arial"/>
        </w:rPr>
        <w:t xml:space="preserve"> as follows.</w:t>
      </w:r>
    </w:p>
    <w:tbl>
      <w:tblPr>
        <w:tblStyle w:val="TableGrid"/>
        <w:tblW w:w="0" w:type="auto"/>
        <w:tblLook w:val="04A0"/>
      </w:tblPr>
      <w:tblGrid>
        <w:gridCol w:w="2660"/>
        <w:gridCol w:w="6124"/>
        <w:gridCol w:w="4392"/>
      </w:tblGrid>
      <w:tr w:rsidR="008D709F" w:rsidRPr="0084179F" w:rsidTr="002033DF">
        <w:tc>
          <w:tcPr>
            <w:tcW w:w="2660" w:type="dxa"/>
          </w:tcPr>
          <w:p w:rsidR="008D709F" w:rsidRPr="0084179F" w:rsidRDefault="008D709F" w:rsidP="00720229">
            <w:pPr>
              <w:jc w:val="center"/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GEM Stage</w:t>
            </w:r>
          </w:p>
        </w:tc>
        <w:tc>
          <w:tcPr>
            <w:tcW w:w="6124" w:type="dxa"/>
          </w:tcPr>
          <w:p w:rsidR="008D709F" w:rsidRPr="0084179F" w:rsidRDefault="008D709F" w:rsidP="00720229">
            <w:pPr>
              <w:jc w:val="center"/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Teacher Strategy</w:t>
            </w:r>
          </w:p>
        </w:tc>
        <w:tc>
          <w:tcPr>
            <w:tcW w:w="4392" w:type="dxa"/>
          </w:tcPr>
          <w:p w:rsidR="008D709F" w:rsidRPr="0084179F" w:rsidRDefault="008D709F" w:rsidP="00720229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 xml:space="preserve">Technology Chosen and </w:t>
            </w:r>
            <w:r w:rsidR="00720229">
              <w:rPr>
                <w:rFonts w:ascii="Arial" w:hAnsi="Arial" w:cs="Arial"/>
              </w:rPr>
              <w:t>Why</w:t>
            </w:r>
          </w:p>
        </w:tc>
      </w:tr>
      <w:tr w:rsidR="008D709F" w:rsidRPr="0084179F" w:rsidTr="002033DF">
        <w:tc>
          <w:tcPr>
            <w:tcW w:w="2660" w:type="dxa"/>
          </w:tcPr>
          <w:p w:rsidR="008D709F" w:rsidRPr="0084179F" w:rsidRDefault="002033DF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Generate relationships</w:t>
            </w:r>
          </w:p>
        </w:tc>
        <w:tc>
          <w:tcPr>
            <w:tcW w:w="6124" w:type="dxa"/>
          </w:tcPr>
          <w:p w:rsidR="008D709F" w:rsidRPr="0084179F" w:rsidRDefault="002033DF" w:rsidP="002033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Have students work collaboratively to determine the following relationships for a graph of y=a</w:t>
            </w:r>
            <w:r w:rsidRPr="0084179F">
              <w:rPr>
                <w:rFonts w:ascii="Arial" w:hAnsi="Arial" w:cs="Arial"/>
                <w:vertAlign w:val="superscript"/>
              </w:rPr>
              <w:t>x</w:t>
            </w:r>
            <w:r w:rsidRPr="0084179F">
              <w:rPr>
                <w:rFonts w:ascii="Arial" w:hAnsi="Arial" w:cs="Arial"/>
              </w:rPr>
              <w:t>:</w:t>
            </w:r>
          </w:p>
          <w:p w:rsidR="002033DF" w:rsidRPr="0084179F" w:rsidRDefault="002033DF" w:rsidP="002033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If we want the nice exponential function curve, what are the restrictions on “a”?</w:t>
            </w:r>
          </w:p>
          <w:p w:rsidR="00655139" w:rsidRPr="0084179F" w:rsidRDefault="002033DF" w:rsidP="002033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 xml:space="preserve">What values of “a” give the curve starting low on the left and high on the right?  Opposite? </w:t>
            </w:r>
          </w:p>
          <w:p w:rsidR="00DB5B40" w:rsidRPr="0084179F" w:rsidRDefault="00DB5B40" w:rsidP="002033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What point is invariant on all basic y=a</w:t>
            </w:r>
            <w:r w:rsidRPr="0084179F">
              <w:rPr>
                <w:rFonts w:ascii="Arial" w:hAnsi="Arial" w:cs="Arial"/>
                <w:vertAlign w:val="superscript"/>
              </w:rPr>
              <w:t xml:space="preserve">x </w:t>
            </w:r>
            <w:proofErr w:type="spellStart"/>
            <w:r w:rsidRPr="0084179F">
              <w:rPr>
                <w:rFonts w:ascii="Arial" w:hAnsi="Arial" w:cs="Arial"/>
              </w:rPr>
              <w:t>curvers</w:t>
            </w:r>
            <w:proofErr w:type="spellEnd"/>
            <w:r w:rsidRPr="0084179F">
              <w:rPr>
                <w:rFonts w:ascii="Arial" w:hAnsi="Arial" w:cs="Arial"/>
              </w:rPr>
              <w:t>?</w:t>
            </w:r>
          </w:p>
          <w:p w:rsidR="00DB5B40" w:rsidRPr="0084179F" w:rsidRDefault="00655139" w:rsidP="00DB5B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How can you manipulate the function so that it is reflected below the x-axis?</w:t>
            </w:r>
          </w:p>
          <w:p w:rsidR="001B2F0A" w:rsidRPr="0084179F" w:rsidRDefault="001B2F0A" w:rsidP="001B2F0A">
            <w:pPr>
              <w:pStyle w:val="ListParagraph"/>
              <w:ind w:left="1080"/>
              <w:rPr>
                <w:rFonts w:ascii="Arial" w:hAnsi="Arial" w:cs="Arial"/>
              </w:rPr>
            </w:pPr>
          </w:p>
          <w:p w:rsidR="001B2F0A" w:rsidRPr="0084179F" w:rsidRDefault="001B2F0A" w:rsidP="001B2F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 xml:space="preserve">Have the students formalize their ideas into mathematical sentences – this would be the </w:t>
            </w:r>
            <w:r w:rsidRPr="0084179F">
              <w:rPr>
                <w:rFonts w:ascii="Arial" w:hAnsi="Arial" w:cs="Arial"/>
                <w:i/>
              </w:rPr>
              <w:t>initial draft</w:t>
            </w:r>
            <w:r w:rsidRPr="0084179F">
              <w:rPr>
                <w:rFonts w:ascii="Arial" w:hAnsi="Arial" w:cs="Arial"/>
              </w:rPr>
              <w:t xml:space="preserve"> of the relationships they have defined.</w:t>
            </w:r>
          </w:p>
          <w:p w:rsidR="002033DF" w:rsidRPr="0084179F" w:rsidRDefault="002033DF" w:rsidP="002033DF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392" w:type="dxa"/>
          </w:tcPr>
          <w:p w:rsidR="00655139" w:rsidRPr="0084179F" w:rsidRDefault="00655139" w:rsidP="00655139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 xml:space="preserve">Graphing calculators because </w:t>
            </w:r>
            <w:r w:rsidR="00720229">
              <w:rPr>
                <w:rFonts w:ascii="Arial" w:hAnsi="Arial" w:cs="Arial"/>
              </w:rPr>
              <w:t>students</w:t>
            </w:r>
            <w:r w:rsidRPr="0084179F">
              <w:rPr>
                <w:rFonts w:ascii="Arial" w:hAnsi="Arial" w:cs="Arial"/>
              </w:rPr>
              <w:t xml:space="preserve"> can try 100 graphs in 10 minutes where graphing them by hand (especially ones with fractions, negative exponents, etc.) </w:t>
            </w:r>
            <w:r w:rsidR="00720229">
              <w:rPr>
                <w:rFonts w:ascii="Arial" w:hAnsi="Arial" w:cs="Arial"/>
              </w:rPr>
              <w:t>is</w:t>
            </w:r>
            <w:r w:rsidRPr="0084179F">
              <w:rPr>
                <w:rFonts w:ascii="Arial" w:hAnsi="Arial" w:cs="Arial"/>
              </w:rPr>
              <w:t xml:space="preserve"> time consuming.</w:t>
            </w:r>
          </w:p>
          <w:p w:rsidR="00655139" w:rsidRPr="0084179F" w:rsidRDefault="00655139" w:rsidP="00655139">
            <w:pPr>
              <w:rPr>
                <w:rFonts w:ascii="Arial" w:hAnsi="Arial" w:cs="Arial"/>
              </w:rPr>
            </w:pPr>
          </w:p>
          <w:p w:rsidR="00655139" w:rsidRPr="0084179F" w:rsidRDefault="00655139" w:rsidP="00655139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The graphs are visual and give them immediate feedback on whether they are right or wrong – if a student hypothesizes that “a” has to be a fraction to reflect the graph across the y-axis, then they see immediately if their hypothesis works and can test it on other fractions.</w:t>
            </w:r>
          </w:p>
          <w:p w:rsidR="008D709F" w:rsidRPr="0084179F" w:rsidRDefault="008D709F">
            <w:pPr>
              <w:rPr>
                <w:rFonts w:ascii="Arial" w:hAnsi="Arial" w:cs="Arial"/>
              </w:rPr>
            </w:pPr>
          </w:p>
        </w:tc>
      </w:tr>
      <w:tr w:rsidR="008D709F" w:rsidRPr="0084179F" w:rsidTr="002033DF">
        <w:tc>
          <w:tcPr>
            <w:tcW w:w="2660" w:type="dxa"/>
          </w:tcPr>
          <w:p w:rsidR="008D709F" w:rsidRPr="0084179F" w:rsidRDefault="00655139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Evaluate relationships</w:t>
            </w:r>
          </w:p>
        </w:tc>
        <w:tc>
          <w:tcPr>
            <w:tcW w:w="6124" w:type="dxa"/>
          </w:tcPr>
          <w:p w:rsidR="008D709F" w:rsidRPr="0084179F" w:rsidRDefault="00655139" w:rsidP="001B2F0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 xml:space="preserve">Ask the students to answer </w:t>
            </w:r>
            <w:r w:rsidR="001B2F0A" w:rsidRPr="0084179F">
              <w:rPr>
                <w:rFonts w:ascii="Arial" w:hAnsi="Arial" w:cs="Arial"/>
              </w:rPr>
              <w:t xml:space="preserve">or do </w:t>
            </w:r>
            <w:r w:rsidRPr="0084179F">
              <w:rPr>
                <w:rFonts w:ascii="Arial" w:hAnsi="Arial" w:cs="Arial"/>
              </w:rPr>
              <w:t xml:space="preserve">the </w:t>
            </w:r>
            <w:r w:rsidR="00720229">
              <w:rPr>
                <w:rFonts w:ascii="Arial" w:hAnsi="Arial" w:cs="Arial"/>
              </w:rPr>
              <w:t>following:</w:t>
            </w:r>
          </w:p>
          <w:p w:rsidR="001B2F0A" w:rsidRPr="0084179F" w:rsidRDefault="001B2F0A" w:rsidP="001B2F0A">
            <w:pPr>
              <w:pStyle w:val="ListParagraph"/>
              <w:numPr>
                <w:ilvl w:val="1"/>
                <w:numId w:val="2"/>
              </w:numPr>
              <w:ind w:left="1440"/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Does your model work?  Check by comparing with other groups, collaborate.</w:t>
            </w:r>
          </w:p>
          <w:p w:rsidR="001B2F0A" w:rsidRPr="0084179F" w:rsidRDefault="001B2F0A" w:rsidP="001B2F0A">
            <w:pPr>
              <w:pStyle w:val="ListParagraph"/>
              <w:numPr>
                <w:ilvl w:val="1"/>
                <w:numId w:val="2"/>
              </w:numPr>
              <w:ind w:left="1440"/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 xml:space="preserve">After the students have had time to discuss results with other groups, move to a class discussion and ask:  Can we back it up with algebra?  How do these reflections relate </w:t>
            </w:r>
            <w:r w:rsidRPr="0084179F">
              <w:rPr>
                <w:rFonts w:ascii="Arial" w:hAnsi="Arial" w:cs="Arial"/>
              </w:rPr>
              <w:lastRenderedPageBreak/>
              <w:t xml:space="preserve">algebraically to other </w:t>
            </w:r>
            <w:r w:rsidR="00DB5B40" w:rsidRPr="0084179F">
              <w:rPr>
                <w:rFonts w:ascii="Arial" w:hAnsi="Arial" w:cs="Arial"/>
              </w:rPr>
              <w:t xml:space="preserve">transformations we have done?  (y = </w:t>
            </w:r>
            <w:proofErr w:type="gramStart"/>
            <w:r w:rsidR="00DB5B40" w:rsidRPr="0084179F">
              <w:rPr>
                <w:rFonts w:ascii="Arial" w:hAnsi="Arial" w:cs="Arial"/>
              </w:rPr>
              <w:t>f(</w:t>
            </w:r>
            <w:proofErr w:type="gramEnd"/>
            <w:r w:rsidR="00DB5B40" w:rsidRPr="0084179F">
              <w:rPr>
                <w:rFonts w:ascii="Arial" w:hAnsi="Arial" w:cs="Arial"/>
              </w:rPr>
              <w:t>-x) for example).</w:t>
            </w:r>
          </w:p>
          <w:p w:rsidR="001B2F0A" w:rsidRPr="0084179F" w:rsidRDefault="00DB5B40" w:rsidP="00DB5B40">
            <w:pPr>
              <w:pStyle w:val="ListParagraph"/>
              <w:numPr>
                <w:ilvl w:val="1"/>
                <w:numId w:val="2"/>
              </w:numPr>
              <w:ind w:left="1440"/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Often students will state that the graph is reflected across the y-axis if “a” is a fraction.  I would ask them to graph y = (5/3</w:t>
            </w:r>
            <w:proofErr w:type="gramStart"/>
            <w:r w:rsidRPr="0084179F">
              <w:rPr>
                <w:rFonts w:ascii="Arial" w:hAnsi="Arial" w:cs="Arial"/>
              </w:rPr>
              <w:t>)</w:t>
            </w:r>
            <w:r w:rsidRPr="0084179F">
              <w:rPr>
                <w:rFonts w:ascii="Arial" w:hAnsi="Arial" w:cs="Arial"/>
                <w:vertAlign w:val="superscript"/>
              </w:rPr>
              <w:t>x</w:t>
            </w:r>
            <w:proofErr w:type="gramEnd"/>
            <w:r w:rsidRPr="0084179F">
              <w:rPr>
                <w:rFonts w:ascii="Arial" w:hAnsi="Arial" w:cs="Arial"/>
              </w:rPr>
              <w:t xml:space="preserve"> as a counter example to this.</w:t>
            </w:r>
          </w:p>
        </w:tc>
        <w:tc>
          <w:tcPr>
            <w:tcW w:w="4392" w:type="dxa"/>
          </w:tcPr>
          <w:p w:rsidR="008D709F" w:rsidRPr="0084179F" w:rsidRDefault="00DB5B40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lastRenderedPageBreak/>
              <w:t>Continued investigation using the graphing calculators to check hypothesis.</w:t>
            </w:r>
          </w:p>
        </w:tc>
      </w:tr>
      <w:tr w:rsidR="008D709F" w:rsidRPr="0084179F" w:rsidTr="002033DF">
        <w:tc>
          <w:tcPr>
            <w:tcW w:w="2660" w:type="dxa"/>
          </w:tcPr>
          <w:p w:rsidR="008D709F" w:rsidRPr="0084179F" w:rsidRDefault="00DB5B40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lastRenderedPageBreak/>
              <w:t>Modify relationships</w:t>
            </w:r>
          </w:p>
        </w:tc>
        <w:tc>
          <w:tcPr>
            <w:tcW w:w="6124" w:type="dxa"/>
          </w:tcPr>
          <w:p w:rsidR="008D709F" w:rsidRPr="0084179F" w:rsidRDefault="00DB5B40">
            <w:pPr>
              <w:rPr>
                <w:rFonts w:ascii="Arial" w:hAnsi="Arial" w:cs="Arial"/>
              </w:rPr>
            </w:pPr>
            <w:r w:rsidRPr="0084179F">
              <w:rPr>
                <w:rFonts w:ascii="Arial" w:hAnsi="Arial" w:cs="Arial"/>
              </w:rPr>
              <w:t>A</w:t>
            </w:r>
            <w:r w:rsidR="00937F55" w:rsidRPr="0084179F">
              <w:rPr>
                <w:rFonts w:ascii="Arial" w:hAnsi="Arial" w:cs="Arial"/>
              </w:rPr>
              <w:t xml:space="preserve">fter evaluating their original mathematical sentences/relationships, I would ask them to modify their results to reflect any inconsistencies they found and then have a final class discussion on what those results were.  </w:t>
            </w:r>
          </w:p>
        </w:tc>
        <w:tc>
          <w:tcPr>
            <w:tcW w:w="4392" w:type="dxa"/>
          </w:tcPr>
          <w:p w:rsidR="008D709F" w:rsidRPr="0084179F" w:rsidRDefault="008D709F">
            <w:pPr>
              <w:rPr>
                <w:rFonts w:ascii="Arial" w:hAnsi="Arial" w:cs="Arial"/>
              </w:rPr>
            </w:pPr>
          </w:p>
        </w:tc>
      </w:tr>
    </w:tbl>
    <w:p w:rsidR="007011E8" w:rsidRPr="0084179F" w:rsidRDefault="007011E8">
      <w:pPr>
        <w:rPr>
          <w:rFonts w:ascii="Arial" w:hAnsi="Arial" w:cs="Arial"/>
        </w:rPr>
      </w:pPr>
    </w:p>
    <w:p w:rsidR="008D709F" w:rsidRPr="0084179F" w:rsidRDefault="00D96CBE">
      <w:pPr>
        <w:rPr>
          <w:rFonts w:ascii="Arial" w:hAnsi="Arial" w:cs="Arial"/>
        </w:rPr>
      </w:pPr>
      <w:r w:rsidRPr="0084179F">
        <w:rPr>
          <w:rFonts w:ascii="Arial" w:hAnsi="Arial" w:cs="Arial"/>
        </w:rPr>
        <w:t>References:</w:t>
      </w:r>
    </w:p>
    <w:p w:rsidR="00D96CBE" w:rsidRPr="0084179F" w:rsidRDefault="00D96CBE">
      <w:pPr>
        <w:rPr>
          <w:rFonts w:ascii="Arial" w:hAnsi="Arial" w:cs="Arial"/>
        </w:rPr>
      </w:pPr>
      <w:r w:rsidRPr="0084179F">
        <w:rPr>
          <w:rFonts w:ascii="Arial" w:hAnsi="Arial" w:cs="Arial"/>
        </w:rPr>
        <w:t xml:space="preserve">Khan, S. (2007).  </w:t>
      </w:r>
      <w:proofErr w:type="gramStart"/>
      <w:r w:rsidRPr="0084179F">
        <w:rPr>
          <w:rFonts w:ascii="Arial" w:hAnsi="Arial" w:cs="Arial"/>
        </w:rPr>
        <w:t>Model-based inquiries in chemistry.</w:t>
      </w:r>
      <w:proofErr w:type="gramEnd"/>
      <w:r w:rsidRPr="0084179F">
        <w:rPr>
          <w:rFonts w:ascii="Arial" w:hAnsi="Arial" w:cs="Arial"/>
        </w:rPr>
        <w:t xml:space="preserve">  </w:t>
      </w:r>
      <w:r w:rsidRPr="0084179F">
        <w:rPr>
          <w:rFonts w:ascii="Arial" w:hAnsi="Arial" w:cs="Arial"/>
          <w:i/>
        </w:rPr>
        <w:t>Science Education, 91</w:t>
      </w:r>
      <w:r w:rsidRPr="0084179F">
        <w:rPr>
          <w:rFonts w:ascii="Arial" w:hAnsi="Arial" w:cs="Arial"/>
        </w:rPr>
        <w:t>(6), 877-905.</w:t>
      </w:r>
    </w:p>
    <w:p w:rsidR="00D96CBE" w:rsidRPr="0084179F" w:rsidRDefault="00D96CBE" w:rsidP="00D96CBE">
      <w:pPr>
        <w:ind w:left="720" w:hanging="720"/>
        <w:rPr>
          <w:rFonts w:ascii="Arial" w:hAnsi="Arial" w:cs="Arial"/>
        </w:rPr>
      </w:pPr>
      <w:r w:rsidRPr="0084179F">
        <w:rPr>
          <w:rFonts w:ascii="Arial" w:hAnsi="Arial" w:cs="Arial"/>
        </w:rPr>
        <w:t xml:space="preserve">Khan, S. (2010).  </w:t>
      </w:r>
      <w:proofErr w:type="gramStart"/>
      <w:r w:rsidRPr="0084179F">
        <w:rPr>
          <w:rFonts w:ascii="Arial" w:hAnsi="Arial" w:cs="Arial"/>
        </w:rPr>
        <w:t>New pedagogies for teaching with computer simulations.</w:t>
      </w:r>
      <w:proofErr w:type="gramEnd"/>
      <w:r w:rsidRPr="0084179F">
        <w:rPr>
          <w:rFonts w:ascii="Arial" w:hAnsi="Arial" w:cs="Arial"/>
        </w:rPr>
        <w:t xml:space="preserve">  </w:t>
      </w:r>
      <w:r w:rsidRPr="0084179F">
        <w:rPr>
          <w:rFonts w:ascii="Arial" w:hAnsi="Arial" w:cs="Arial"/>
          <w:i/>
        </w:rPr>
        <w:t>Journal of Science Education and Technology, 20</w:t>
      </w:r>
      <w:r w:rsidRPr="0084179F">
        <w:rPr>
          <w:rFonts w:ascii="Arial" w:hAnsi="Arial" w:cs="Arial"/>
        </w:rPr>
        <w:t>(3), 215-232.</w:t>
      </w:r>
    </w:p>
    <w:p w:rsidR="00D96CBE" w:rsidRPr="0084179F" w:rsidRDefault="00D96CBE" w:rsidP="00D96CBE">
      <w:pPr>
        <w:ind w:left="720" w:hanging="720"/>
        <w:rPr>
          <w:rFonts w:ascii="Arial" w:hAnsi="Arial" w:cs="Arial"/>
        </w:rPr>
      </w:pPr>
    </w:p>
    <w:sectPr w:rsidR="00D96CBE" w:rsidRPr="0084179F" w:rsidSect="008D70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613"/>
    <w:multiLevelType w:val="hybridMultilevel"/>
    <w:tmpl w:val="A3BC137E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420C9"/>
    <w:multiLevelType w:val="hybridMultilevel"/>
    <w:tmpl w:val="2BAE1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709F"/>
    <w:rsid w:val="001B2F0A"/>
    <w:rsid w:val="002033DF"/>
    <w:rsid w:val="00477C9C"/>
    <w:rsid w:val="004A61A1"/>
    <w:rsid w:val="00655139"/>
    <w:rsid w:val="007011E8"/>
    <w:rsid w:val="00720229"/>
    <w:rsid w:val="0084179F"/>
    <w:rsid w:val="008C4E41"/>
    <w:rsid w:val="008D709F"/>
    <w:rsid w:val="00937F55"/>
    <w:rsid w:val="00A73CCB"/>
    <w:rsid w:val="00CC29A9"/>
    <w:rsid w:val="00D96CBE"/>
    <w:rsid w:val="00DB5B40"/>
    <w:rsid w:val="00E2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0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3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2012-02-24T00:05:00Z</dcterms:created>
  <dcterms:modified xsi:type="dcterms:W3CDTF">2012-02-24T00:44:00Z</dcterms:modified>
</cp:coreProperties>
</file>