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F23E3" w14:textId="77777777" w:rsidR="00DB5A67" w:rsidRPr="00725795" w:rsidRDefault="00F5464D">
      <w:p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76BA100" wp14:editId="170C3E57">
            <wp:simplePos x="0" y="0"/>
            <wp:positionH relativeFrom="column">
              <wp:posOffset>-447040</wp:posOffset>
            </wp:positionH>
            <wp:positionV relativeFrom="paragraph">
              <wp:posOffset>-393700</wp:posOffset>
            </wp:positionV>
            <wp:extent cx="10341610" cy="1054735"/>
            <wp:effectExtent l="19050" t="19050" r="21590" b="12065"/>
            <wp:wrapThrough wrapText="bothSides">
              <wp:wrapPolygon edited="0">
                <wp:start x="-40" y="-390"/>
                <wp:lineTo x="-40" y="21457"/>
                <wp:lineTo x="21605" y="21457"/>
                <wp:lineTo x="21605" y="-390"/>
                <wp:lineTo x="-40" y="-39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t="21368" r="14745" b="6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610" cy="10547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49F6C" w14:textId="0F133401" w:rsidR="00342F25" w:rsidRPr="00725795" w:rsidRDefault="003F30BF" w:rsidP="000C46E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FNH 380, 381, 480</w:t>
      </w:r>
    </w:p>
    <w:p w14:paraId="3FA49BD2" w14:textId="7F36A83B" w:rsidR="00342F25" w:rsidRPr="00725795" w:rsidRDefault="003F30BF" w:rsidP="00342F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ICDEP </w:t>
      </w:r>
      <w:r w:rsidR="00342F25" w:rsidRPr="00725795">
        <w:rPr>
          <w:rFonts w:asciiTheme="minorHAnsi" w:hAnsiTheme="minorHAnsi" w:cstheme="minorHAnsi"/>
          <w:b/>
          <w:sz w:val="22"/>
          <w:szCs w:val="22"/>
        </w:rPr>
        <w:t>Self-Assessment Form</w:t>
      </w:r>
    </w:p>
    <w:p w14:paraId="28FA99DD" w14:textId="77777777" w:rsidR="00342F25" w:rsidRPr="00725795" w:rsidRDefault="00342F25" w:rsidP="00342F2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00"/>
      </w:tblGrid>
      <w:tr w:rsidR="00730440" w:rsidRPr="00725795" w14:paraId="7B95553C" w14:textId="24A3E27A" w:rsidTr="00730440">
        <w:tc>
          <w:tcPr>
            <w:tcW w:w="3258" w:type="dxa"/>
            <w:shd w:val="clear" w:color="auto" w:fill="BFBFBF" w:themeFill="background1" w:themeFillShade="BF"/>
          </w:tcPr>
          <w:p w14:paraId="0B1D3C0C" w14:textId="7A4FA6D3" w:rsidR="00730440" w:rsidRPr="00730440" w:rsidRDefault="00730440" w:rsidP="007304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440">
              <w:rPr>
                <w:rFonts w:asciiTheme="minorHAnsi" w:hAnsiTheme="minorHAnsi" w:cstheme="minorHAnsi"/>
                <w:b/>
                <w:sz w:val="22"/>
                <w:szCs w:val="22"/>
              </w:rPr>
              <w:t>REQUIRED INFORMATION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3E343784" w14:textId="2FE755E3" w:rsidR="00730440" w:rsidRPr="00730440" w:rsidRDefault="00730440" w:rsidP="007304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440">
              <w:rPr>
                <w:rFonts w:asciiTheme="minorHAnsi" w:hAnsiTheme="minorHAnsi" w:cstheme="minorHAnsi"/>
                <w:b/>
                <w:sz w:val="22"/>
                <w:szCs w:val="22"/>
              </w:rPr>
              <w:t>ENTER INFORMATION BELOW</w:t>
            </w:r>
          </w:p>
        </w:tc>
      </w:tr>
      <w:tr w:rsidR="00730440" w:rsidRPr="00725795" w14:paraId="6AE21FF4" w14:textId="77777777" w:rsidTr="00730440">
        <w:tc>
          <w:tcPr>
            <w:tcW w:w="3258" w:type="dxa"/>
            <w:shd w:val="clear" w:color="auto" w:fill="FFFFFF" w:themeFill="background1"/>
          </w:tcPr>
          <w:p w14:paraId="456B54D0" w14:textId="65138EAF" w:rsidR="00730440" w:rsidRPr="00725795" w:rsidRDefault="00730440" w:rsidP="0073044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shd w:val="clear" w:color="auto" w:fill="FFFFFF" w:themeFill="background1"/>
          </w:tcPr>
          <w:p w14:paraId="41A17A6B" w14:textId="1F639D68" w:rsidR="00730440" w:rsidRPr="00284D8D" w:rsidRDefault="00350F5A" w:rsidP="00664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November 20, 2018</w:t>
            </w:r>
          </w:p>
        </w:tc>
      </w:tr>
      <w:tr w:rsidR="00730440" w:rsidRPr="00725795" w14:paraId="03771C2B" w14:textId="118203E8" w:rsidTr="00730440">
        <w:tc>
          <w:tcPr>
            <w:tcW w:w="3258" w:type="dxa"/>
            <w:shd w:val="clear" w:color="auto" w:fill="FFFFFF" w:themeFill="background1"/>
          </w:tcPr>
          <w:p w14:paraId="4AA3A829" w14:textId="3A55BA0C" w:rsidR="00730440" w:rsidRPr="00725795" w:rsidRDefault="00730440" w:rsidP="0073044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Student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shd w:val="clear" w:color="auto" w:fill="FFFFFF" w:themeFill="background1"/>
          </w:tcPr>
          <w:p w14:paraId="43DCA22A" w14:textId="4B9A58C6" w:rsidR="00730440" w:rsidRPr="00284D8D" w:rsidRDefault="00350F5A" w:rsidP="00664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Fariba Rajabi</w:t>
            </w:r>
          </w:p>
        </w:tc>
      </w:tr>
      <w:tr w:rsidR="00730440" w:rsidRPr="00725795" w14:paraId="5F6A40C5" w14:textId="111EB9E9" w:rsidTr="00730440">
        <w:tc>
          <w:tcPr>
            <w:tcW w:w="3258" w:type="dxa"/>
            <w:shd w:val="clear" w:color="auto" w:fill="FFFFFF" w:themeFill="background1"/>
          </w:tcPr>
          <w:p w14:paraId="47D55D54" w14:textId="05CF3C79" w:rsidR="00730440" w:rsidRPr="00725795" w:rsidRDefault="00730440" w:rsidP="0073044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Course (FNH 380, 381 or 480)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300" w:type="dxa"/>
            <w:shd w:val="clear" w:color="auto" w:fill="FFFFFF" w:themeFill="background1"/>
          </w:tcPr>
          <w:p w14:paraId="62CEE4A7" w14:textId="7B4C9465" w:rsidR="00730440" w:rsidRPr="00284D8D" w:rsidRDefault="00350F5A" w:rsidP="003F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FNH 380</w:t>
            </w:r>
          </w:p>
        </w:tc>
      </w:tr>
    </w:tbl>
    <w:p w14:paraId="0B3CC594" w14:textId="306E1B62" w:rsidR="002D3A63" w:rsidRPr="00725795" w:rsidRDefault="00DB5A67">
      <w:p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26602A1" w14:textId="37405430" w:rsidR="00FE0D43" w:rsidRPr="00725795" w:rsidRDefault="00B00EAC" w:rsidP="0013320A">
      <w:p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b/>
          <w:sz w:val="22"/>
          <w:szCs w:val="22"/>
        </w:rPr>
        <w:t xml:space="preserve">Instructions: </w:t>
      </w:r>
    </w:p>
    <w:p w14:paraId="2E7FC57D" w14:textId="77777777" w:rsidR="00B00EAC" w:rsidRPr="00725795" w:rsidRDefault="00B00EAC" w:rsidP="0013320A">
      <w:pPr>
        <w:rPr>
          <w:rFonts w:asciiTheme="minorHAnsi" w:hAnsiTheme="minorHAnsi" w:cstheme="minorHAnsi"/>
          <w:b/>
          <w:sz w:val="22"/>
          <w:szCs w:val="22"/>
        </w:rPr>
      </w:pPr>
    </w:p>
    <w:p w14:paraId="6EBEB6DE" w14:textId="33B46AD6" w:rsidR="003F30BF" w:rsidRDefault="003F30BF" w:rsidP="00BD675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Create an initial version of this document during FNH 380, and updated versions for each of FNH 381 and 480 (per course-specific assignment documents).  </w:t>
      </w:r>
      <w:r w:rsidRPr="003F30BF">
        <w:rPr>
          <w:rFonts w:asciiTheme="minorHAnsi" w:hAnsiTheme="minorHAnsi" w:cstheme="minorHAnsi"/>
          <w:b/>
          <w:sz w:val="22"/>
          <w:szCs w:val="22"/>
        </w:rPr>
        <w:t xml:space="preserve">NOTE: </w:t>
      </w:r>
      <w:r>
        <w:rPr>
          <w:rFonts w:asciiTheme="minorHAnsi" w:hAnsiTheme="minorHAnsi" w:cstheme="minorHAnsi"/>
          <w:b/>
          <w:sz w:val="22"/>
          <w:szCs w:val="22"/>
        </w:rPr>
        <w:t xml:space="preserve">In completing the documents, use a different font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colour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for each course so you can visualize your progress in attaining the performance indicators as you progress through the program</w:t>
      </w:r>
    </w:p>
    <w:p w14:paraId="7A8ABA97" w14:textId="78A38775" w:rsidR="007E703B" w:rsidRPr="00725795" w:rsidRDefault="00730440" w:rsidP="00BD675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FE0D43" w:rsidRPr="00725795">
        <w:rPr>
          <w:rFonts w:asciiTheme="minorHAnsi" w:hAnsiTheme="minorHAnsi" w:cstheme="minorHAnsi"/>
          <w:sz w:val="22"/>
          <w:szCs w:val="22"/>
        </w:rPr>
        <w:t xml:space="preserve">amiliarize yourself with the full </w:t>
      </w:r>
      <w:hyperlink r:id="rId9" w:history="1">
        <w:r w:rsidR="00B00EAC" w:rsidRPr="00725795">
          <w:rPr>
            <w:rStyle w:val="Hyperlink"/>
            <w:rFonts w:asciiTheme="minorHAnsi" w:hAnsiTheme="minorHAnsi" w:cstheme="minorHAnsi"/>
            <w:i/>
            <w:sz w:val="22"/>
            <w:szCs w:val="22"/>
          </w:rPr>
          <w:t>ICDEP document</w:t>
        </w:r>
      </w:hyperlink>
      <w:r w:rsidR="00D8227B" w:rsidRPr="00725795">
        <w:rPr>
          <w:rFonts w:asciiTheme="minorHAnsi" w:hAnsiTheme="minorHAnsi" w:cstheme="minorHAnsi"/>
          <w:sz w:val="22"/>
          <w:szCs w:val="22"/>
        </w:rPr>
        <w:t xml:space="preserve">, as a guide to entry to practice requirements for dietitians in Canada.  </w:t>
      </w:r>
    </w:p>
    <w:p w14:paraId="08C9CDEC" w14:textId="10324EFA" w:rsidR="007E703B" w:rsidRPr="00725795" w:rsidRDefault="00B00EAC" w:rsidP="00BD675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 xml:space="preserve">Familiarize yourself with the </w:t>
      </w:r>
      <w:r w:rsidR="005838D2" w:rsidRPr="00725795">
        <w:rPr>
          <w:rFonts w:asciiTheme="minorHAnsi" w:hAnsiTheme="minorHAnsi" w:cstheme="minorHAnsi"/>
          <w:sz w:val="22"/>
          <w:szCs w:val="22"/>
        </w:rPr>
        <w:t>Self-Assessment Grid</w:t>
      </w:r>
      <w:r w:rsidRPr="00725795">
        <w:rPr>
          <w:rFonts w:asciiTheme="minorHAnsi" w:hAnsiTheme="minorHAnsi" w:cstheme="minorHAnsi"/>
          <w:sz w:val="22"/>
          <w:szCs w:val="22"/>
        </w:rPr>
        <w:t xml:space="preserve"> below, which is a</w:t>
      </w:r>
      <w:r w:rsidR="00477A68" w:rsidRPr="00725795">
        <w:rPr>
          <w:rFonts w:asciiTheme="minorHAnsi" w:hAnsiTheme="minorHAnsi" w:cstheme="minorHAnsi"/>
          <w:sz w:val="22"/>
          <w:szCs w:val="22"/>
        </w:rPr>
        <w:t>n abbreviated</w:t>
      </w:r>
      <w:r w:rsidRPr="00725795">
        <w:rPr>
          <w:rFonts w:asciiTheme="minorHAnsi" w:hAnsiTheme="minorHAnsi" w:cstheme="minorHAnsi"/>
          <w:sz w:val="22"/>
          <w:szCs w:val="22"/>
        </w:rPr>
        <w:t xml:space="preserve"> version of the</w:t>
      </w:r>
      <w:r w:rsidR="00730440">
        <w:rPr>
          <w:rFonts w:asciiTheme="minorHAnsi" w:hAnsiTheme="minorHAnsi" w:cstheme="minorHAnsi"/>
          <w:sz w:val="22"/>
          <w:szCs w:val="22"/>
        </w:rPr>
        <w:t xml:space="preserve"> full ICDEP</w:t>
      </w:r>
      <w:r w:rsidRPr="00725795">
        <w:rPr>
          <w:rFonts w:asciiTheme="minorHAnsi" w:hAnsiTheme="minorHAnsi" w:cstheme="minorHAnsi"/>
          <w:sz w:val="22"/>
          <w:szCs w:val="22"/>
        </w:rPr>
        <w:t xml:space="preserve"> Competency-Indicator</w:t>
      </w:r>
      <w:r w:rsidR="00730440">
        <w:rPr>
          <w:rFonts w:asciiTheme="minorHAnsi" w:hAnsiTheme="minorHAnsi" w:cstheme="minorHAnsi"/>
          <w:sz w:val="22"/>
          <w:szCs w:val="22"/>
        </w:rPr>
        <w:t xml:space="preserve"> grid, which focuses only on the performance indicators to be attained during the academic component of the program.</w:t>
      </w:r>
    </w:p>
    <w:p w14:paraId="40ED8E2E" w14:textId="77777777" w:rsidR="007E703B" w:rsidRPr="00725795" w:rsidRDefault="007E703B" w:rsidP="00BD675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>Complete your self-assessment, as follows:</w:t>
      </w:r>
    </w:p>
    <w:p w14:paraId="303DDB7B" w14:textId="77777777" w:rsidR="002708C5" w:rsidRPr="00725795" w:rsidRDefault="007E703B" w:rsidP="00BD675E">
      <w:pPr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 xml:space="preserve">Review each </w:t>
      </w:r>
      <w:r w:rsidR="002708C5" w:rsidRPr="00725795">
        <w:rPr>
          <w:rFonts w:asciiTheme="minorHAnsi" w:hAnsiTheme="minorHAnsi" w:cstheme="minorHAnsi"/>
          <w:sz w:val="22"/>
          <w:szCs w:val="22"/>
        </w:rPr>
        <w:t xml:space="preserve">academic </w:t>
      </w:r>
      <w:r w:rsidRPr="00725795">
        <w:rPr>
          <w:rFonts w:asciiTheme="minorHAnsi" w:hAnsiTheme="minorHAnsi" w:cstheme="minorHAnsi"/>
          <w:sz w:val="22"/>
          <w:szCs w:val="22"/>
        </w:rPr>
        <w:t xml:space="preserve">performance indicator.  If you have </w:t>
      </w:r>
      <w:r w:rsidR="008C5F04" w:rsidRPr="00725795">
        <w:rPr>
          <w:rFonts w:asciiTheme="minorHAnsi" w:hAnsiTheme="minorHAnsi" w:cstheme="minorHAnsi"/>
          <w:sz w:val="22"/>
          <w:szCs w:val="22"/>
        </w:rPr>
        <w:t>NOT</w:t>
      </w:r>
      <w:r w:rsidRPr="00725795">
        <w:rPr>
          <w:rFonts w:asciiTheme="minorHAnsi" w:hAnsiTheme="minorHAnsi" w:cstheme="minorHAnsi"/>
          <w:sz w:val="22"/>
          <w:szCs w:val="22"/>
        </w:rPr>
        <w:t xml:space="preserve"> yet </w:t>
      </w:r>
      <w:r w:rsidR="008C5F04" w:rsidRPr="00725795">
        <w:rPr>
          <w:rFonts w:asciiTheme="minorHAnsi" w:hAnsiTheme="minorHAnsi" w:cstheme="minorHAnsi"/>
          <w:sz w:val="22"/>
          <w:szCs w:val="22"/>
        </w:rPr>
        <w:t>experienced any learning related to</w:t>
      </w:r>
      <w:r w:rsidRPr="00725795">
        <w:rPr>
          <w:rFonts w:asciiTheme="minorHAnsi" w:hAnsiTheme="minorHAnsi" w:cstheme="minorHAnsi"/>
          <w:sz w:val="22"/>
          <w:szCs w:val="22"/>
        </w:rPr>
        <w:t xml:space="preserve"> this indicator, leave the </w:t>
      </w:r>
      <w:r w:rsidR="002708C5" w:rsidRPr="00725795">
        <w:rPr>
          <w:rFonts w:asciiTheme="minorHAnsi" w:hAnsiTheme="minorHAnsi" w:cstheme="minorHAnsi"/>
          <w:sz w:val="22"/>
          <w:szCs w:val="22"/>
        </w:rPr>
        <w:t>Self-Assessment column blank.</w:t>
      </w:r>
    </w:p>
    <w:p w14:paraId="5019B98D" w14:textId="40FE5642" w:rsidR="00041F5B" w:rsidRPr="00725795" w:rsidRDefault="002708C5" w:rsidP="00BD675E">
      <w:pPr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 xml:space="preserve">If you </w:t>
      </w:r>
      <w:r w:rsidR="008C5F04" w:rsidRPr="00725795">
        <w:rPr>
          <w:rFonts w:asciiTheme="minorHAnsi" w:hAnsiTheme="minorHAnsi" w:cstheme="minorHAnsi"/>
          <w:sz w:val="22"/>
          <w:szCs w:val="22"/>
        </w:rPr>
        <w:t>HAVE</w:t>
      </w:r>
      <w:r w:rsidRPr="00725795">
        <w:rPr>
          <w:rFonts w:asciiTheme="minorHAnsi" w:hAnsiTheme="minorHAnsi" w:cstheme="minorHAnsi"/>
          <w:sz w:val="22"/>
          <w:szCs w:val="22"/>
        </w:rPr>
        <w:t xml:space="preserve"> </w:t>
      </w:r>
      <w:r w:rsidR="008C5F04" w:rsidRPr="00725795">
        <w:rPr>
          <w:rFonts w:asciiTheme="minorHAnsi" w:hAnsiTheme="minorHAnsi" w:cstheme="minorHAnsi"/>
          <w:sz w:val="22"/>
          <w:szCs w:val="22"/>
        </w:rPr>
        <w:t xml:space="preserve">experienced learning related </w:t>
      </w:r>
      <w:r w:rsidRPr="00725795">
        <w:rPr>
          <w:rFonts w:asciiTheme="minorHAnsi" w:hAnsiTheme="minorHAnsi" w:cstheme="minorHAnsi"/>
          <w:sz w:val="22"/>
          <w:szCs w:val="22"/>
        </w:rPr>
        <w:t>to a performance indicator, indicate the source of the exposure (e.g., course, employment role, volunteer role) and use the Explanatory Notes column to briefly clarify the exposure.</w:t>
      </w:r>
      <w:r w:rsidR="00CD5E1A" w:rsidRPr="00725795">
        <w:rPr>
          <w:rFonts w:asciiTheme="minorHAnsi" w:hAnsiTheme="minorHAnsi" w:cstheme="minorHAnsi"/>
          <w:sz w:val="22"/>
          <w:szCs w:val="22"/>
        </w:rPr>
        <w:t xml:space="preserve">  </w:t>
      </w:r>
      <w:r w:rsidR="008C5F04" w:rsidRPr="00725795">
        <w:rPr>
          <w:rFonts w:asciiTheme="minorHAnsi" w:hAnsiTheme="minorHAnsi" w:cstheme="minorHAnsi"/>
          <w:sz w:val="22"/>
          <w:szCs w:val="22"/>
        </w:rPr>
        <w:t>See examples below</w:t>
      </w:r>
      <w:r w:rsidR="005838D2" w:rsidRPr="00725795">
        <w:rPr>
          <w:rFonts w:asciiTheme="minorHAnsi" w:hAnsiTheme="minorHAnsi" w:cstheme="minorHAnsi"/>
          <w:sz w:val="22"/>
          <w:szCs w:val="22"/>
        </w:rPr>
        <w:t xml:space="preserve"> (hypothetical student entry is in red)</w:t>
      </w:r>
      <w:r w:rsidR="008C5F04" w:rsidRPr="00725795">
        <w:rPr>
          <w:rFonts w:asciiTheme="minorHAnsi" w:hAnsiTheme="minorHAnsi" w:cstheme="minorHAnsi"/>
          <w:sz w:val="22"/>
          <w:szCs w:val="22"/>
        </w:rPr>
        <w:t>.  You are welcome to note more than one form of exposure as applicable (e.g., a course plus a volunteer role, or two courses).</w:t>
      </w:r>
    </w:p>
    <w:p w14:paraId="0EF1F9FE" w14:textId="23C61199" w:rsidR="00B00EAC" w:rsidRPr="00725795" w:rsidRDefault="00730440" w:rsidP="001332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</w:p>
    <w:p w14:paraId="741036CC" w14:textId="77777777" w:rsidR="00041F5B" w:rsidRPr="00725795" w:rsidRDefault="00041F5B" w:rsidP="00BD675E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25795">
        <w:rPr>
          <w:rFonts w:asciiTheme="minorHAnsi" w:hAnsiTheme="minorHAnsi" w:cstheme="minorHAnsi"/>
          <w:b/>
          <w:sz w:val="22"/>
          <w:szCs w:val="22"/>
        </w:rPr>
        <w:t xml:space="preserve"> Self-Assessment Grid</w:t>
      </w:r>
    </w:p>
    <w:p w14:paraId="2D1332C9" w14:textId="77777777" w:rsidR="00041F5B" w:rsidRPr="00725795" w:rsidRDefault="00041F5B" w:rsidP="0013320A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514" w:type="dxa"/>
        <w:tblInd w:w="161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559"/>
        <w:gridCol w:w="4372"/>
        <w:gridCol w:w="4321"/>
        <w:gridCol w:w="4262"/>
      </w:tblGrid>
      <w:tr w:rsidR="00477A68" w:rsidRPr="00725795" w14:paraId="322AB330" w14:textId="77777777" w:rsidTr="0081562E">
        <w:trPr>
          <w:tblHeader/>
        </w:trPr>
        <w:tc>
          <w:tcPr>
            <w:tcW w:w="1558" w:type="dxa"/>
            <w:vMerge w:val="restart"/>
            <w:shd w:val="clear" w:color="auto" w:fill="002060"/>
            <w:vAlign w:val="center"/>
          </w:tcPr>
          <w:p w14:paraId="54901A77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n-CA"/>
              </w:rPr>
              <w:t xml:space="preserve">Practice </w:t>
            </w:r>
            <w:r w:rsidRPr="007257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n-CA"/>
              </w:rPr>
              <w:lastRenderedPageBreak/>
              <w:t>Competencies</w:t>
            </w: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373" w:type="dxa"/>
            <w:vMerge w:val="restart"/>
            <w:shd w:val="clear" w:color="auto" w:fill="002060"/>
            <w:vAlign w:val="center"/>
          </w:tcPr>
          <w:p w14:paraId="37543214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lastRenderedPageBreak/>
              <w:t>Performance Indicators</w:t>
            </w:r>
          </w:p>
        </w:tc>
        <w:tc>
          <w:tcPr>
            <w:tcW w:w="8583" w:type="dxa"/>
            <w:gridSpan w:val="2"/>
            <w:shd w:val="clear" w:color="auto" w:fill="002060"/>
            <w:vAlign w:val="center"/>
          </w:tcPr>
          <w:p w14:paraId="341203DB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Self-Assessment</w:t>
            </w:r>
          </w:p>
        </w:tc>
      </w:tr>
      <w:tr w:rsidR="00725795" w:rsidRPr="00725795" w14:paraId="7D7C84D9" w14:textId="77777777" w:rsidTr="0081562E">
        <w:trPr>
          <w:tblHeader/>
        </w:trPr>
        <w:tc>
          <w:tcPr>
            <w:tcW w:w="1558" w:type="dxa"/>
            <w:vMerge/>
            <w:shd w:val="clear" w:color="auto" w:fill="002060"/>
            <w:vAlign w:val="center"/>
          </w:tcPr>
          <w:p w14:paraId="2B290EFB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CA"/>
              </w:rPr>
            </w:pPr>
          </w:p>
        </w:tc>
        <w:tc>
          <w:tcPr>
            <w:tcW w:w="4373" w:type="dxa"/>
            <w:vMerge/>
            <w:shd w:val="clear" w:color="auto" w:fill="002060"/>
            <w:vAlign w:val="center"/>
          </w:tcPr>
          <w:p w14:paraId="61308527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002060"/>
            <w:vAlign w:val="center"/>
          </w:tcPr>
          <w:p w14:paraId="1D711E6F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 xml:space="preserve">Source of Learning </w:t>
            </w:r>
          </w:p>
          <w:p w14:paraId="17A94611" w14:textId="52916902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(</w:t>
            </w:r>
            <w:proofErr w:type="gramStart"/>
            <w:r w:rsidR="00291ADE"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e</w:t>
            </w:r>
            <w:proofErr w:type="gramEnd"/>
            <w:r w:rsidR="00291ADE"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 xml:space="preserve">.g., </w:t>
            </w: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 xml:space="preserve">Course, Employment, </w:t>
            </w:r>
            <w:r w:rsidR="00327691"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br/>
            </w: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Volunteer</w:t>
            </w:r>
            <w:r w:rsidR="00327691"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, Personal</w:t>
            </w: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4263" w:type="dxa"/>
            <w:shd w:val="clear" w:color="auto" w:fill="002060"/>
            <w:vAlign w:val="center"/>
          </w:tcPr>
          <w:p w14:paraId="53F1C76D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Explanatory Notes</w:t>
            </w:r>
          </w:p>
        </w:tc>
      </w:tr>
      <w:tr w:rsidR="00477A68" w:rsidRPr="00725795" w14:paraId="7E058BD7" w14:textId="77777777" w:rsidTr="0081562E">
        <w:tc>
          <w:tcPr>
            <w:tcW w:w="14514" w:type="dxa"/>
            <w:gridSpan w:val="4"/>
            <w:shd w:val="clear" w:color="auto" w:fill="BFBFBF"/>
          </w:tcPr>
          <w:p w14:paraId="2D017A62" w14:textId="77777777" w:rsidR="00536CF1" w:rsidRPr="00725795" w:rsidRDefault="00536CF1" w:rsidP="008156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725795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lastRenderedPageBreak/>
              <w:t>Professional Practice</w:t>
            </w:r>
          </w:p>
          <w:p w14:paraId="2CC0DDB1" w14:textId="77777777" w:rsidR="00536CF1" w:rsidRPr="00725795" w:rsidRDefault="00536CF1" w:rsidP="0081562E">
            <w:pPr>
              <w:pStyle w:val="ListParagraph"/>
              <w:spacing w:after="120"/>
              <w:ind w:left="360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725795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n-CA"/>
              </w:rPr>
              <w:t>Demonstrate professionalism</w:t>
            </w:r>
          </w:p>
        </w:tc>
      </w:tr>
      <w:tr w:rsidR="00536CF1" w:rsidRPr="00725795" w14:paraId="6E7632F6" w14:textId="77777777" w:rsidTr="0081562E">
        <w:tc>
          <w:tcPr>
            <w:tcW w:w="14514" w:type="dxa"/>
            <w:gridSpan w:val="4"/>
            <w:shd w:val="clear" w:color="auto" w:fill="F2F2F2"/>
          </w:tcPr>
          <w:p w14:paraId="35D2AE51" w14:textId="77777777" w:rsidR="00536CF1" w:rsidRPr="00725795" w:rsidRDefault="00536CF1" w:rsidP="0081562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CA"/>
              </w:rPr>
            </w:pPr>
            <w:r w:rsidRPr="0072579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CA"/>
              </w:rPr>
              <w:t>1.01 Comply with federal and provincial/territorial requirements relevant to dietetic practice.</w:t>
            </w:r>
          </w:p>
        </w:tc>
      </w:tr>
      <w:tr w:rsidR="00725795" w:rsidRPr="00725795" w14:paraId="6FA6EFBC" w14:textId="77777777" w:rsidTr="0081562E">
        <w:tc>
          <w:tcPr>
            <w:tcW w:w="1558" w:type="dxa"/>
            <w:shd w:val="clear" w:color="auto" w:fill="auto"/>
          </w:tcPr>
          <w:p w14:paraId="478E09E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F1E59D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federal legislation, regulations and policies applicable to practice.</w:t>
            </w:r>
          </w:p>
        </w:tc>
        <w:tc>
          <w:tcPr>
            <w:tcW w:w="4320" w:type="dxa"/>
            <w:shd w:val="clear" w:color="auto" w:fill="auto"/>
          </w:tcPr>
          <w:p w14:paraId="63FBDF70" w14:textId="20F59A15" w:rsidR="00536CF1" w:rsidRPr="002654E7" w:rsidRDefault="002654E7" w:rsidP="0081562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654E7">
              <w:rPr>
                <w:rFonts w:asciiTheme="minorHAnsi" w:hAnsiTheme="minorHAnsi" w:cstheme="minorHAnsi"/>
              </w:rPr>
              <w:t>FNH 380</w:t>
            </w:r>
          </w:p>
          <w:p w14:paraId="3A69DADC" w14:textId="3890643E" w:rsidR="002654E7" w:rsidRPr="002654E7" w:rsidRDefault="00246664" w:rsidP="0081562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Self acquired knowledge</w:t>
            </w:r>
          </w:p>
        </w:tc>
        <w:tc>
          <w:tcPr>
            <w:tcW w:w="4263" w:type="dxa"/>
            <w:shd w:val="clear" w:color="auto" w:fill="auto"/>
          </w:tcPr>
          <w:p w14:paraId="57583F07" w14:textId="1B55751A" w:rsidR="00536CF1" w:rsidRPr="002654E7" w:rsidRDefault="007A5530" w:rsidP="008156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Chi </w:t>
            </w:r>
            <w:proofErr w:type="spellStart"/>
            <w:r>
              <w:rPr>
                <w:rFonts w:asciiTheme="minorHAnsi" w:hAnsiTheme="minorHAnsi" w:cstheme="minorHAnsi"/>
              </w:rPr>
              <w:t>Cejalv</w:t>
            </w:r>
            <w:r w:rsidR="002654E7">
              <w:rPr>
                <w:rFonts w:asciiTheme="minorHAnsi" w:hAnsiTheme="minorHAnsi" w:cstheme="minorHAnsi"/>
              </w:rPr>
              <w:t>o</w:t>
            </w:r>
            <w:proofErr w:type="spellEnd"/>
            <w:r w:rsidR="002654E7">
              <w:rPr>
                <w:rFonts w:asciiTheme="minorHAnsi" w:hAnsiTheme="minorHAnsi" w:cstheme="minorHAnsi"/>
              </w:rPr>
              <w:t xml:space="preserve"> Presentation  </w:t>
            </w:r>
          </w:p>
          <w:p w14:paraId="09FDFB86" w14:textId="79E5913D" w:rsidR="002654E7" w:rsidRPr="002654E7" w:rsidRDefault="002654E7" w:rsidP="008156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CDBC and Dietitians of Canada online resources</w:t>
            </w:r>
          </w:p>
        </w:tc>
      </w:tr>
      <w:tr w:rsidR="00725795" w:rsidRPr="00725795" w14:paraId="6FA6FF64" w14:textId="77777777" w:rsidTr="0081562E">
        <w:tc>
          <w:tcPr>
            <w:tcW w:w="1558" w:type="dxa"/>
            <w:shd w:val="clear" w:color="auto" w:fill="auto"/>
          </w:tcPr>
          <w:p w14:paraId="7247F801" w14:textId="6F76DF42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E02302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non-compliance with federal legislation, regulations and policies.</w:t>
            </w:r>
          </w:p>
        </w:tc>
        <w:tc>
          <w:tcPr>
            <w:tcW w:w="4320" w:type="dxa"/>
            <w:shd w:val="clear" w:color="auto" w:fill="auto"/>
          </w:tcPr>
          <w:p w14:paraId="44FF2B41" w14:textId="3559DFE1" w:rsidR="00536CF1" w:rsidRPr="00725795" w:rsidRDefault="00536CF1" w:rsidP="0081562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0C2B2E97" w14:textId="77777777" w:rsidR="00536CF1" w:rsidRPr="00725795" w:rsidRDefault="00536CF1" w:rsidP="008156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95" w:rsidRPr="00725795" w14:paraId="25513340" w14:textId="77777777" w:rsidTr="0081562E">
        <w:tc>
          <w:tcPr>
            <w:tcW w:w="1558" w:type="dxa"/>
            <w:shd w:val="clear" w:color="auto" w:fill="auto"/>
          </w:tcPr>
          <w:p w14:paraId="74A0836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CDF069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provincial/ territorial legislation, regulations, and policies applicable to practice.</w:t>
            </w:r>
          </w:p>
        </w:tc>
        <w:tc>
          <w:tcPr>
            <w:tcW w:w="4320" w:type="dxa"/>
            <w:shd w:val="clear" w:color="auto" w:fill="auto"/>
          </w:tcPr>
          <w:p w14:paraId="230C19BC" w14:textId="6905E545" w:rsidR="00536CF1" w:rsidRPr="00725795" w:rsidRDefault="002654E7" w:rsidP="0081562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2243FD17" w14:textId="0518D776" w:rsidR="00536CF1" w:rsidRPr="00725795" w:rsidRDefault="00246664" w:rsidP="0081562E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Introductory information</w:t>
            </w:r>
          </w:p>
        </w:tc>
      </w:tr>
      <w:tr w:rsidR="00725795" w:rsidRPr="00725795" w14:paraId="0C3420BB" w14:textId="77777777" w:rsidTr="0081562E">
        <w:tc>
          <w:tcPr>
            <w:tcW w:w="1558" w:type="dxa"/>
            <w:shd w:val="clear" w:color="auto" w:fill="auto"/>
          </w:tcPr>
          <w:p w14:paraId="3727D43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E0479FA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non-compliance with provincial/territorial legislation, regulations, and policies.</w:t>
            </w:r>
          </w:p>
        </w:tc>
        <w:tc>
          <w:tcPr>
            <w:tcW w:w="4320" w:type="dxa"/>
            <w:shd w:val="clear" w:color="auto" w:fill="auto"/>
          </w:tcPr>
          <w:p w14:paraId="5CC8304E" w14:textId="5B73D0A9" w:rsidR="00536CF1" w:rsidRPr="00725795" w:rsidRDefault="00246664" w:rsidP="0081562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06F1FAEE" w14:textId="250E8B35" w:rsidR="00536CF1" w:rsidRPr="00725795" w:rsidRDefault="00246664" w:rsidP="0081562E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Introductory Information</w:t>
            </w:r>
          </w:p>
        </w:tc>
      </w:tr>
      <w:tr w:rsidR="00536CF1" w:rsidRPr="00725795" w14:paraId="746C6881" w14:textId="77777777" w:rsidTr="0081562E">
        <w:tc>
          <w:tcPr>
            <w:tcW w:w="14514" w:type="dxa"/>
            <w:gridSpan w:val="4"/>
            <w:shd w:val="clear" w:color="auto" w:fill="F2F2F2"/>
          </w:tcPr>
          <w:p w14:paraId="46D8561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1.02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Comply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with regulatory requirements relevant to dietetic practice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725795" w:rsidRPr="00725795" w14:paraId="4927C6CC" w14:textId="77777777" w:rsidTr="0081562E">
        <w:tc>
          <w:tcPr>
            <w:tcW w:w="1558" w:type="dxa"/>
            <w:shd w:val="clear" w:color="auto" w:fill="auto"/>
          </w:tcPr>
          <w:p w14:paraId="7DF2121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AAE39C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bylaws and regulations relevant to practice.</w:t>
            </w:r>
          </w:p>
        </w:tc>
        <w:tc>
          <w:tcPr>
            <w:tcW w:w="4320" w:type="dxa"/>
            <w:shd w:val="clear" w:color="auto" w:fill="auto"/>
          </w:tcPr>
          <w:p w14:paraId="18EC6822" w14:textId="39FF32B7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4063A117" w14:textId="1550F22A" w:rsidR="00536CF1" w:rsidRPr="00725795" w:rsidRDefault="00246664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Introduction by Chi</w:t>
            </w:r>
            <w:r w:rsidR="007A55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A5530">
              <w:rPr>
                <w:rFonts w:asciiTheme="minorHAnsi" w:hAnsiTheme="minorHAnsi" w:cstheme="minorHAnsi"/>
                <w:sz w:val="22"/>
                <w:szCs w:val="22"/>
              </w:rPr>
              <w:t>Cejalvo</w:t>
            </w:r>
            <w:proofErr w:type="spellEnd"/>
          </w:p>
        </w:tc>
      </w:tr>
      <w:tr w:rsidR="00725795" w:rsidRPr="00725795" w14:paraId="3425934A" w14:textId="77777777" w:rsidTr="0081562E">
        <w:tc>
          <w:tcPr>
            <w:tcW w:w="1558" w:type="dxa"/>
            <w:shd w:val="clear" w:color="auto" w:fill="auto"/>
          </w:tcPr>
          <w:p w14:paraId="160258F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31C32A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non-compliance with bylaws and regulations.</w:t>
            </w:r>
          </w:p>
        </w:tc>
        <w:tc>
          <w:tcPr>
            <w:tcW w:w="4320" w:type="dxa"/>
            <w:shd w:val="clear" w:color="auto" w:fill="auto"/>
          </w:tcPr>
          <w:p w14:paraId="1BCF3317" w14:textId="331063D5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76E7C2B5" w14:textId="5284E8BE" w:rsidR="00536CF1" w:rsidRPr="00725795" w:rsidRDefault="007A5530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Introduction by Chi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Cejalvo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246664">
              <w:rPr>
                <w:rFonts w:asciiTheme="minorHAnsi" w:hAnsiTheme="minorHAnsi" w:cstheme="minorHAnsi"/>
                <w:sz w:val="22"/>
                <w:szCs w:val="22"/>
              </w:rPr>
              <w:t xml:space="preserve"> student let presentation </w:t>
            </w:r>
          </w:p>
        </w:tc>
      </w:tr>
      <w:tr w:rsidR="00725795" w:rsidRPr="00725795" w14:paraId="7C75D4E2" w14:textId="77777777" w:rsidTr="0081562E">
        <w:tc>
          <w:tcPr>
            <w:tcW w:w="1558" w:type="dxa"/>
            <w:shd w:val="clear" w:color="auto" w:fill="auto"/>
          </w:tcPr>
          <w:p w14:paraId="2090495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A5A3EB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regulatory scope of practice, standards of practice and codes of ethics.</w:t>
            </w:r>
          </w:p>
        </w:tc>
        <w:tc>
          <w:tcPr>
            <w:tcW w:w="4320" w:type="dxa"/>
            <w:shd w:val="clear" w:color="auto" w:fill="auto"/>
          </w:tcPr>
          <w:p w14:paraId="5324971F" w14:textId="2B88F92B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3DC65348" w14:textId="4CA3E95E" w:rsidR="00536CF1" w:rsidRPr="00725795" w:rsidRDefault="00246664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Student let presentation </w:t>
            </w:r>
          </w:p>
        </w:tc>
      </w:tr>
      <w:tr w:rsidR="00725795" w:rsidRPr="00725795" w14:paraId="2B214723" w14:textId="77777777" w:rsidTr="0081562E">
        <w:tc>
          <w:tcPr>
            <w:tcW w:w="1558" w:type="dxa"/>
            <w:shd w:val="clear" w:color="auto" w:fill="auto"/>
          </w:tcPr>
          <w:p w14:paraId="4F74D93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0BECBC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non-compliance with regulatory scope of practice, standards of practice and code of ethics.</w:t>
            </w:r>
          </w:p>
        </w:tc>
        <w:tc>
          <w:tcPr>
            <w:tcW w:w="4320" w:type="dxa"/>
            <w:shd w:val="clear" w:color="auto" w:fill="auto"/>
          </w:tcPr>
          <w:p w14:paraId="429D8516" w14:textId="37B148CA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3007825F" w14:textId="77777777" w:rsidR="00536CF1" w:rsidRPr="00725795" w:rsidRDefault="00536CF1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95" w:rsidRPr="00725795" w14:paraId="703F4AD5" w14:textId="77777777" w:rsidTr="0081562E">
        <w:tc>
          <w:tcPr>
            <w:tcW w:w="1558" w:type="dxa"/>
            <w:shd w:val="clear" w:color="auto" w:fill="auto"/>
          </w:tcPr>
          <w:p w14:paraId="36B2CE4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4A034FE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confidentiality and privacy.</w:t>
            </w:r>
          </w:p>
        </w:tc>
        <w:tc>
          <w:tcPr>
            <w:tcW w:w="4320" w:type="dxa"/>
            <w:shd w:val="clear" w:color="auto" w:fill="auto"/>
          </w:tcPr>
          <w:p w14:paraId="111D946C" w14:textId="78EA8E10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36D3A3CA" w14:textId="461E5934" w:rsidR="00536CF1" w:rsidRPr="00725795" w:rsidRDefault="00246664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Chi </w:t>
            </w:r>
            <w:proofErr w:type="spellStart"/>
            <w:r w:rsidR="007A5530">
              <w:rPr>
                <w:rFonts w:asciiTheme="minorHAnsi" w:hAnsiTheme="minorHAnsi" w:cstheme="minorHAnsi"/>
                <w:sz w:val="22"/>
                <w:szCs w:val="22"/>
              </w:rPr>
              <w:t>Cejalvo</w:t>
            </w:r>
            <w:proofErr w:type="spellEnd"/>
            <w:r w:rsidR="007A55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presentation</w:t>
            </w:r>
          </w:p>
        </w:tc>
      </w:tr>
      <w:tr w:rsidR="00725795" w:rsidRPr="00725795" w14:paraId="68EF8A66" w14:textId="77777777" w:rsidTr="0081562E">
        <w:tc>
          <w:tcPr>
            <w:tcW w:w="1558" w:type="dxa"/>
            <w:shd w:val="clear" w:color="auto" w:fill="auto"/>
          </w:tcPr>
          <w:p w14:paraId="4726AE0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1EF756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common scenarios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on non-compliance with confidentiality and privacy requirements.</w:t>
            </w:r>
          </w:p>
        </w:tc>
        <w:tc>
          <w:tcPr>
            <w:tcW w:w="4320" w:type="dxa"/>
            <w:shd w:val="clear" w:color="auto" w:fill="auto"/>
          </w:tcPr>
          <w:p w14:paraId="4A7793A2" w14:textId="05293CFB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86795ED" w14:textId="77777777" w:rsidR="00536CF1" w:rsidRPr="00725795" w:rsidRDefault="00536CF1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95" w:rsidRPr="00725795" w14:paraId="608AB5E0" w14:textId="77777777" w:rsidTr="0081562E">
        <w:tc>
          <w:tcPr>
            <w:tcW w:w="1558" w:type="dxa"/>
            <w:shd w:val="clear" w:color="auto" w:fill="auto"/>
          </w:tcPr>
          <w:p w14:paraId="489D5B1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j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7BBB09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informed consent.</w:t>
            </w:r>
          </w:p>
        </w:tc>
        <w:tc>
          <w:tcPr>
            <w:tcW w:w="4320" w:type="dxa"/>
            <w:shd w:val="clear" w:color="auto" w:fill="auto"/>
          </w:tcPr>
          <w:p w14:paraId="5672254F" w14:textId="45E5B5E8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740E3817" w14:textId="077463DC" w:rsidR="00536CF1" w:rsidRPr="00725795" w:rsidRDefault="00536CF1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95" w:rsidRPr="00725795" w14:paraId="1F2D3496" w14:textId="77777777" w:rsidTr="0081562E">
        <w:tc>
          <w:tcPr>
            <w:tcW w:w="1558" w:type="dxa"/>
            <w:shd w:val="clear" w:color="auto" w:fill="auto"/>
          </w:tcPr>
          <w:p w14:paraId="4470456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222E03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methods to obtain informed consent.</w:t>
            </w:r>
          </w:p>
        </w:tc>
        <w:tc>
          <w:tcPr>
            <w:tcW w:w="4320" w:type="dxa"/>
            <w:shd w:val="clear" w:color="auto" w:fill="auto"/>
          </w:tcPr>
          <w:p w14:paraId="2EFFDA52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286754CE" w14:textId="77777777" w:rsidR="00536CF1" w:rsidRPr="00725795" w:rsidRDefault="00536CF1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95" w:rsidRPr="00725795" w14:paraId="123DF346" w14:textId="77777777" w:rsidTr="0081562E">
        <w:tc>
          <w:tcPr>
            <w:tcW w:w="1558" w:type="dxa"/>
            <w:shd w:val="clear" w:color="auto" w:fill="auto"/>
          </w:tcPr>
          <w:p w14:paraId="2447187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6833D8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element of professional boundaries.</w:t>
            </w:r>
          </w:p>
        </w:tc>
        <w:tc>
          <w:tcPr>
            <w:tcW w:w="4320" w:type="dxa"/>
            <w:shd w:val="clear" w:color="auto" w:fill="auto"/>
          </w:tcPr>
          <w:p w14:paraId="03DBBD16" w14:textId="1727A925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1FF19716" w14:textId="5E52A52E" w:rsidR="00536CF1" w:rsidRPr="00725795" w:rsidRDefault="00246664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Introduction to professional boundaries</w:t>
            </w:r>
          </w:p>
        </w:tc>
      </w:tr>
      <w:tr w:rsidR="00725795" w:rsidRPr="00725795" w14:paraId="3ED7D848" w14:textId="77777777" w:rsidTr="0081562E">
        <w:tc>
          <w:tcPr>
            <w:tcW w:w="1558" w:type="dxa"/>
            <w:shd w:val="clear" w:color="auto" w:fill="auto"/>
          </w:tcPr>
          <w:p w14:paraId="6DAA747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F4296E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non-compliance with professional boundaries.</w:t>
            </w:r>
          </w:p>
        </w:tc>
        <w:tc>
          <w:tcPr>
            <w:tcW w:w="4320" w:type="dxa"/>
            <w:shd w:val="clear" w:color="auto" w:fill="auto"/>
          </w:tcPr>
          <w:p w14:paraId="78A3F30E" w14:textId="2397BB04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44B069CE" w14:textId="4F1CC060" w:rsidR="00536CF1" w:rsidRPr="00725795" w:rsidRDefault="00246664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Introductory knowledge </w:t>
            </w:r>
          </w:p>
        </w:tc>
      </w:tr>
      <w:tr w:rsidR="00536CF1" w:rsidRPr="00725795" w14:paraId="4D3F8A94" w14:textId="77777777" w:rsidTr="0081562E">
        <w:tc>
          <w:tcPr>
            <w:tcW w:w="14514" w:type="dxa"/>
            <w:gridSpan w:val="4"/>
            <w:shd w:val="clear" w:color="auto" w:fill="F2F2F2"/>
          </w:tcPr>
          <w:p w14:paraId="799110D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1.03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Practice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according to organizational requirements.</w:t>
            </w:r>
          </w:p>
        </w:tc>
      </w:tr>
      <w:tr w:rsidR="00725795" w:rsidRPr="00725795" w14:paraId="14C5F481" w14:textId="77777777" w:rsidTr="0081562E">
        <w:tc>
          <w:tcPr>
            <w:tcW w:w="1558" w:type="dxa"/>
            <w:shd w:val="clear" w:color="auto" w:fill="auto"/>
          </w:tcPr>
          <w:p w14:paraId="19B4297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FA7313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role and common features of job descriptions.</w:t>
            </w:r>
          </w:p>
        </w:tc>
        <w:tc>
          <w:tcPr>
            <w:tcW w:w="4320" w:type="dxa"/>
            <w:shd w:val="clear" w:color="auto" w:fill="auto"/>
          </w:tcPr>
          <w:p w14:paraId="645B1D55" w14:textId="1681251E" w:rsidR="00536CF1" w:rsidRPr="00A803ED" w:rsidRDefault="00A803ED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803ED">
              <w:rPr>
                <w:rFonts w:asciiTheme="minorHAnsi" w:hAnsiTheme="minorHAnsi" w:cstheme="minorHAnsi"/>
              </w:rPr>
              <w:t xml:space="preserve">Food Service </w:t>
            </w:r>
            <w:r w:rsidR="00246664" w:rsidRPr="00A803ED">
              <w:rPr>
                <w:rFonts w:asciiTheme="minorHAnsi" w:hAnsiTheme="minorHAnsi" w:cstheme="minorHAnsi"/>
              </w:rPr>
              <w:t>Employment</w:t>
            </w:r>
          </w:p>
          <w:p w14:paraId="692921D7" w14:textId="77777777" w:rsidR="00A803ED" w:rsidRDefault="00A803ED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Job shadowing Cristel Moubarak </w:t>
            </w:r>
          </w:p>
          <w:p w14:paraId="6A041D7A" w14:textId="77777777" w:rsidR="00BD1D03" w:rsidRDefault="00BD1D03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F2F6B">
              <w:rPr>
                <w:rFonts w:asciiTheme="minorHAnsi" w:hAnsiTheme="minorHAnsi" w:cstheme="minorHAnsi"/>
              </w:rPr>
              <w:t>5 Informational Interviews</w:t>
            </w:r>
          </w:p>
          <w:p w14:paraId="3AEBD27F" w14:textId="77777777" w:rsidR="00BD1D03" w:rsidRDefault="00BD1D03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</w:t>
            </w:r>
          </w:p>
          <w:p w14:paraId="3C18D2CB" w14:textId="54CDDF72" w:rsidR="00BD1D03" w:rsidRPr="00BD1D03" w:rsidRDefault="00BD1D03" w:rsidP="0081562E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35839A39" w14:textId="14C03EF2" w:rsidR="00536CF1" w:rsidRDefault="00A803ED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Worked with other staff to complete orders and kitchen duties</w:t>
            </w:r>
          </w:p>
          <w:p w14:paraId="4862E590" w14:textId="77777777" w:rsidR="00A803ED" w:rsidRDefault="00A803ED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of food service manager, leading the team</w:t>
            </w:r>
          </w:p>
          <w:p w14:paraId="150DA91F" w14:textId="77777777" w:rsidR="00BD1D03" w:rsidRDefault="00BD1D03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2F6B">
              <w:rPr>
                <w:rFonts w:asciiTheme="minorHAnsi" w:hAnsiTheme="minorHAnsi" w:cstheme="minorHAnsi"/>
              </w:rPr>
              <w:t xml:space="preserve">I learned about the different dietitians working in counselling (Angela </w:t>
            </w:r>
            <w:proofErr w:type="spellStart"/>
            <w:r w:rsidRPr="009F2F6B">
              <w:rPr>
                <w:rFonts w:asciiTheme="minorHAnsi" w:hAnsiTheme="minorHAnsi" w:cstheme="minorHAnsi"/>
              </w:rPr>
              <w:t>Bearnie</w:t>
            </w:r>
            <w:proofErr w:type="spellEnd"/>
            <w:r w:rsidRPr="009F2F6B">
              <w:rPr>
                <w:rFonts w:asciiTheme="minorHAnsi" w:hAnsiTheme="minorHAnsi" w:cstheme="minorHAnsi"/>
              </w:rPr>
              <w:t>), private, Loblaw’s (Jessica Wong), food service (</w:t>
            </w:r>
            <w:proofErr w:type="spellStart"/>
            <w:r w:rsidRPr="009F2F6B">
              <w:rPr>
                <w:rFonts w:asciiTheme="minorHAnsi" w:hAnsiTheme="minorHAnsi" w:cstheme="minorHAnsi"/>
              </w:rPr>
              <w:t>Christel</w:t>
            </w:r>
            <w:proofErr w:type="spellEnd"/>
            <w:r w:rsidRPr="009F2F6B">
              <w:rPr>
                <w:rFonts w:asciiTheme="minorHAnsi" w:hAnsiTheme="minorHAnsi" w:cstheme="minorHAnsi"/>
              </w:rPr>
              <w:t xml:space="preserve"> Moubarak), and administration (Chi </w:t>
            </w:r>
            <w:proofErr w:type="spellStart"/>
            <w:r>
              <w:rPr>
                <w:rFonts w:asciiTheme="minorHAnsi" w:hAnsiTheme="minorHAnsi" w:cstheme="minorHAnsi"/>
              </w:rPr>
              <w:t>Celajvo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  <w:p w14:paraId="481DBBA4" w14:textId="77777777" w:rsidR="00BD1D03" w:rsidRDefault="00BD1D03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Nuba and Truffles Fine Foods job description</w:t>
            </w:r>
          </w:p>
          <w:p w14:paraId="37B450F4" w14:textId="77777777" w:rsidR="00BD1D03" w:rsidRDefault="00BD1D03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Nutrifoodie Kids summer camp leader</w:t>
            </w:r>
          </w:p>
          <w:p w14:paraId="1F5B8339" w14:textId="2C9F2953" w:rsidR="00BD1D03" w:rsidRPr="00BD1D03" w:rsidRDefault="00BD1D03" w:rsidP="0081562E">
            <w:pPr>
              <w:ind w:left="36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3B968813" w14:textId="77777777" w:rsidTr="0081562E">
        <w:tc>
          <w:tcPr>
            <w:tcW w:w="14514" w:type="dxa"/>
            <w:gridSpan w:val="4"/>
            <w:shd w:val="clear" w:color="auto" w:fill="F2F2F2"/>
          </w:tcPr>
          <w:p w14:paraId="0941C7B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1.04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Practice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within limits of individual level of professional knowledge and skills. </w:t>
            </w:r>
          </w:p>
        </w:tc>
      </w:tr>
      <w:tr w:rsidR="00725795" w:rsidRPr="00725795" w14:paraId="490C8531" w14:textId="77777777" w:rsidTr="0081562E">
        <w:tc>
          <w:tcPr>
            <w:tcW w:w="1558" w:type="dxa"/>
            <w:shd w:val="clear" w:color="auto" w:fill="auto"/>
          </w:tcPr>
          <w:p w14:paraId="18EF124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69CEB5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reflective practice.</w:t>
            </w:r>
          </w:p>
        </w:tc>
        <w:tc>
          <w:tcPr>
            <w:tcW w:w="4320" w:type="dxa"/>
            <w:shd w:val="clear" w:color="auto" w:fill="auto"/>
          </w:tcPr>
          <w:p w14:paraId="61759552" w14:textId="76EE49DF" w:rsidR="00536CF1" w:rsidRPr="00A803ED" w:rsidRDefault="00A803ED" w:rsidP="008156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803ED">
              <w:rPr>
                <w:rFonts w:asciiTheme="minorHAnsi" w:hAnsiTheme="minorHAnsi" w:cstheme="minorHAnsi"/>
              </w:rPr>
              <w:t xml:space="preserve">Dietetics Application </w:t>
            </w:r>
          </w:p>
          <w:p w14:paraId="6CFC1468" w14:textId="01E0F373" w:rsidR="00A803ED" w:rsidRPr="00A803ED" w:rsidRDefault="00A803ED" w:rsidP="008156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 Blogs</w:t>
            </w:r>
          </w:p>
        </w:tc>
        <w:tc>
          <w:tcPr>
            <w:tcW w:w="4263" w:type="dxa"/>
            <w:shd w:val="clear" w:color="auto" w:fill="auto"/>
          </w:tcPr>
          <w:p w14:paraId="2DE825FF" w14:textId="3E06695A" w:rsidR="00536CF1" w:rsidRPr="00A803ED" w:rsidRDefault="00A803ED" w:rsidP="0081562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A803ED">
              <w:rPr>
                <w:rFonts w:asciiTheme="minorHAnsi" w:hAnsiTheme="minorHAnsi" w:cstheme="minorHAnsi"/>
              </w:rPr>
              <w:t>Exercised reflective practice in my second time application</w:t>
            </w:r>
          </w:p>
          <w:p w14:paraId="1DA7CA67" w14:textId="241F80DE" w:rsidR="00A803ED" w:rsidRPr="00A803ED" w:rsidRDefault="00A803ED" w:rsidP="0081562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Practice reflective writing </w:t>
            </w:r>
          </w:p>
        </w:tc>
      </w:tr>
      <w:tr w:rsidR="00725795" w:rsidRPr="00725795" w14:paraId="4BF21BCE" w14:textId="77777777" w:rsidTr="0081562E">
        <w:tc>
          <w:tcPr>
            <w:tcW w:w="1558" w:type="dxa"/>
            <w:shd w:val="clear" w:color="auto" w:fill="auto"/>
          </w:tcPr>
          <w:p w14:paraId="005E965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7BA9D3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Reflect upon and articulate individual level of professional knowledge and skills.</w:t>
            </w:r>
          </w:p>
        </w:tc>
        <w:tc>
          <w:tcPr>
            <w:tcW w:w="4320" w:type="dxa"/>
            <w:shd w:val="clear" w:color="auto" w:fill="auto"/>
          </w:tcPr>
          <w:p w14:paraId="1F3B116D" w14:textId="38184104" w:rsidR="00536CF1" w:rsidRPr="00A803ED" w:rsidRDefault="00A803ED" w:rsidP="0081562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803ED">
              <w:rPr>
                <w:rFonts w:asciiTheme="minorHAnsi" w:hAnsiTheme="minorHAnsi" w:cstheme="minorHAnsi"/>
              </w:rPr>
              <w:t>FNH 380 blogs</w:t>
            </w:r>
          </w:p>
          <w:p w14:paraId="5D2EFCE2" w14:textId="560C2DED" w:rsidR="00A803ED" w:rsidRPr="007A5530" w:rsidRDefault="00A803ED" w:rsidP="008156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72C8DFB5" w14:textId="77777777" w:rsidR="00536CF1" w:rsidRDefault="00A803ED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1. Following what? So what? Now what? Style </w:t>
            </w:r>
          </w:p>
          <w:p w14:paraId="6EA85C84" w14:textId="6F5D8BCB" w:rsidR="00A803ED" w:rsidRPr="00725795" w:rsidRDefault="00A803ED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CF1" w:rsidRPr="00725795" w14:paraId="79FA598D" w14:textId="77777777" w:rsidTr="0081562E">
        <w:tc>
          <w:tcPr>
            <w:tcW w:w="14514" w:type="dxa"/>
            <w:gridSpan w:val="4"/>
            <w:shd w:val="clear" w:color="auto" w:fill="F2F2F2"/>
          </w:tcPr>
          <w:p w14:paraId="22217E6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1.05 Address professional development needs.</w:t>
            </w:r>
          </w:p>
        </w:tc>
      </w:tr>
      <w:tr w:rsidR="00725795" w:rsidRPr="00725795" w14:paraId="7D761530" w14:textId="77777777" w:rsidTr="0081562E">
        <w:tc>
          <w:tcPr>
            <w:tcW w:w="1558" w:type="dxa"/>
            <w:shd w:val="clear" w:color="auto" w:fill="auto"/>
          </w:tcPr>
          <w:p w14:paraId="144A824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97430E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principles of </w:t>
            </w:r>
            <w:r w:rsidR="00CD5E1A"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self-assessment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and learning plan development.</w:t>
            </w:r>
          </w:p>
        </w:tc>
        <w:tc>
          <w:tcPr>
            <w:tcW w:w="4320" w:type="dxa"/>
            <w:shd w:val="clear" w:color="auto" w:fill="auto"/>
          </w:tcPr>
          <w:p w14:paraId="1D1355D5" w14:textId="09D08C72" w:rsidR="00536CF1" w:rsidRPr="00E61427" w:rsidRDefault="007A5530" w:rsidP="0081562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61427">
              <w:rPr>
                <w:rFonts w:asciiTheme="minorHAnsi" w:hAnsiTheme="minorHAnsi" w:cstheme="minorHAnsi"/>
              </w:rPr>
              <w:t>Volunteer</w:t>
            </w:r>
          </w:p>
          <w:p w14:paraId="49853C0D" w14:textId="34C5B8FC" w:rsidR="00E61427" w:rsidRPr="00E61427" w:rsidRDefault="00E61427" w:rsidP="0081562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ICDEP </w:t>
            </w:r>
          </w:p>
        </w:tc>
        <w:tc>
          <w:tcPr>
            <w:tcW w:w="4263" w:type="dxa"/>
            <w:shd w:val="clear" w:color="auto" w:fill="auto"/>
          </w:tcPr>
          <w:p w14:paraId="2056698D" w14:textId="2E1BFD12" w:rsidR="00536CF1" w:rsidRDefault="007A5530" w:rsidP="008156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Nutrifoodie feedback and evaluation</w:t>
            </w:r>
          </w:p>
          <w:p w14:paraId="175D9DA9" w14:textId="6F0F79E1" w:rsidR="00E61427" w:rsidRPr="00725795" w:rsidRDefault="00E61427" w:rsidP="008156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Intoduction</w:t>
            </w:r>
            <w:proofErr w:type="spellEnd"/>
          </w:p>
        </w:tc>
      </w:tr>
      <w:tr w:rsidR="00536CF1" w:rsidRPr="00725795" w14:paraId="49270447" w14:textId="77777777" w:rsidTr="0081562E">
        <w:tc>
          <w:tcPr>
            <w:tcW w:w="14514" w:type="dxa"/>
            <w:gridSpan w:val="4"/>
            <w:shd w:val="clear" w:color="auto" w:fill="F2F2F2"/>
          </w:tcPr>
          <w:p w14:paraId="3617C68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1.06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Use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systematic approach to decision making.</w:t>
            </w:r>
          </w:p>
        </w:tc>
      </w:tr>
      <w:tr w:rsidR="00725795" w:rsidRPr="00725795" w14:paraId="420AEE09" w14:textId="77777777" w:rsidTr="0081562E">
        <w:tc>
          <w:tcPr>
            <w:tcW w:w="1558" w:type="dxa"/>
            <w:shd w:val="clear" w:color="auto" w:fill="auto"/>
          </w:tcPr>
          <w:p w14:paraId="78DBE13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65C21D9" w14:textId="4BF8F302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the role of ethics, evidence, contextual factors and client perspectives in </w:t>
            </w:r>
            <w:r w:rsidR="00E61427"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decision-making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288F80F9" w14:textId="737A617A" w:rsidR="00E61427" w:rsidRDefault="007A5530" w:rsidP="0081562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A5530">
              <w:rPr>
                <w:rFonts w:asciiTheme="minorHAnsi" w:hAnsiTheme="minorHAnsi" w:cstheme="minorHAnsi"/>
              </w:rPr>
              <w:t>Volunteer</w:t>
            </w:r>
          </w:p>
          <w:p w14:paraId="38FA830E" w14:textId="7D8272B2" w:rsidR="00E61427" w:rsidRPr="00E61427" w:rsidRDefault="00E61427" w:rsidP="0081562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Culinary</w:t>
            </w:r>
          </w:p>
          <w:p w14:paraId="378B4917" w14:textId="768E94D1" w:rsidR="007A5530" w:rsidRPr="007A5530" w:rsidRDefault="007A5530" w:rsidP="0081562E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2B1C9111" w14:textId="01F5F233" w:rsidR="00536CF1" w:rsidRDefault="007A5530" w:rsidP="008156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Mahak hospital, Ridgeview fruit program</w:t>
            </w:r>
          </w:p>
          <w:p w14:paraId="107702DD" w14:textId="40B596DA" w:rsidR="00E61427" w:rsidRDefault="00E61427" w:rsidP="008156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Food safety practices versus company financial goals</w:t>
            </w:r>
          </w:p>
          <w:p w14:paraId="757FC73A" w14:textId="71B66A64" w:rsidR="007A5530" w:rsidRPr="00725795" w:rsidRDefault="007A5530" w:rsidP="0081562E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1B1A18F5" w14:textId="77777777" w:rsidTr="0081562E">
        <w:tc>
          <w:tcPr>
            <w:tcW w:w="1558" w:type="dxa"/>
            <w:shd w:val="clear" w:color="auto" w:fill="auto"/>
          </w:tcPr>
          <w:p w14:paraId="385AB3C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AAE967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ethical principles for </w:t>
            </w:r>
            <w:proofErr w:type="gram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decision making</w:t>
            </w:r>
            <w:proofErr w:type="gram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66CFBC55" w14:textId="56EFFA2E" w:rsidR="00536CF1" w:rsidRPr="00725795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</w:t>
            </w:r>
            <w:r>
              <w:rPr>
                <w:rFonts w:asciiTheme="minorHAnsi" w:hAnsiTheme="minorHAnsi" w:cstheme="minorHAnsi"/>
              </w:rPr>
              <w:t>IPE workshop</w:t>
            </w:r>
          </w:p>
        </w:tc>
        <w:tc>
          <w:tcPr>
            <w:tcW w:w="4263" w:type="dxa"/>
            <w:shd w:val="clear" w:color="auto" w:fill="auto"/>
          </w:tcPr>
          <w:p w14:paraId="4A78E5F1" w14:textId="2590E031" w:rsidR="00536CF1" w:rsidRPr="00725795" w:rsidRDefault="007A5530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Introduction to ethical decision making</w:t>
            </w:r>
          </w:p>
        </w:tc>
      </w:tr>
      <w:tr w:rsidR="00725795" w:rsidRPr="00725795" w14:paraId="3FEAF2DB" w14:textId="77777777" w:rsidTr="0081562E">
        <w:tc>
          <w:tcPr>
            <w:tcW w:w="1558" w:type="dxa"/>
            <w:shd w:val="clear" w:color="auto" w:fill="auto"/>
          </w:tcPr>
          <w:p w14:paraId="533C30A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722E1EA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approaches to obtain and interpret evidence to inform </w:t>
            </w:r>
            <w:proofErr w:type="gram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decision making</w:t>
            </w:r>
            <w:proofErr w:type="gram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20419BC9" w14:textId="553D7266" w:rsidR="00536CF1" w:rsidRPr="00725795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Work</w:t>
            </w:r>
          </w:p>
        </w:tc>
        <w:tc>
          <w:tcPr>
            <w:tcW w:w="4263" w:type="dxa"/>
            <w:shd w:val="clear" w:color="auto" w:fill="auto"/>
          </w:tcPr>
          <w:p w14:paraId="10023654" w14:textId="315AA2B3" w:rsidR="00536CF1" w:rsidRPr="00725795" w:rsidRDefault="007A5530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Unsafe practices at the premise</w:t>
            </w:r>
          </w:p>
        </w:tc>
      </w:tr>
      <w:tr w:rsidR="00725795" w:rsidRPr="00725795" w14:paraId="3AC60875" w14:textId="77777777" w:rsidTr="0081562E">
        <w:tc>
          <w:tcPr>
            <w:tcW w:w="1558" w:type="dxa"/>
            <w:shd w:val="clear" w:color="auto" w:fill="auto"/>
          </w:tcPr>
          <w:p w14:paraId="33739A3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4EF337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contextual factors that may influence </w:t>
            </w:r>
            <w:proofErr w:type="gram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decision making</w:t>
            </w:r>
            <w:proofErr w:type="gram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1795A0F7" w14:textId="428C9EC8" w:rsidR="00536CF1" w:rsidRPr="00725795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Work</w:t>
            </w:r>
          </w:p>
        </w:tc>
        <w:tc>
          <w:tcPr>
            <w:tcW w:w="4263" w:type="dxa"/>
            <w:shd w:val="clear" w:color="auto" w:fill="auto"/>
          </w:tcPr>
          <w:p w14:paraId="624CE3A4" w14:textId="27B4478F" w:rsidR="00536CF1" w:rsidRPr="00725795" w:rsidRDefault="007A5530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Truffles Fine Foods</w:t>
            </w:r>
          </w:p>
        </w:tc>
      </w:tr>
      <w:tr w:rsidR="00725795" w:rsidRPr="00725795" w14:paraId="0E2CB611" w14:textId="77777777" w:rsidTr="0081562E">
        <w:tc>
          <w:tcPr>
            <w:tcW w:w="1558" w:type="dxa"/>
            <w:shd w:val="clear" w:color="auto" w:fill="auto"/>
          </w:tcPr>
          <w:p w14:paraId="5A3F505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9F9D94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Obtain and interpret evidence.</w:t>
            </w:r>
          </w:p>
        </w:tc>
        <w:tc>
          <w:tcPr>
            <w:tcW w:w="4320" w:type="dxa"/>
            <w:shd w:val="clear" w:color="auto" w:fill="auto"/>
          </w:tcPr>
          <w:p w14:paraId="1111FB39" w14:textId="78DAA08C" w:rsidR="00536CF1" w:rsidRPr="00725795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Work </w:t>
            </w:r>
          </w:p>
        </w:tc>
        <w:tc>
          <w:tcPr>
            <w:tcW w:w="4263" w:type="dxa"/>
            <w:shd w:val="clear" w:color="auto" w:fill="auto"/>
          </w:tcPr>
          <w:p w14:paraId="79DF7F89" w14:textId="764E0EC5" w:rsidR="00536CF1" w:rsidRPr="00725795" w:rsidRDefault="007A5530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Truffles Fine Foods</w:t>
            </w:r>
          </w:p>
        </w:tc>
      </w:tr>
      <w:tr w:rsidR="00536CF1" w:rsidRPr="00725795" w14:paraId="1E9FB712" w14:textId="77777777" w:rsidTr="0081562E">
        <w:tc>
          <w:tcPr>
            <w:tcW w:w="14514" w:type="dxa"/>
            <w:gridSpan w:val="4"/>
            <w:shd w:val="clear" w:color="auto" w:fill="F2F2F2"/>
          </w:tcPr>
          <w:p w14:paraId="6451511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1.07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Maintain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 client-</w:t>
            </w:r>
            <w:proofErr w:type="spell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centred</w:t>
            </w:r>
            <w:proofErr w:type="spell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focus.</w:t>
            </w:r>
          </w:p>
        </w:tc>
      </w:tr>
      <w:tr w:rsidR="00725795" w:rsidRPr="00725795" w14:paraId="0A01C39C" w14:textId="77777777" w:rsidTr="0081562E">
        <w:tc>
          <w:tcPr>
            <w:tcW w:w="1558" w:type="dxa"/>
            <w:shd w:val="clear" w:color="auto" w:fill="auto"/>
          </w:tcPr>
          <w:p w14:paraId="703EE25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77EE5C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legal and moral basis for respecting individual rights, dignity and uniqueness.</w:t>
            </w:r>
          </w:p>
        </w:tc>
        <w:tc>
          <w:tcPr>
            <w:tcW w:w="4320" w:type="dxa"/>
            <w:shd w:val="clear" w:color="auto" w:fill="auto"/>
          </w:tcPr>
          <w:p w14:paraId="1A429F0D" w14:textId="086CE943" w:rsidR="00536CF1" w:rsidRPr="00725795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Truffles Fine Foods</w:t>
            </w:r>
          </w:p>
        </w:tc>
        <w:tc>
          <w:tcPr>
            <w:tcW w:w="4263" w:type="dxa"/>
            <w:shd w:val="clear" w:color="auto" w:fill="auto"/>
          </w:tcPr>
          <w:p w14:paraId="08DC6455" w14:textId="3F849857" w:rsidR="00536CF1" w:rsidRPr="00725795" w:rsidRDefault="007A5530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Sanitary Standards violated </w:t>
            </w:r>
          </w:p>
        </w:tc>
      </w:tr>
      <w:tr w:rsidR="00536CF1" w:rsidRPr="00725795" w14:paraId="7753C46A" w14:textId="77777777" w:rsidTr="0081562E">
        <w:tc>
          <w:tcPr>
            <w:tcW w:w="14514" w:type="dxa"/>
            <w:gridSpan w:val="4"/>
            <w:shd w:val="clear" w:color="auto" w:fill="F2F2F2"/>
          </w:tcPr>
          <w:p w14:paraId="00B9EA0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1.08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Manage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time and workload effectively.</w:t>
            </w:r>
          </w:p>
        </w:tc>
      </w:tr>
      <w:tr w:rsidR="00725795" w:rsidRPr="00725795" w14:paraId="0578EA41" w14:textId="77777777" w:rsidTr="0081562E">
        <w:tc>
          <w:tcPr>
            <w:tcW w:w="1558" w:type="dxa"/>
            <w:shd w:val="clear" w:color="auto" w:fill="auto"/>
          </w:tcPr>
          <w:p w14:paraId="63A3075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05DDBD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strategies for prioritizing professional activities.</w:t>
            </w:r>
          </w:p>
        </w:tc>
        <w:tc>
          <w:tcPr>
            <w:tcW w:w="4320" w:type="dxa"/>
            <w:shd w:val="clear" w:color="auto" w:fill="auto"/>
          </w:tcPr>
          <w:p w14:paraId="2BC7A046" w14:textId="5CD50DBB" w:rsidR="00536CF1" w:rsidRPr="00725795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Work, Nuba</w:t>
            </w:r>
          </w:p>
        </w:tc>
        <w:tc>
          <w:tcPr>
            <w:tcW w:w="4263" w:type="dxa"/>
            <w:shd w:val="clear" w:color="auto" w:fill="auto"/>
          </w:tcPr>
          <w:p w14:paraId="245C56C1" w14:textId="03BFF552" w:rsidR="00536CF1" w:rsidRPr="00725795" w:rsidRDefault="007A5530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Worked within deadlines and preauthorized daily tasks in food service</w:t>
            </w:r>
          </w:p>
        </w:tc>
      </w:tr>
      <w:tr w:rsidR="00536CF1" w:rsidRPr="00725795" w14:paraId="7077EAF4" w14:textId="77777777" w:rsidTr="0081562E">
        <w:tc>
          <w:tcPr>
            <w:tcW w:w="14514" w:type="dxa"/>
            <w:gridSpan w:val="4"/>
            <w:shd w:val="clear" w:color="auto" w:fill="F2F2F2"/>
          </w:tcPr>
          <w:p w14:paraId="0ABF85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1.09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Use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technologies to support practice. </w:t>
            </w:r>
          </w:p>
        </w:tc>
      </w:tr>
      <w:tr w:rsidR="00725795" w:rsidRPr="00725795" w14:paraId="24616C14" w14:textId="77777777" w:rsidTr="0081562E">
        <w:tc>
          <w:tcPr>
            <w:tcW w:w="1558" w:type="dxa"/>
            <w:shd w:val="clear" w:color="auto" w:fill="auto"/>
          </w:tcPr>
          <w:p w14:paraId="437D79D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FB7256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communication technologies relevant to practice, and their appropriate uses.</w:t>
            </w:r>
          </w:p>
        </w:tc>
        <w:tc>
          <w:tcPr>
            <w:tcW w:w="4320" w:type="dxa"/>
            <w:shd w:val="clear" w:color="auto" w:fill="auto"/>
          </w:tcPr>
          <w:p w14:paraId="702308DB" w14:textId="24E04F4D" w:rsidR="00536CF1" w:rsidRPr="00725795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Volunteer, personal</w:t>
            </w:r>
          </w:p>
        </w:tc>
        <w:tc>
          <w:tcPr>
            <w:tcW w:w="4263" w:type="dxa"/>
            <w:shd w:val="clear" w:color="auto" w:fill="auto"/>
          </w:tcPr>
          <w:p w14:paraId="0B179FFD" w14:textId="3A0BA89D" w:rsidR="00536CF1" w:rsidRPr="00725795" w:rsidRDefault="007A5530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Blog writing, booklet development, menu design for website</w:t>
            </w:r>
          </w:p>
        </w:tc>
      </w:tr>
      <w:tr w:rsidR="00725795" w:rsidRPr="00725795" w14:paraId="52E5AA10" w14:textId="77777777" w:rsidTr="0081562E">
        <w:tc>
          <w:tcPr>
            <w:tcW w:w="1558" w:type="dxa"/>
            <w:shd w:val="clear" w:color="auto" w:fill="auto"/>
          </w:tcPr>
          <w:p w14:paraId="487BF37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637D88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Use technology to communicate.</w:t>
            </w:r>
          </w:p>
        </w:tc>
        <w:tc>
          <w:tcPr>
            <w:tcW w:w="4320" w:type="dxa"/>
            <w:shd w:val="clear" w:color="auto" w:fill="auto"/>
          </w:tcPr>
          <w:p w14:paraId="0AF52577" w14:textId="2FBBC09B" w:rsidR="00536CF1" w:rsidRPr="00B95014" w:rsidRDefault="007A5530" w:rsidP="008156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95014">
              <w:rPr>
                <w:rFonts w:asciiTheme="minorHAnsi" w:hAnsiTheme="minorHAnsi" w:cstheme="minorHAnsi"/>
              </w:rPr>
              <w:t>Blog</w:t>
            </w:r>
            <w:r w:rsidR="00B95014" w:rsidRPr="00B95014">
              <w:rPr>
                <w:rFonts w:asciiTheme="minorHAnsi" w:hAnsiTheme="minorHAnsi" w:cstheme="minorHAnsi"/>
              </w:rPr>
              <w:t xml:space="preserve"> writing</w:t>
            </w:r>
          </w:p>
          <w:p w14:paraId="62871627" w14:textId="77777777" w:rsidR="00B95014" w:rsidRDefault="00B95014" w:rsidP="008156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Journal writing</w:t>
            </w:r>
          </w:p>
          <w:p w14:paraId="377B552B" w14:textId="5F734F04" w:rsidR="00B95014" w:rsidRPr="00B95014" w:rsidRDefault="00B95014" w:rsidP="008156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Emails, Skype</w:t>
            </w:r>
          </w:p>
        </w:tc>
        <w:tc>
          <w:tcPr>
            <w:tcW w:w="4263" w:type="dxa"/>
            <w:shd w:val="clear" w:color="auto" w:fill="auto"/>
          </w:tcPr>
          <w:p w14:paraId="7369C6DB" w14:textId="3BFEC6F4" w:rsidR="00536CF1" w:rsidRPr="00B95014" w:rsidRDefault="00B95014" w:rsidP="008156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proofErr w:type="gramStart"/>
            <w:r w:rsidRPr="00B95014">
              <w:rPr>
                <w:rFonts w:asciiTheme="minorHAnsi" w:hAnsiTheme="minorHAnsi" w:cstheme="minorHAnsi"/>
              </w:rPr>
              <w:t>kiafardaily.com</w:t>
            </w:r>
            <w:proofErr w:type="gramEnd"/>
            <w:r w:rsidRPr="00B95014">
              <w:rPr>
                <w:rFonts w:asciiTheme="minorHAnsi" w:hAnsiTheme="minorHAnsi" w:cstheme="minorHAnsi"/>
              </w:rPr>
              <w:t>; faribarajabi.com</w:t>
            </w:r>
          </w:p>
          <w:p w14:paraId="65AB33C7" w14:textId="77777777" w:rsidR="00B95014" w:rsidRDefault="00B95014" w:rsidP="008156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Culinary school and FNH 380</w:t>
            </w:r>
          </w:p>
          <w:p w14:paraId="117F1217" w14:textId="6DE8F7A3" w:rsidR="00B95014" w:rsidRPr="00B95014" w:rsidRDefault="00B95014" w:rsidP="008156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Communication and professional </w:t>
            </w:r>
            <w:r>
              <w:rPr>
                <w:rFonts w:asciiTheme="minorHAnsi" w:hAnsiTheme="minorHAnsi" w:cstheme="minorHAnsi"/>
              </w:rPr>
              <w:lastRenderedPageBreak/>
              <w:t xml:space="preserve">interviews </w:t>
            </w:r>
          </w:p>
        </w:tc>
      </w:tr>
      <w:tr w:rsidR="00725795" w:rsidRPr="00725795" w14:paraId="1A240967" w14:textId="77777777" w:rsidTr="0081562E">
        <w:tc>
          <w:tcPr>
            <w:tcW w:w="1558" w:type="dxa"/>
            <w:shd w:val="clear" w:color="auto" w:fill="auto"/>
          </w:tcPr>
          <w:p w14:paraId="4FB9FA02" w14:textId="79AAFD13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CB90288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technologies to seek and manage information relevant to practice, and their appropriate uses.</w:t>
            </w:r>
          </w:p>
        </w:tc>
        <w:tc>
          <w:tcPr>
            <w:tcW w:w="4320" w:type="dxa"/>
            <w:shd w:val="clear" w:color="auto" w:fill="auto"/>
          </w:tcPr>
          <w:p w14:paraId="50A2F326" w14:textId="1D710D38" w:rsidR="00536CF1" w:rsidRPr="00725795" w:rsidRDefault="00B9501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398</w:t>
            </w:r>
          </w:p>
        </w:tc>
        <w:tc>
          <w:tcPr>
            <w:tcW w:w="4263" w:type="dxa"/>
            <w:shd w:val="clear" w:color="auto" w:fill="auto"/>
          </w:tcPr>
          <w:p w14:paraId="1656C72F" w14:textId="18F75019" w:rsidR="00536CF1" w:rsidRPr="00725795" w:rsidRDefault="00B95014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Research findings, understanding, extracting information and their application</w:t>
            </w:r>
          </w:p>
        </w:tc>
      </w:tr>
      <w:tr w:rsidR="00725795" w:rsidRPr="00725795" w14:paraId="300F1C91" w14:textId="77777777" w:rsidTr="0081562E">
        <w:tc>
          <w:tcPr>
            <w:tcW w:w="1558" w:type="dxa"/>
            <w:shd w:val="clear" w:color="auto" w:fill="auto"/>
          </w:tcPr>
          <w:p w14:paraId="7389782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BD351C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Use technology to seek and manage information.</w:t>
            </w:r>
          </w:p>
        </w:tc>
        <w:tc>
          <w:tcPr>
            <w:tcW w:w="4320" w:type="dxa"/>
            <w:shd w:val="clear" w:color="auto" w:fill="auto"/>
          </w:tcPr>
          <w:p w14:paraId="74F5F305" w14:textId="62C89F1B" w:rsidR="00536CF1" w:rsidRPr="00725795" w:rsidRDefault="00B9501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UBC library research workshop</w:t>
            </w:r>
          </w:p>
        </w:tc>
        <w:tc>
          <w:tcPr>
            <w:tcW w:w="4263" w:type="dxa"/>
            <w:shd w:val="clear" w:color="auto" w:fill="auto"/>
          </w:tcPr>
          <w:p w14:paraId="1A790705" w14:textId="514EF608" w:rsidR="00536CF1" w:rsidRPr="00725795" w:rsidRDefault="00B95014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Techniques used to perform research and using PEN </w:t>
            </w:r>
          </w:p>
        </w:tc>
      </w:tr>
      <w:tr w:rsidR="00725795" w:rsidRPr="00725795" w14:paraId="01580AA5" w14:textId="77777777" w:rsidTr="0081562E">
        <w:tc>
          <w:tcPr>
            <w:tcW w:w="1558" w:type="dxa"/>
            <w:shd w:val="clear" w:color="auto" w:fill="auto"/>
          </w:tcPr>
          <w:p w14:paraId="4EC7A0A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B6BB09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technological applications used in common practice settings.</w:t>
            </w:r>
          </w:p>
        </w:tc>
        <w:tc>
          <w:tcPr>
            <w:tcW w:w="4320" w:type="dxa"/>
            <w:shd w:val="clear" w:color="auto" w:fill="auto"/>
          </w:tcPr>
          <w:p w14:paraId="4D625CFB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5195F800" w14:textId="77777777" w:rsidR="00536CF1" w:rsidRPr="00725795" w:rsidRDefault="00536CF1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CF1" w:rsidRPr="00725795" w14:paraId="08E1137F" w14:textId="77777777" w:rsidTr="0081562E">
        <w:tc>
          <w:tcPr>
            <w:tcW w:w="14514" w:type="dxa"/>
            <w:gridSpan w:val="4"/>
            <w:shd w:val="clear" w:color="auto" w:fill="F2F2F2"/>
          </w:tcPr>
          <w:p w14:paraId="299D0BF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1.10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Ensure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appropriate and secure documentation. </w:t>
            </w:r>
          </w:p>
        </w:tc>
      </w:tr>
      <w:tr w:rsidR="00725795" w:rsidRPr="00725795" w14:paraId="43E0A087" w14:textId="77777777" w:rsidTr="0081562E">
        <w:tc>
          <w:tcPr>
            <w:tcW w:w="1558" w:type="dxa"/>
            <w:shd w:val="clear" w:color="auto" w:fill="auto"/>
          </w:tcPr>
          <w:p w14:paraId="3DB5AB6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D7DF38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documentation principles.</w:t>
            </w:r>
          </w:p>
        </w:tc>
        <w:tc>
          <w:tcPr>
            <w:tcW w:w="4320" w:type="dxa"/>
            <w:shd w:val="clear" w:color="auto" w:fill="auto"/>
          </w:tcPr>
          <w:p w14:paraId="63F3BD42" w14:textId="5D416ABE" w:rsidR="00536CF1" w:rsidRPr="00725795" w:rsidRDefault="00B9501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Culinary School, FNH courses</w:t>
            </w:r>
          </w:p>
        </w:tc>
        <w:tc>
          <w:tcPr>
            <w:tcW w:w="4263" w:type="dxa"/>
            <w:shd w:val="clear" w:color="auto" w:fill="auto"/>
          </w:tcPr>
          <w:p w14:paraId="18B070B5" w14:textId="340F4DA2" w:rsidR="00536CF1" w:rsidRPr="00725795" w:rsidRDefault="00B95014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Journal writing, note taking, and file </w:t>
            </w:r>
            <w:proofErr w:type="spellStart"/>
            <w:r>
              <w:rPr>
                <w:rFonts w:asciiTheme="minorHAnsi" w:hAnsiTheme="minorHAnsi" w:cstheme="minorHAnsi"/>
              </w:rPr>
              <w:t>managment</w:t>
            </w:r>
            <w:proofErr w:type="spellEnd"/>
          </w:p>
        </w:tc>
      </w:tr>
      <w:tr w:rsidR="00725795" w:rsidRPr="00725795" w14:paraId="55DEF70B" w14:textId="77777777" w:rsidTr="0081562E">
        <w:tc>
          <w:tcPr>
            <w:tcW w:w="1558" w:type="dxa"/>
            <w:shd w:val="clear" w:color="auto" w:fill="auto"/>
          </w:tcPr>
          <w:p w14:paraId="1B7B2D8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F8EE07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security and access.</w:t>
            </w:r>
          </w:p>
        </w:tc>
        <w:tc>
          <w:tcPr>
            <w:tcW w:w="4320" w:type="dxa"/>
            <w:shd w:val="clear" w:color="auto" w:fill="auto"/>
          </w:tcPr>
          <w:p w14:paraId="0745630A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0BF52026" w14:textId="77777777" w:rsidR="00536CF1" w:rsidRPr="00725795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7BF1070" w14:textId="77777777" w:rsidTr="0081562E">
        <w:tc>
          <w:tcPr>
            <w:tcW w:w="1558" w:type="dxa"/>
            <w:shd w:val="clear" w:color="auto" w:fill="auto"/>
          </w:tcPr>
          <w:p w14:paraId="65B8456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94B432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legal requirements for record keeping.</w:t>
            </w:r>
          </w:p>
        </w:tc>
        <w:tc>
          <w:tcPr>
            <w:tcW w:w="4320" w:type="dxa"/>
            <w:shd w:val="clear" w:color="auto" w:fill="auto"/>
          </w:tcPr>
          <w:p w14:paraId="075D0F7C" w14:textId="4A220BD4" w:rsidR="00536CF1" w:rsidRPr="00725795" w:rsidRDefault="00B9501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Work</w:t>
            </w:r>
          </w:p>
        </w:tc>
        <w:tc>
          <w:tcPr>
            <w:tcW w:w="4263" w:type="dxa"/>
            <w:shd w:val="clear" w:color="auto" w:fill="auto"/>
          </w:tcPr>
          <w:p w14:paraId="1827BE5F" w14:textId="10FD7DF6" w:rsidR="00536CF1" w:rsidRPr="00725795" w:rsidRDefault="00B95014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proofErr w:type="gramStart"/>
            <w:r>
              <w:rPr>
                <w:rFonts w:asciiTheme="minorHAnsi" w:hAnsiTheme="minorHAnsi" w:cstheme="minorHAnsi"/>
              </w:rPr>
              <w:t>work</w:t>
            </w:r>
            <w:proofErr w:type="gramEnd"/>
            <w:r>
              <w:rPr>
                <w:rFonts w:asciiTheme="minorHAnsi" w:hAnsiTheme="minorHAnsi" w:cstheme="minorHAnsi"/>
              </w:rPr>
              <w:t xml:space="preserve"> hours entered by the supervisor and later claimed my absence! Learned that I must punch in and out myself in appropriate document or device</w:t>
            </w:r>
          </w:p>
        </w:tc>
      </w:tr>
      <w:tr w:rsidR="00536CF1" w:rsidRPr="00725795" w14:paraId="2E3A7CED" w14:textId="77777777" w:rsidTr="0081562E">
        <w:tc>
          <w:tcPr>
            <w:tcW w:w="14514" w:type="dxa"/>
            <w:gridSpan w:val="4"/>
            <w:shd w:val="clear" w:color="auto" w:fill="F2F2F2"/>
          </w:tcPr>
          <w:p w14:paraId="07E66EE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1.11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Assess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and enhance approaches to dietetic practice. </w:t>
            </w:r>
          </w:p>
        </w:tc>
      </w:tr>
      <w:tr w:rsidR="00725795" w:rsidRPr="00725795" w14:paraId="2EA0E004" w14:textId="77777777" w:rsidTr="0081562E">
        <w:tc>
          <w:tcPr>
            <w:tcW w:w="1558" w:type="dxa"/>
            <w:shd w:val="clear" w:color="auto" w:fill="auto"/>
          </w:tcPr>
          <w:p w14:paraId="14D7491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21CE68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role of evidence, self-reflection, and consultation in assessing effectiveness of approaches to practice.</w:t>
            </w:r>
          </w:p>
        </w:tc>
        <w:tc>
          <w:tcPr>
            <w:tcW w:w="4320" w:type="dxa"/>
            <w:shd w:val="clear" w:color="auto" w:fill="auto"/>
          </w:tcPr>
          <w:p w14:paraId="49C3BE33" w14:textId="561EFA96" w:rsidR="0088677C" w:rsidRPr="00A2672C" w:rsidRDefault="00B95014" w:rsidP="0081562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8677C">
              <w:rPr>
                <w:rFonts w:asciiTheme="minorHAnsi" w:hAnsiTheme="minorHAnsi" w:cstheme="minorHAnsi"/>
              </w:rPr>
              <w:t>Informational interview</w:t>
            </w:r>
          </w:p>
        </w:tc>
        <w:tc>
          <w:tcPr>
            <w:tcW w:w="4263" w:type="dxa"/>
            <w:shd w:val="clear" w:color="auto" w:fill="auto"/>
          </w:tcPr>
          <w:p w14:paraId="75649479" w14:textId="7C6890D3" w:rsidR="00536CF1" w:rsidRPr="00725795" w:rsidRDefault="00B95014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Jessica Wong’s approach in consulting with other professionals </w:t>
            </w:r>
          </w:p>
        </w:tc>
      </w:tr>
      <w:tr w:rsidR="00725795" w:rsidRPr="00725795" w14:paraId="60176DF2" w14:textId="77777777" w:rsidTr="0081562E">
        <w:tc>
          <w:tcPr>
            <w:tcW w:w="1558" w:type="dxa"/>
            <w:shd w:val="clear" w:color="auto" w:fill="auto"/>
          </w:tcPr>
          <w:p w14:paraId="6CBECF3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F217CE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evidence to assess effectiveness of approaches to practice.</w:t>
            </w:r>
          </w:p>
        </w:tc>
        <w:tc>
          <w:tcPr>
            <w:tcW w:w="4320" w:type="dxa"/>
            <w:shd w:val="clear" w:color="auto" w:fill="auto"/>
          </w:tcPr>
          <w:p w14:paraId="72C17BA9" w14:textId="5AEBD773" w:rsidR="00536CF1" w:rsidRPr="00725795" w:rsidRDefault="0088677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398, 370</w:t>
            </w:r>
          </w:p>
        </w:tc>
        <w:tc>
          <w:tcPr>
            <w:tcW w:w="4263" w:type="dxa"/>
            <w:shd w:val="clear" w:color="auto" w:fill="auto"/>
          </w:tcPr>
          <w:p w14:paraId="03B20932" w14:textId="24B54D51" w:rsidR="00536CF1" w:rsidRPr="00725795" w:rsidRDefault="0088677C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Critical assessment of evidence and level of accuracy and reliance for decision making</w:t>
            </w:r>
          </w:p>
        </w:tc>
      </w:tr>
      <w:tr w:rsidR="00725795" w:rsidRPr="00725795" w14:paraId="759D5393" w14:textId="77777777" w:rsidTr="0081562E">
        <w:tc>
          <w:tcPr>
            <w:tcW w:w="1558" w:type="dxa"/>
            <w:shd w:val="clear" w:color="auto" w:fill="auto"/>
          </w:tcPr>
          <w:p w14:paraId="7DE1D24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B4BCC52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the importance of new knowledge to support or enhance practice.</w:t>
            </w:r>
          </w:p>
        </w:tc>
        <w:tc>
          <w:tcPr>
            <w:tcW w:w="4320" w:type="dxa"/>
            <w:shd w:val="clear" w:color="auto" w:fill="auto"/>
          </w:tcPr>
          <w:p w14:paraId="05EA555C" w14:textId="352F775E" w:rsidR="00536CF1" w:rsidRPr="00725795" w:rsidRDefault="0088677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Inherent in Dietetics program </w:t>
            </w:r>
          </w:p>
        </w:tc>
        <w:tc>
          <w:tcPr>
            <w:tcW w:w="4263" w:type="dxa"/>
            <w:shd w:val="clear" w:color="auto" w:fill="auto"/>
          </w:tcPr>
          <w:p w14:paraId="09D96FA9" w14:textId="597AE47B" w:rsidR="00536CF1" w:rsidRPr="00725795" w:rsidRDefault="0088677C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Dietetics program and practice are always evolving and we should always seek new information and knowledge. </w:t>
            </w:r>
          </w:p>
        </w:tc>
      </w:tr>
      <w:tr w:rsidR="00725795" w:rsidRPr="00725795" w14:paraId="47A498B8" w14:textId="77777777" w:rsidTr="0081562E">
        <w:tc>
          <w:tcPr>
            <w:tcW w:w="1558" w:type="dxa"/>
            <w:shd w:val="clear" w:color="auto" w:fill="auto"/>
          </w:tcPr>
          <w:p w14:paraId="2F9C1C8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30001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Seek new knowledge that may support or enhance practice.</w:t>
            </w:r>
          </w:p>
        </w:tc>
        <w:tc>
          <w:tcPr>
            <w:tcW w:w="4320" w:type="dxa"/>
            <w:shd w:val="clear" w:color="auto" w:fill="auto"/>
          </w:tcPr>
          <w:p w14:paraId="023EA3AB" w14:textId="79031422" w:rsidR="00536CF1" w:rsidRPr="00725795" w:rsidRDefault="0088677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</w:tc>
        <w:tc>
          <w:tcPr>
            <w:tcW w:w="4263" w:type="dxa"/>
            <w:shd w:val="clear" w:color="auto" w:fill="auto"/>
          </w:tcPr>
          <w:p w14:paraId="38198F8B" w14:textId="50FC0498" w:rsidR="00536CF1" w:rsidRPr="00725795" w:rsidRDefault="0088677C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The Nutrition Handout for Children with Cancer</w:t>
            </w:r>
          </w:p>
        </w:tc>
      </w:tr>
      <w:tr w:rsidR="00536CF1" w:rsidRPr="00725795" w14:paraId="282E9E45" w14:textId="77777777" w:rsidTr="0081562E">
        <w:tc>
          <w:tcPr>
            <w:tcW w:w="14514" w:type="dxa"/>
            <w:gridSpan w:val="4"/>
            <w:shd w:val="clear" w:color="auto" w:fill="F2F2F2"/>
          </w:tcPr>
          <w:p w14:paraId="1083B7C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1.12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Contribute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to advocacy efforts related to nutrition and health,</w:t>
            </w:r>
          </w:p>
        </w:tc>
      </w:tr>
      <w:tr w:rsidR="00725795" w:rsidRPr="00725795" w14:paraId="5B12B4B9" w14:textId="77777777" w:rsidTr="0081562E">
        <w:tc>
          <w:tcPr>
            <w:tcW w:w="1558" w:type="dxa"/>
            <w:shd w:val="clear" w:color="auto" w:fill="auto"/>
          </w:tcPr>
          <w:p w14:paraId="1F7A876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AA90EB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advocacy.</w:t>
            </w:r>
          </w:p>
        </w:tc>
        <w:tc>
          <w:tcPr>
            <w:tcW w:w="4320" w:type="dxa"/>
            <w:shd w:val="clear" w:color="auto" w:fill="auto"/>
          </w:tcPr>
          <w:p w14:paraId="02A6B1AB" w14:textId="49723EBC" w:rsidR="00536CF1" w:rsidRPr="00725795" w:rsidRDefault="0088677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380, 370, 398</w:t>
            </w:r>
          </w:p>
        </w:tc>
        <w:tc>
          <w:tcPr>
            <w:tcW w:w="4263" w:type="dxa"/>
            <w:shd w:val="clear" w:color="auto" w:fill="auto"/>
          </w:tcPr>
          <w:p w14:paraId="4FFA9428" w14:textId="4BCF2967" w:rsidR="00536CF1" w:rsidRPr="00725795" w:rsidRDefault="0088677C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Introductory information and importance of advocacy</w:t>
            </w:r>
          </w:p>
        </w:tc>
      </w:tr>
      <w:tr w:rsidR="00725795" w:rsidRPr="00725795" w14:paraId="0AFA1DB9" w14:textId="77777777" w:rsidTr="0081562E">
        <w:tc>
          <w:tcPr>
            <w:tcW w:w="1558" w:type="dxa"/>
            <w:shd w:val="clear" w:color="auto" w:fill="auto"/>
          </w:tcPr>
          <w:p w14:paraId="77AC072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D9B5D3B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common advocacy opportunities and activities in dietetic practice.</w:t>
            </w:r>
          </w:p>
        </w:tc>
        <w:tc>
          <w:tcPr>
            <w:tcW w:w="4320" w:type="dxa"/>
            <w:shd w:val="clear" w:color="auto" w:fill="auto"/>
          </w:tcPr>
          <w:p w14:paraId="6C544FDC" w14:textId="71CBF4B1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7988AA4C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62A500DD" w14:textId="77777777" w:rsidTr="0081562E">
        <w:tc>
          <w:tcPr>
            <w:tcW w:w="14514" w:type="dxa"/>
            <w:gridSpan w:val="4"/>
            <w:shd w:val="clear" w:color="auto" w:fill="F2F2F2"/>
          </w:tcPr>
          <w:p w14:paraId="3852FC4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1.13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Participate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in practice based research.</w:t>
            </w:r>
          </w:p>
        </w:tc>
      </w:tr>
      <w:tr w:rsidR="00725795" w:rsidRPr="00725795" w14:paraId="7A9843ED" w14:textId="77777777" w:rsidTr="0081562E">
        <w:tc>
          <w:tcPr>
            <w:tcW w:w="1558" w:type="dxa"/>
            <w:shd w:val="clear" w:color="auto" w:fill="auto"/>
          </w:tcPr>
          <w:p w14:paraId="6F1F0CA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53551DD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research and evaluation principles.</w:t>
            </w:r>
          </w:p>
        </w:tc>
        <w:tc>
          <w:tcPr>
            <w:tcW w:w="4320" w:type="dxa"/>
            <w:shd w:val="clear" w:color="auto" w:fill="auto"/>
          </w:tcPr>
          <w:p w14:paraId="206CCF25" w14:textId="6A264E37" w:rsidR="00536CF1" w:rsidRPr="0088677C" w:rsidRDefault="0088677C" w:rsidP="0081562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8677C">
              <w:rPr>
                <w:rFonts w:asciiTheme="minorHAnsi" w:hAnsiTheme="minorHAnsi" w:cstheme="minorHAnsi"/>
              </w:rPr>
              <w:t xml:space="preserve">FNH 398, 370, </w:t>
            </w:r>
            <w:r>
              <w:rPr>
                <w:rFonts w:asciiTheme="minorHAnsi" w:hAnsiTheme="minorHAnsi" w:cstheme="minorHAnsi"/>
              </w:rPr>
              <w:t>LFS 350</w:t>
            </w:r>
          </w:p>
          <w:p w14:paraId="3992540B" w14:textId="51A89F61" w:rsidR="0088677C" w:rsidRPr="0088677C" w:rsidRDefault="0088677C" w:rsidP="0081562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directed studies</w:t>
            </w:r>
          </w:p>
        </w:tc>
        <w:tc>
          <w:tcPr>
            <w:tcW w:w="4263" w:type="dxa"/>
            <w:shd w:val="clear" w:color="auto" w:fill="auto"/>
          </w:tcPr>
          <w:p w14:paraId="4CF71C09" w14:textId="3EFB7044" w:rsidR="00536CF1" w:rsidRDefault="0088677C" w:rsidP="0081562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Lots of hands on research experience and projects</w:t>
            </w:r>
          </w:p>
          <w:p w14:paraId="3DAEEBC9" w14:textId="45EE4E18" w:rsidR="0088677C" w:rsidRPr="00725795" w:rsidRDefault="0088677C" w:rsidP="0081562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Review paper on resveratrol </w:t>
            </w:r>
          </w:p>
        </w:tc>
      </w:tr>
      <w:tr w:rsidR="00536CF1" w:rsidRPr="00725795" w14:paraId="0CD37CF7" w14:textId="77777777" w:rsidTr="0081562E">
        <w:tc>
          <w:tcPr>
            <w:tcW w:w="14514" w:type="dxa"/>
            <w:gridSpan w:val="4"/>
            <w:shd w:val="clear" w:color="auto" w:fill="BFBFBF"/>
          </w:tcPr>
          <w:p w14:paraId="3E72C6FF" w14:textId="77777777" w:rsidR="00536CF1" w:rsidRPr="00725795" w:rsidRDefault="00536CF1" w:rsidP="008156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25795">
              <w:rPr>
                <w:rFonts w:asciiTheme="minorHAnsi" w:hAnsiTheme="minorHAnsi" w:cstheme="minorHAnsi"/>
                <w:b/>
                <w:bCs/>
              </w:rPr>
              <w:t>Communication and collaboration</w:t>
            </w:r>
          </w:p>
          <w:p w14:paraId="5448EDB1" w14:textId="77777777" w:rsidR="00536CF1" w:rsidRPr="00725795" w:rsidRDefault="00536CF1" w:rsidP="0081562E">
            <w:pPr>
              <w:spacing w:after="120"/>
              <w:ind w:left="36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  <w:t>Communicate effectively and practice collaboratively.</w:t>
            </w:r>
          </w:p>
        </w:tc>
      </w:tr>
      <w:tr w:rsidR="00536CF1" w:rsidRPr="00725795" w14:paraId="16315691" w14:textId="77777777" w:rsidTr="0081562E">
        <w:tc>
          <w:tcPr>
            <w:tcW w:w="14514" w:type="dxa"/>
            <w:gridSpan w:val="4"/>
            <w:shd w:val="clear" w:color="auto" w:fill="F2F2F2"/>
          </w:tcPr>
          <w:p w14:paraId="286DC52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2.01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Select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appropriate communication approaches.</w:t>
            </w:r>
          </w:p>
        </w:tc>
      </w:tr>
      <w:tr w:rsidR="00725795" w:rsidRPr="00725795" w14:paraId="5057805E" w14:textId="77777777" w:rsidTr="0081562E">
        <w:tc>
          <w:tcPr>
            <w:tcW w:w="1558" w:type="dxa"/>
            <w:shd w:val="clear" w:color="auto" w:fill="auto"/>
          </w:tcPr>
          <w:p w14:paraId="7DD2B3A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74298E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opportunities for and barriers to communication.</w:t>
            </w:r>
          </w:p>
        </w:tc>
        <w:tc>
          <w:tcPr>
            <w:tcW w:w="4320" w:type="dxa"/>
            <w:shd w:val="clear" w:color="auto" w:fill="auto"/>
          </w:tcPr>
          <w:p w14:paraId="70F0DFB5" w14:textId="4914ACA0" w:rsidR="00536CF1" w:rsidRPr="00725795" w:rsidRDefault="00926797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Volunteer, Work, academic courses</w:t>
            </w:r>
          </w:p>
        </w:tc>
        <w:tc>
          <w:tcPr>
            <w:tcW w:w="4263" w:type="dxa"/>
            <w:shd w:val="clear" w:color="auto" w:fill="auto"/>
          </w:tcPr>
          <w:p w14:paraId="392F512A" w14:textId="24288F2D" w:rsidR="00536CF1" w:rsidRDefault="00926797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Barriers: misunderstanding, judgment</w:t>
            </w:r>
          </w:p>
          <w:p w14:paraId="63C32461" w14:textId="658E6E41" w:rsidR="00926797" w:rsidRPr="00725795" w:rsidRDefault="00926797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Opportunities: setting common goals and visions, listening</w:t>
            </w:r>
          </w:p>
        </w:tc>
      </w:tr>
      <w:tr w:rsidR="00725795" w:rsidRPr="00725795" w14:paraId="0EE84AFF" w14:textId="77777777" w:rsidTr="0081562E">
        <w:tc>
          <w:tcPr>
            <w:tcW w:w="1558" w:type="dxa"/>
            <w:shd w:val="clear" w:color="auto" w:fill="auto"/>
          </w:tcPr>
          <w:p w14:paraId="47E47BE7" w14:textId="67498655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3721A0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communication techniques, and their appropriate uses.</w:t>
            </w:r>
          </w:p>
        </w:tc>
        <w:tc>
          <w:tcPr>
            <w:tcW w:w="4320" w:type="dxa"/>
            <w:shd w:val="clear" w:color="auto" w:fill="auto"/>
          </w:tcPr>
          <w:p w14:paraId="6B5D0822" w14:textId="574CCFE3" w:rsidR="00536CF1" w:rsidRPr="00725795" w:rsidRDefault="00926797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Volunteer; Toast Masters Club</w:t>
            </w:r>
          </w:p>
        </w:tc>
        <w:tc>
          <w:tcPr>
            <w:tcW w:w="4263" w:type="dxa"/>
            <w:shd w:val="clear" w:color="auto" w:fill="auto"/>
          </w:tcPr>
          <w:p w14:paraId="6B0DE3C7" w14:textId="38D01C3F" w:rsidR="00536CF1" w:rsidRPr="00725795" w:rsidRDefault="00926797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Communication skills such as public speaking, speech evaluation, presentation</w:t>
            </w:r>
          </w:p>
        </w:tc>
      </w:tr>
      <w:tr w:rsidR="00725795" w:rsidRPr="00725795" w14:paraId="240EE108" w14:textId="77777777" w:rsidTr="0081562E">
        <w:tc>
          <w:tcPr>
            <w:tcW w:w="1558" w:type="dxa"/>
            <w:shd w:val="clear" w:color="auto" w:fill="auto"/>
          </w:tcPr>
          <w:p w14:paraId="0091DC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6BD2A4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medical and dietetics-related terminology.</w:t>
            </w:r>
          </w:p>
        </w:tc>
        <w:tc>
          <w:tcPr>
            <w:tcW w:w="4320" w:type="dxa"/>
            <w:shd w:val="clear" w:color="auto" w:fill="auto"/>
          </w:tcPr>
          <w:p w14:paraId="520B9107" w14:textId="02C077CD" w:rsidR="00536CF1" w:rsidRPr="00725795" w:rsidRDefault="00E61427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370, 380, 398, 350, 351</w:t>
            </w:r>
          </w:p>
        </w:tc>
        <w:tc>
          <w:tcPr>
            <w:tcW w:w="4263" w:type="dxa"/>
            <w:shd w:val="clear" w:color="auto" w:fill="auto"/>
          </w:tcPr>
          <w:p w14:paraId="20C79795" w14:textId="77777777" w:rsidR="00536CF1" w:rsidRPr="00725795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2FAF37DF" w14:textId="77777777" w:rsidTr="0081562E">
        <w:tc>
          <w:tcPr>
            <w:tcW w:w="14514" w:type="dxa"/>
            <w:gridSpan w:val="4"/>
            <w:shd w:val="clear" w:color="auto" w:fill="F2F2F2"/>
          </w:tcPr>
          <w:p w14:paraId="69DBC8B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2.02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Use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effective written communication skills.</w:t>
            </w:r>
          </w:p>
        </w:tc>
      </w:tr>
      <w:tr w:rsidR="00725795" w:rsidRPr="00725795" w14:paraId="3BDA3D84" w14:textId="77777777" w:rsidTr="0081562E">
        <w:tc>
          <w:tcPr>
            <w:tcW w:w="1558" w:type="dxa"/>
            <w:shd w:val="clear" w:color="auto" w:fill="auto"/>
          </w:tcPr>
          <w:p w14:paraId="6FFF2C5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B56017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determine written communication needs of the reader.</w:t>
            </w:r>
          </w:p>
        </w:tc>
        <w:tc>
          <w:tcPr>
            <w:tcW w:w="4320" w:type="dxa"/>
            <w:shd w:val="clear" w:color="auto" w:fill="auto"/>
          </w:tcPr>
          <w:p w14:paraId="6C0F1F7D" w14:textId="17AE7997" w:rsidR="00BD1D03" w:rsidRDefault="00BD1D03" w:rsidP="0081562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D1D03">
              <w:rPr>
                <w:rFonts w:asciiTheme="minorHAnsi" w:hAnsiTheme="minorHAnsi" w:cstheme="minorHAnsi"/>
              </w:rPr>
              <w:t xml:space="preserve">Courses: English 110; FNH 250, </w:t>
            </w:r>
            <w:r w:rsidR="00BD675E">
              <w:rPr>
                <w:rFonts w:asciiTheme="minorHAnsi" w:hAnsiTheme="minorHAnsi" w:cstheme="minorHAnsi"/>
              </w:rPr>
              <w:t>FNH 255?</w:t>
            </w:r>
            <w:r w:rsidRPr="00BD1D03">
              <w:rPr>
                <w:rFonts w:asciiTheme="minorHAnsi" w:hAnsiTheme="minorHAnsi" w:cstheme="minorHAnsi"/>
              </w:rPr>
              <w:t xml:space="preserve"> Directed Studies, </w:t>
            </w:r>
          </w:p>
          <w:p w14:paraId="1D84159E" w14:textId="2EE3CBBC" w:rsidR="00BD1D03" w:rsidRPr="00BD1D03" w:rsidRDefault="00BD1D03" w:rsidP="0081562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D1D03">
              <w:rPr>
                <w:rFonts w:asciiTheme="minorHAnsi" w:hAnsiTheme="minorHAnsi" w:cstheme="minorHAnsi"/>
              </w:rPr>
              <w:t>Volunteer</w:t>
            </w:r>
          </w:p>
        </w:tc>
        <w:tc>
          <w:tcPr>
            <w:tcW w:w="4263" w:type="dxa"/>
            <w:shd w:val="clear" w:color="auto" w:fill="auto"/>
          </w:tcPr>
          <w:p w14:paraId="07276A44" w14:textId="0E247026" w:rsidR="00536CF1" w:rsidRDefault="00926797" w:rsidP="008156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Writing papers, reports and projects</w:t>
            </w:r>
          </w:p>
          <w:p w14:paraId="2F5B336F" w14:textId="75B14C02" w:rsidR="00BD1D03" w:rsidRDefault="00BD1D03" w:rsidP="008156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1D03">
              <w:rPr>
                <w:rFonts w:asciiTheme="minorHAnsi" w:hAnsiTheme="minorHAnsi" w:cstheme="minorHAnsi"/>
              </w:rPr>
              <w:t>Recipe booklet for Nutrifoodie; Handbook of Nutrition for Childre</w:t>
            </w:r>
            <w:r>
              <w:rPr>
                <w:rFonts w:asciiTheme="minorHAnsi" w:hAnsiTheme="minorHAnsi" w:cstheme="minorHAnsi"/>
              </w:rPr>
              <w:t>n with Cancer at MAHAK Hospital</w:t>
            </w:r>
          </w:p>
          <w:p w14:paraId="6F3E15E1" w14:textId="4C923FBA" w:rsidR="00BD1D03" w:rsidRPr="00725795" w:rsidRDefault="00BD1D03" w:rsidP="0081562E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90F579A" w14:textId="77777777" w:rsidTr="0081562E">
        <w:tc>
          <w:tcPr>
            <w:tcW w:w="1558" w:type="dxa"/>
            <w:shd w:val="clear" w:color="auto" w:fill="auto"/>
          </w:tcPr>
          <w:p w14:paraId="3E76D6A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014CAF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elements of effective written material.</w:t>
            </w:r>
          </w:p>
        </w:tc>
        <w:tc>
          <w:tcPr>
            <w:tcW w:w="4320" w:type="dxa"/>
            <w:shd w:val="clear" w:color="auto" w:fill="auto"/>
          </w:tcPr>
          <w:p w14:paraId="68BBFFFC" w14:textId="0031B52D" w:rsidR="00536CF1" w:rsidRPr="00725795" w:rsidRDefault="00926797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Personal, Volunteer, education </w:t>
            </w:r>
          </w:p>
        </w:tc>
        <w:tc>
          <w:tcPr>
            <w:tcW w:w="4263" w:type="dxa"/>
            <w:shd w:val="clear" w:color="auto" w:fill="auto"/>
          </w:tcPr>
          <w:p w14:paraId="0F5849AE" w14:textId="20163231" w:rsidR="00536CF1" w:rsidRPr="00725795" w:rsidRDefault="00926797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Blog writing, written material fabrication for public and professional use</w:t>
            </w:r>
          </w:p>
        </w:tc>
      </w:tr>
      <w:tr w:rsidR="00725795" w:rsidRPr="00725795" w14:paraId="553DD511" w14:textId="77777777" w:rsidTr="0081562E">
        <w:tc>
          <w:tcPr>
            <w:tcW w:w="1558" w:type="dxa"/>
            <w:shd w:val="clear" w:color="auto" w:fill="auto"/>
          </w:tcPr>
          <w:p w14:paraId="6CA07C0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3C3AE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Edit written material for style, spelling and grammar.</w:t>
            </w:r>
          </w:p>
        </w:tc>
        <w:tc>
          <w:tcPr>
            <w:tcW w:w="4320" w:type="dxa"/>
            <w:shd w:val="clear" w:color="auto" w:fill="auto"/>
          </w:tcPr>
          <w:p w14:paraId="65110647" w14:textId="0E90397A" w:rsidR="00536CF1" w:rsidRPr="00725795" w:rsidRDefault="00926797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Academic courses</w:t>
            </w:r>
          </w:p>
        </w:tc>
        <w:tc>
          <w:tcPr>
            <w:tcW w:w="4263" w:type="dxa"/>
            <w:shd w:val="clear" w:color="auto" w:fill="auto"/>
          </w:tcPr>
          <w:p w14:paraId="592AAD0E" w14:textId="710E7B53" w:rsidR="00536CF1" w:rsidRPr="00725795" w:rsidRDefault="00926797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Editing papers and projects</w:t>
            </w:r>
          </w:p>
        </w:tc>
      </w:tr>
      <w:tr w:rsidR="00725795" w:rsidRPr="00725795" w14:paraId="7225ADFF" w14:textId="77777777" w:rsidTr="0081562E">
        <w:tc>
          <w:tcPr>
            <w:tcW w:w="1558" w:type="dxa"/>
            <w:shd w:val="clear" w:color="auto" w:fill="auto"/>
          </w:tcPr>
          <w:p w14:paraId="4023C4F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749199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Write clearly and concisely, in a manner responsive to the needs of the reader(s).</w:t>
            </w:r>
          </w:p>
        </w:tc>
        <w:tc>
          <w:tcPr>
            <w:tcW w:w="4320" w:type="dxa"/>
            <w:shd w:val="clear" w:color="auto" w:fill="auto"/>
          </w:tcPr>
          <w:p w14:paraId="0A6897F8" w14:textId="7EC3F67E" w:rsidR="00536CF1" w:rsidRPr="00725795" w:rsidRDefault="00926797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Academic courses</w:t>
            </w:r>
          </w:p>
        </w:tc>
        <w:tc>
          <w:tcPr>
            <w:tcW w:w="4263" w:type="dxa"/>
            <w:shd w:val="clear" w:color="auto" w:fill="auto"/>
          </w:tcPr>
          <w:p w14:paraId="699AC934" w14:textId="7673B57C" w:rsidR="00536CF1" w:rsidRPr="00725795" w:rsidRDefault="00926797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Writing for blogs; handouts and pamphlets for public use</w:t>
            </w:r>
          </w:p>
        </w:tc>
      </w:tr>
      <w:tr w:rsidR="00725795" w:rsidRPr="00725795" w14:paraId="2D0AA0FF" w14:textId="77777777" w:rsidTr="0081562E">
        <w:tc>
          <w:tcPr>
            <w:tcW w:w="1558" w:type="dxa"/>
            <w:shd w:val="clear" w:color="auto" w:fill="auto"/>
          </w:tcPr>
          <w:p w14:paraId="2A91153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AE8738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Write in an organized and logical fashion.</w:t>
            </w:r>
          </w:p>
        </w:tc>
        <w:tc>
          <w:tcPr>
            <w:tcW w:w="4320" w:type="dxa"/>
            <w:shd w:val="clear" w:color="auto" w:fill="auto"/>
          </w:tcPr>
          <w:p w14:paraId="62A55FAE" w14:textId="5006586C" w:rsidR="00536CF1" w:rsidRPr="00725795" w:rsidRDefault="00926797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Academic courses</w:t>
            </w:r>
          </w:p>
        </w:tc>
        <w:tc>
          <w:tcPr>
            <w:tcW w:w="4263" w:type="dxa"/>
            <w:shd w:val="clear" w:color="auto" w:fill="auto"/>
          </w:tcPr>
          <w:p w14:paraId="7D547B49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50620AF" w14:textId="77777777" w:rsidTr="0081562E">
        <w:tc>
          <w:tcPr>
            <w:tcW w:w="1558" w:type="dxa"/>
            <w:shd w:val="clear" w:color="auto" w:fill="auto"/>
          </w:tcPr>
          <w:p w14:paraId="0BCF2BA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f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5CB924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Provide accurate and relevant information in written material.</w:t>
            </w:r>
          </w:p>
        </w:tc>
        <w:tc>
          <w:tcPr>
            <w:tcW w:w="4320" w:type="dxa"/>
            <w:shd w:val="clear" w:color="auto" w:fill="auto"/>
          </w:tcPr>
          <w:p w14:paraId="0DB735AA" w14:textId="703583F3" w:rsidR="00536CF1" w:rsidRPr="00725795" w:rsidRDefault="00926797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Academic courses, volunteer</w:t>
            </w:r>
          </w:p>
        </w:tc>
        <w:tc>
          <w:tcPr>
            <w:tcW w:w="4263" w:type="dxa"/>
            <w:shd w:val="clear" w:color="auto" w:fill="auto"/>
          </w:tcPr>
          <w:p w14:paraId="48927101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1ADC51D3" w14:textId="77777777" w:rsidTr="0081562E">
        <w:tc>
          <w:tcPr>
            <w:tcW w:w="1558" w:type="dxa"/>
            <w:shd w:val="clear" w:color="auto" w:fill="auto"/>
          </w:tcPr>
          <w:p w14:paraId="4720B3F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CA3DA4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Ensure that written material facilitates communication.</w:t>
            </w:r>
          </w:p>
        </w:tc>
        <w:tc>
          <w:tcPr>
            <w:tcW w:w="4320" w:type="dxa"/>
            <w:shd w:val="clear" w:color="auto" w:fill="auto"/>
          </w:tcPr>
          <w:p w14:paraId="44F99256" w14:textId="1DDB35F7" w:rsidR="00536CF1" w:rsidRPr="00725795" w:rsidRDefault="00132A6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Academic and volunteer</w:t>
            </w:r>
          </w:p>
        </w:tc>
        <w:tc>
          <w:tcPr>
            <w:tcW w:w="4263" w:type="dxa"/>
            <w:shd w:val="clear" w:color="auto" w:fill="auto"/>
          </w:tcPr>
          <w:p w14:paraId="356FBE17" w14:textId="583F1C3F" w:rsidR="00536CF1" w:rsidRPr="00725795" w:rsidRDefault="00C076A2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Nutrition month blogs based on DIETITIANS OF CANADA guidelines</w:t>
            </w:r>
          </w:p>
        </w:tc>
      </w:tr>
      <w:tr w:rsidR="00536CF1" w:rsidRPr="00725795" w14:paraId="3B6DEEAE" w14:textId="77777777" w:rsidTr="0081562E">
        <w:tc>
          <w:tcPr>
            <w:tcW w:w="14514" w:type="dxa"/>
            <w:gridSpan w:val="4"/>
            <w:shd w:val="clear" w:color="auto" w:fill="F2F2F2"/>
          </w:tcPr>
          <w:p w14:paraId="113BBA7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2.03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Use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effective oral communication skills.</w:t>
            </w:r>
          </w:p>
        </w:tc>
      </w:tr>
      <w:tr w:rsidR="00725795" w:rsidRPr="00725795" w14:paraId="2F11F8E5" w14:textId="77777777" w:rsidTr="0081562E">
        <w:tc>
          <w:tcPr>
            <w:tcW w:w="1558" w:type="dxa"/>
            <w:shd w:val="clear" w:color="auto" w:fill="auto"/>
          </w:tcPr>
          <w:p w14:paraId="036A559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16152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elements of effective oral communication.</w:t>
            </w:r>
          </w:p>
        </w:tc>
        <w:tc>
          <w:tcPr>
            <w:tcW w:w="4320" w:type="dxa"/>
            <w:shd w:val="clear" w:color="auto" w:fill="auto"/>
          </w:tcPr>
          <w:p w14:paraId="2DAD76C3" w14:textId="6C112DB9" w:rsidR="00536CF1" w:rsidRPr="00725795" w:rsidRDefault="00132A6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380, Toastmasters Club</w:t>
            </w:r>
          </w:p>
        </w:tc>
        <w:tc>
          <w:tcPr>
            <w:tcW w:w="4263" w:type="dxa"/>
            <w:shd w:val="clear" w:color="auto" w:fill="auto"/>
          </w:tcPr>
          <w:p w14:paraId="72B1EE5A" w14:textId="082B8A36" w:rsidR="00536CF1" w:rsidRPr="00725795" w:rsidRDefault="00132A6C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C076A2">
              <w:rPr>
                <w:rFonts w:asciiTheme="minorHAnsi" w:hAnsiTheme="minorHAnsi" w:cstheme="minorHAnsi"/>
              </w:rPr>
              <w:t>Presentations and speeches</w:t>
            </w:r>
          </w:p>
        </w:tc>
      </w:tr>
      <w:tr w:rsidR="00725795" w:rsidRPr="00725795" w14:paraId="44447BD2" w14:textId="77777777" w:rsidTr="0081562E">
        <w:tc>
          <w:tcPr>
            <w:tcW w:w="1558" w:type="dxa"/>
            <w:shd w:val="clear" w:color="auto" w:fill="auto"/>
          </w:tcPr>
          <w:p w14:paraId="5F8628F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8DE089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Speak clearly and concisely, in a manner responsive to the needs of the listener(s).</w:t>
            </w:r>
          </w:p>
        </w:tc>
        <w:tc>
          <w:tcPr>
            <w:tcW w:w="4320" w:type="dxa"/>
            <w:shd w:val="clear" w:color="auto" w:fill="auto"/>
          </w:tcPr>
          <w:p w14:paraId="38FC2434" w14:textId="7DB1F4FB" w:rsidR="00536CF1" w:rsidRPr="00725795" w:rsidRDefault="00132A6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Toastmasters Club</w:t>
            </w:r>
          </w:p>
        </w:tc>
        <w:tc>
          <w:tcPr>
            <w:tcW w:w="4263" w:type="dxa"/>
            <w:shd w:val="clear" w:color="auto" w:fill="auto"/>
          </w:tcPr>
          <w:p w14:paraId="3C05C432" w14:textId="43DF81FE" w:rsidR="00536CF1" w:rsidRPr="00725795" w:rsidRDefault="00132A6C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Learning and practicing techniques</w:t>
            </w:r>
          </w:p>
        </w:tc>
      </w:tr>
      <w:tr w:rsidR="00725795" w:rsidRPr="00725795" w14:paraId="3B07DA24" w14:textId="77777777" w:rsidTr="0081562E">
        <w:tc>
          <w:tcPr>
            <w:tcW w:w="1558" w:type="dxa"/>
            <w:shd w:val="clear" w:color="auto" w:fill="auto"/>
          </w:tcPr>
          <w:p w14:paraId="124EEFF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958DE4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impact of tone of voice and body language on the communication process.</w:t>
            </w:r>
          </w:p>
        </w:tc>
        <w:tc>
          <w:tcPr>
            <w:tcW w:w="4320" w:type="dxa"/>
            <w:shd w:val="clear" w:color="auto" w:fill="auto"/>
          </w:tcPr>
          <w:p w14:paraId="615413D2" w14:textId="1D86C644" w:rsidR="00536CF1" w:rsidRPr="00725795" w:rsidRDefault="00132A6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Toastmasters Club</w:t>
            </w:r>
          </w:p>
        </w:tc>
        <w:tc>
          <w:tcPr>
            <w:tcW w:w="4263" w:type="dxa"/>
            <w:shd w:val="clear" w:color="auto" w:fill="auto"/>
          </w:tcPr>
          <w:p w14:paraId="71894ACF" w14:textId="708ABD4B" w:rsidR="00536CF1" w:rsidRPr="00725795" w:rsidRDefault="00132A6C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Learning and practicing </w:t>
            </w:r>
          </w:p>
        </w:tc>
      </w:tr>
      <w:tr w:rsidR="00725795" w:rsidRPr="00725795" w14:paraId="3F2F1F87" w14:textId="77777777" w:rsidTr="0081562E">
        <w:tc>
          <w:tcPr>
            <w:tcW w:w="1558" w:type="dxa"/>
            <w:shd w:val="clear" w:color="auto" w:fill="auto"/>
          </w:tcPr>
          <w:p w14:paraId="3748632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F0FD0D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Use appropriate tone of voice and body language.</w:t>
            </w:r>
          </w:p>
        </w:tc>
        <w:tc>
          <w:tcPr>
            <w:tcW w:w="4320" w:type="dxa"/>
            <w:shd w:val="clear" w:color="auto" w:fill="auto"/>
          </w:tcPr>
          <w:p w14:paraId="4CCB9881" w14:textId="043B8D37" w:rsidR="00536CF1" w:rsidRPr="00725795" w:rsidRDefault="008C5965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Toastmasters Club</w:t>
            </w:r>
          </w:p>
        </w:tc>
        <w:tc>
          <w:tcPr>
            <w:tcW w:w="4263" w:type="dxa"/>
            <w:shd w:val="clear" w:color="auto" w:fill="auto"/>
          </w:tcPr>
          <w:p w14:paraId="39A662F5" w14:textId="282FCE7D" w:rsidR="00536CF1" w:rsidRPr="00725795" w:rsidRDefault="00C076A2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Learning and practicing</w:t>
            </w:r>
          </w:p>
        </w:tc>
      </w:tr>
      <w:tr w:rsidR="00725795" w:rsidRPr="00725795" w14:paraId="41FBC81A" w14:textId="77777777" w:rsidTr="0081562E">
        <w:tc>
          <w:tcPr>
            <w:tcW w:w="1558" w:type="dxa"/>
            <w:shd w:val="clear" w:color="auto" w:fill="auto"/>
          </w:tcPr>
          <w:p w14:paraId="0DD965A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81E32F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Recognize and respond appropriately to </w:t>
            </w:r>
            <w:proofErr w:type="gram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non verbal</w:t>
            </w:r>
            <w:proofErr w:type="gram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communication.</w:t>
            </w:r>
          </w:p>
        </w:tc>
        <w:tc>
          <w:tcPr>
            <w:tcW w:w="4320" w:type="dxa"/>
            <w:shd w:val="clear" w:color="auto" w:fill="auto"/>
          </w:tcPr>
          <w:p w14:paraId="69968333" w14:textId="0CF29E4E" w:rsidR="00536CF1" w:rsidRPr="00725795" w:rsidRDefault="008C5965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Volunteer, Toastmasters Club</w:t>
            </w:r>
          </w:p>
        </w:tc>
        <w:tc>
          <w:tcPr>
            <w:tcW w:w="4263" w:type="dxa"/>
            <w:shd w:val="clear" w:color="auto" w:fill="auto"/>
          </w:tcPr>
          <w:p w14:paraId="4E342853" w14:textId="3DE0B698" w:rsidR="00536CF1" w:rsidRPr="00725795" w:rsidRDefault="008C5965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Nutrifoodie summer kids camp</w:t>
            </w:r>
          </w:p>
        </w:tc>
      </w:tr>
      <w:tr w:rsidR="00536CF1" w:rsidRPr="00725795" w14:paraId="54C859BC" w14:textId="77777777" w:rsidTr="0081562E">
        <w:tc>
          <w:tcPr>
            <w:tcW w:w="14514" w:type="dxa"/>
            <w:gridSpan w:val="4"/>
            <w:shd w:val="clear" w:color="auto" w:fill="F2F2F2"/>
          </w:tcPr>
          <w:p w14:paraId="7338600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2.04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Use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effective interpersonal skills.</w:t>
            </w:r>
          </w:p>
        </w:tc>
      </w:tr>
      <w:tr w:rsidR="00725795" w:rsidRPr="00725795" w14:paraId="78F456A1" w14:textId="77777777" w:rsidTr="0081562E">
        <w:tc>
          <w:tcPr>
            <w:tcW w:w="1558" w:type="dxa"/>
            <w:shd w:val="clear" w:color="auto" w:fill="auto"/>
          </w:tcPr>
          <w:p w14:paraId="25276AD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43BC43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to active listening.</w:t>
            </w:r>
          </w:p>
        </w:tc>
        <w:tc>
          <w:tcPr>
            <w:tcW w:w="4320" w:type="dxa"/>
            <w:shd w:val="clear" w:color="auto" w:fill="auto"/>
          </w:tcPr>
          <w:p w14:paraId="33E3CF65" w14:textId="71A7CFE3" w:rsidR="00536CF1" w:rsidRPr="00725795" w:rsidRDefault="008C5965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380, Volunteer, Toastmasters Club</w:t>
            </w:r>
          </w:p>
        </w:tc>
        <w:tc>
          <w:tcPr>
            <w:tcW w:w="4263" w:type="dxa"/>
            <w:shd w:val="clear" w:color="auto" w:fill="auto"/>
          </w:tcPr>
          <w:p w14:paraId="459825F1" w14:textId="129B19CD" w:rsidR="00536CF1" w:rsidRPr="00725795" w:rsidRDefault="008C5965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Cristel </w:t>
            </w:r>
            <w:proofErr w:type="spellStart"/>
            <w:r>
              <w:rPr>
                <w:rFonts w:asciiTheme="minorHAnsi" w:hAnsiTheme="minorHAnsi" w:cstheme="minorHAnsi"/>
              </w:rPr>
              <w:t>Moubarak’s</w:t>
            </w:r>
            <w:proofErr w:type="spellEnd"/>
            <w:r>
              <w:rPr>
                <w:rFonts w:asciiTheme="minorHAnsi" w:hAnsiTheme="minorHAnsi" w:cstheme="minorHAnsi"/>
              </w:rPr>
              <w:t xml:space="preserve"> managerial skills</w:t>
            </w:r>
          </w:p>
        </w:tc>
      </w:tr>
      <w:tr w:rsidR="00725795" w:rsidRPr="00725795" w14:paraId="28E268F6" w14:textId="77777777" w:rsidTr="0081562E">
        <w:tc>
          <w:tcPr>
            <w:tcW w:w="1558" w:type="dxa"/>
            <w:shd w:val="clear" w:color="auto" w:fill="auto"/>
          </w:tcPr>
          <w:p w14:paraId="50AC54A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E384F6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Utilize active listening.</w:t>
            </w:r>
          </w:p>
        </w:tc>
        <w:tc>
          <w:tcPr>
            <w:tcW w:w="4320" w:type="dxa"/>
            <w:shd w:val="clear" w:color="auto" w:fill="auto"/>
          </w:tcPr>
          <w:p w14:paraId="514A055E" w14:textId="265ABC4B" w:rsidR="00536CF1" w:rsidRPr="00725795" w:rsidRDefault="008C5965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Toastmasters Club, UBC courses and workshops</w:t>
            </w:r>
          </w:p>
        </w:tc>
        <w:tc>
          <w:tcPr>
            <w:tcW w:w="4263" w:type="dxa"/>
            <w:shd w:val="clear" w:color="auto" w:fill="auto"/>
          </w:tcPr>
          <w:p w14:paraId="1FBCCBC8" w14:textId="1D321BA1" w:rsidR="00536CF1" w:rsidRPr="00725795" w:rsidRDefault="008C5965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Speaker evaluation, time keeper, learning</w:t>
            </w:r>
          </w:p>
        </w:tc>
      </w:tr>
      <w:tr w:rsidR="00725795" w:rsidRPr="00725795" w14:paraId="3D2C8732" w14:textId="77777777" w:rsidTr="0081562E">
        <w:tc>
          <w:tcPr>
            <w:tcW w:w="1558" w:type="dxa"/>
            <w:shd w:val="clear" w:color="auto" w:fill="auto"/>
          </w:tcPr>
          <w:p w14:paraId="10E16CC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316C5BE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engage in respectful communication.</w:t>
            </w:r>
          </w:p>
        </w:tc>
        <w:tc>
          <w:tcPr>
            <w:tcW w:w="4320" w:type="dxa"/>
            <w:shd w:val="clear" w:color="auto" w:fill="auto"/>
          </w:tcPr>
          <w:p w14:paraId="5F8FAADA" w14:textId="259A46F7" w:rsidR="00536CF1" w:rsidRPr="008C5965" w:rsidRDefault="008C5965" w:rsidP="0081562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C5965">
              <w:rPr>
                <w:rFonts w:asciiTheme="minorHAnsi" w:hAnsiTheme="minorHAnsi" w:cstheme="minorHAnsi"/>
              </w:rPr>
              <w:t>IPE interprofessional professionalism</w:t>
            </w:r>
          </w:p>
          <w:p w14:paraId="0BACCD63" w14:textId="433C1B1A" w:rsidR="008C5965" w:rsidRPr="008C5965" w:rsidRDefault="008C5965" w:rsidP="0081562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UBC academic courses, volunteer, work</w:t>
            </w:r>
          </w:p>
        </w:tc>
        <w:tc>
          <w:tcPr>
            <w:tcW w:w="4263" w:type="dxa"/>
            <w:shd w:val="clear" w:color="auto" w:fill="auto"/>
          </w:tcPr>
          <w:p w14:paraId="7F500DC0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0D3243FA" w14:textId="77777777" w:rsidTr="0081562E">
        <w:tc>
          <w:tcPr>
            <w:tcW w:w="1558" w:type="dxa"/>
            <w:shd w:val="clear" w:color="auto" w:fill="auto"/>
          </w:tcPr>
          <w:p w14:paraId="704B5A2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5CEBE4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Communicate in a respectful manner.</w:t>
            </w:r>
          </w:p>
        </w:tc>
        <w:tc>
          <w:tcPr>
            <w:tcW w:w="4320" w:type="dxa"/>
            <w:shd w:val="clear" w:color="auto" w:fill="auto"/>
          </w:tcPr>
          <w:p w14:paraId="37673690" w14:textId="27987046" w:rsidR="00536CF1" w:rsidRPr="00725795" w:rsidRDefault="00A2672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380, personal</w:t>
            </w:r>
          </w:p>
        </w:tc>
        <w:tc>
          <w:tcPr>
            <w:tcW w:w="4263" w:type="dxa"/>
            <w:shd w:val="clear" w:color="auto" w:fill="auto"/>
          </w:tcPr>
          <w:p w14:paraId="0DA4FAB2" w14:textId="77777777" w:rsidR="00536CF1" w:rsidRPr="00725795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79310410" w14:textId="77777777" w:rsidTr="0081562E">
        <w:tc>
          <w:tcPr>
            <w:tcW w:w="1558" w:type="dxa"/>
            <w:shd w:val="clear" w:color="auto" w:fill="auto"/>
          </w:tcPr>
          <w:p w14:paraId="5C6681F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394F11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communicate empathically.</w:t>
            </w:r>
          </w:p>
        </w:tc>
        <w:tc>
          <w:tcPr>
            <w:tcW w:w="4320" w:type="dxa"/>
            <w:shd w:val="clear" w:color="auto" w:fill="auto"/>
          </w:tcPr>
          <w:p w14:paraId="63F2E68F" w14:textId="1E17E421" w:rsidR="00536CF1" w:rsidRPr="00725795" w:rsidRDefault="00A2672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380, personal</w:t>
            </w:r>
          </w:p>
        </w:tc>
        <w:tc>
          <w:tcPr>
            <w:tcW w:w="4263" w:type="dxa"/>
            <w:shd w:val="clear" w:color="auto" w:fill="auto"/>
          </w:tcPr>
          <w:p w14:paraId="7883F3E8" w14:textId="21BCF178" w:rsidR="00536CF1" w:rsidRPr="00725795" w:rsidRDefault="008C5965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Listening intently without judgment</w:t>
            </w:r>
          </w:p>
        </w:tc>
      </w:tr>
      <w:tr w:rsidR="00725795" w:rsidRPr="00725795" w14:paraId="623B1744" w14:textId="77777777" w:rsidTr="0081562E">
        <w:tc>
          <w:tcPr>
            <w:tcW w:w="1558" w:type="dxa"/>
            <w:shd w:val="clear" w:color="auto" w:fill="auto"/>
          </w:tcPr>
          <w:p w14:paraId="6875D28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B1A2A2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empathy.</w:t>
            </w:r>
          </w:p>
        </w:tc>
        <w:tc>
          <w:tcPr>
            <w:tcW w:w="4320" w:type="dxa"/>
            <w:shd w:val="clear" w:color="auto" w:fill="auto"/>
          </w:tcPr>
          <w:p w14:paraId="05CF30D3" w14:textId="15979065" w:rsidR="00536CF1" w:rsidRPr="00725795" w:rsidRDefault="00A2672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380, personal</w:t>
            </w:r>
          </w:p>
        </w:tc>
        <w:tc>
          <w:tcPr>
            <w:tcW w:w="4263" w:type="dxa"/>
            <w:shd w:val="clear" w:color="auto" w:fill="auto"/>
          </w:tcPr>
          <w:p w14:paraId="7890B34A" w14:textId="51D93DA5" w:rsidR="00536CF1" w:rsidRPr="00725795" w:rsidRDefault="008C5965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Learning in FNH 380 </w:t>
            </w:r>
          </w:p>
        </w:tc>
      </w:tr>
      <w:tr w:rsidR="00725795" w:rsidRPr="00725795" w14:paraId="04C92EE4" w14:textId="77777777" w:rsidTr="0081562E">
        <w:tc>
          <w:tcPr>
            <w:tcW w:w="1558" w:type="dxa"/>
            <w:shd w:val="clear" w:color="auto" w:fill="auto"/>
          </w:tcPr>
          <w:p w14:paraId="0FF86F7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8D7C61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establish rapport in communication.</w:t>
            </w:r>
          </w:p>
        </w:tc>
        <w:tc>
          <w:tcPr>
            <w:tcW w:w="4320" w:type="dxa"/>
            <w:shd w:val="clear" w:color="auto" w:fill="auto"/>
          </w:tcPr>
          <w:p w14:paraId="1BFB0266" w14:textId="0797C5D2" w:rsidR="00536CF1" w:rsidRPr="008C5965" w:rsidRDefault="008C5965" w:rsidP="0081562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C5965">
              <w:rPr>
                <w:rFonts w:asciiTheme="minorHAnsi" w:hAnsiTheme="minorHAnsi" w:cstheme="minorHAnsi"/>
              </w:rPr>
              <w:t>Volunteer</w:t>
            </w:r>
          </w:p>
          <w:p w14:paraId="18D77F95" w14:textId="4B342CEF" w:rsidR="008C5965" w:rsidRPr="008C5965" w:rsidRDefault="008C5965" w:rsidP="0081562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Volunteer</w:t>
            </w:r>
          </w:p>
        </w:tc>
        <w:tc>
          <w:tcPr>
            <w:tcW w:w="4263" w:type="dxa"/>
            <w:shd w:val="clear" w:color="auto" w:fill="auto"/>
          </w:tcPr>
          <w:p w14:paraId="3428F73C" w14:textId="77777777" w:rsidR="00536CF1" w:rsidRDefault="008C5965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Nutrifoodie Kids summer camp</w:t>
            </w:r>
          </w:p>
          <w:p w14:paraId="1E462A15" w14:textId="2A04FA17" w:rsidR="008C5965" w:rsidRPr="009C1A3D" w:rsidRDefault="008C5965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Mahak Hospital</w:t>
            </w:r>
          </w:p>
        </w:tc>
      </w:tr>
      <w:tr w:rsidR="00725795" w:rsidRPr="00725795" w14:paraId="6C40E04C" w14:textId="77777777" w:rsidTr="0081562E">
        <w:tc>
          <w:tcPr>
            <w:tcW w:w="1558" w:type="dxa"/>
            <w:shd w:val="clear" w:color="auto" w:fill="auto"/>
          </w:tcPr>
          <w:p w14:paraId="35188A57" w14:textId="22A188AC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97FF73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Establish rapport.</w:t>
            </w:r>
          </w:p>
        </w:tc>
        <w:tc>
          <w:tcPr>
            <w:tcW w:w="4320" w:type="dxa"/>
            <w:shd w:val="clear" w:color="auto" w:fill="auto"/>
          </w:tcPr>
          <w:p w14:paraId="0D3B90A9" w14:textId="2BACAD2F" w:rsidR="00536CF1" w:rsidRPr="00725795" w:rsidRDefault="008C5965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380, Volunteer</w:t>
            </w:r>
          </w:p>
        </w:tc>
        <w:tc>
          <w:tcPr>
            <w:tcW w:w="4263" w:type="dxa"/>
            <w:shd w:val="clear" w:color="auto" w:fill="auto"/>
          </w:tcPr>
          <w:p w14:paraId="41296628" w14:textId="1A7CAE2E" w:rsidR="00536CF1" w:rsidRPr="009C1A3D" w:rsidRDefault="008C5965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Connecting with peers and children</w:t>
            </w:r>
          </w:p>
        </w:tc>
      </w:tr>
      <w:tr w:rsidR="00725795" w:rsidRPr="00725795" w14:paraId="0D2223D0" w14:textId="77777777" w:rsidTr="0081562E">
        <w:tc>
          <w:tcPr>
            <w:tcW w:w="1558" w:type="dxa"/>
            <w:shd w:val="clear" w:color="auto" w:fill="auto"/>
          </w:tcPr>
          <w:p w14:paraId="0FE9C6A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i</w:t>
            </w:r>
            <w:proofErr w:type="spellEnd"/>
            <w:proofErr w:type="gramEnd"/>
          </w:p>
        </w:tc>
        <w:tc>
          <w:tcPr>
            <w:tcW w:w="4373" w:type="dxa"/>
            <w:shd w:val="clear" w:color="auto" w:fill="auto"/>
          </w:tcPr>
          <w:p w14:paraId="16770F6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</w:t>
            </w:r>
            <w:proofErr w:type="spell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counselling</w:t>
            </w:r>
            <w:proofErr w:type="spell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principles.</w:t>
            </w:r>
          </w:p>
        </w:tc>
        <w:tc>
          <w:tcPr>
            <w:tcW w:w="4320" w:type="dxa"/>
            <w:shd w:val="clear" w:color="auto" w:fill="auto"/>
          </w:tcPr>
          <w:p w14:paraId="709672E6" w14:textId="3C76C539" w:rsidR="00536CF1" w:rsidRPr="00725795" w:rsidRDefault="008C5965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Molly Kellog</w:t>
            </w:r>
            <w:r w:rsidR="00A2672C">
              <w:rPr>
                <w:rFonts w:asciiTheme="minorHAnsi" w:eastAsia="Calibri" w:hAnsiTheme="minorHAnsi" w:cstheme="minorHAnsi"/>
                <w:sz w:val="22"/>
                <w:szCs w:val="22"/>
              </w:rPr>
              <w:t>g’s Steps Into Excellence Course</w:t>
            </w:r>
          </w:p>
        </w:tc>
        <w:tc>
          <w:tcPr>
            <w:tcW w:w="4263" w:type="dxa"/>
            <w:shd w:val="clear" w:color="auto" w:fill="auto"/>
          </w:tcPr>
          <w:p w14:paraId="56C2E042" w14:textId="14E333BD" w:rsidR="00536CF1" w:rsidRPr="009C1A3D" w:rsidRDefault="0081562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Steps into E</w:t>
            </w:r>
            <w:bookmarkStart w:id="0" w:name="_GoBack"/>
            <w:bookmarkEnd w:id="0"/>
            <w:r w:rsidR="008C5965">
              <w:rPr>
                <w:rFonts w:asciiTheme="minorHAnsi" w:hAnsiTheme="minorHAnsi" w:cstheme="minorHAnsi"/>
              </w:rPr>
              <w:t>xcellence</w:t>
            </w:r>
          </w:p>
        </w:tc>
      </w:tr>
      <w:tr w:rsidR="00725795" w:rsidRPr="00725795" w14:paraId="77205DE5" w14:textId="77777777" w:rsidTr="0081562E">
        <w:tc>
          <w:tcPr>
            <w:tcW w:w="1558" w:type="dxa"/>
            <w:shd w:val="clear" w:color="auto" w:fill="auto"/>
          </w:tcPr>
          <w:p w14:paraId="71C4A24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F915A3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Apply </w:t>
            </w:r>
            <w:proofErr w:type="spell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counselling</w:t>
            </w:r>
            <w:proofErr w:type="spell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principles.</w:t>
            </w:r>
          </w:p>
        </w:tc>
        <w:tc>
          <w:tcPr>
            <w:tcW w:w="4320" w:type="dxa"/>
            <w:shd w:val="clear" w:color="auto" w:fill="auto"/>
          </w:tcPr>
          <w:p w14:paraId="263F28FB" w14:textId="4408FB2B" w:rsidR="00536CF1" w:rsidRPr="009C1A3D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013EAB7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EBB0661" w14:textId="77777777" w:rsidTr="0081562E">
        <w:tc>
          <w:tcPr>
            <w:tcW w:w="1558" w:type="dxa"/>
            <w:shd w:val="clear" w:color="auto" w:fill="auto"/>
          </w:tcPr>
          <w:p w14:paraId="2FBF1E3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1F6FFE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negotiation and conflict management.</w:t>
            </w:r>
          </w:p>
        </w:tc>
        <w:tc>
          <w:tcPr>
            <w:tcW w:w="4320" w:type="dxa"/>
            <w:shd w:val="clear" w:color="auto" w:fill="auto"/>
          </w:tcPr>
          <w:p w14:paraId="0BC4AF58" w14:textId="02E34A87" w:rsidR="00536CF1" w:rsidRPr="00725795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Volunteer, Work</w:t>
            </w:r>
          </w:p>
        </w:tc>
        <w:tc>
          <w:tcPr>
            <w:tcW w:w="4263" w:type="dxa"/>
            <w:shd w:val="clear" w:color="auto" w:fill="auto"/>
          </w:tcPr>
          <w:p w14:paraId="138775B3" w14:textId="64AECF9E" w:rsidR="00536CF1" w:rsidRPr="009C1A3D" w:rsidRDefault="00E07609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Nutrifoodie camps, Nuba</w:t>
            </w:r>
          </w:p>
        </w:tc>
      </w:tr>
      <w:tr w:rsidR="00725795" w:rsidRPr="00725795" w14:paraId="13418B9E" w14:textId="77777777" w:rsidTr="0081562E">
        <w:tc>
          <w:tcPr>
            <w:tcW w:w="1558" w:type="dxa"/>
            <w:shd w:val="clear" w:color="auto" w:fill="auto"/>
          </w:tcPr>
          <w:p w14:paraId="77F0937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l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35679C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Apply principles of negotiation and conflict management.</w:t>
            </w:r>
          </w:p>
        </w:tc>
        <w:tc>
          <w:tcPr>
            <w:tcW w:w="4320" w:type="dxa"/>
            <w:shd w:val="clear" w:color="auto" w:fill="auto"/>
          </w:tcPr>
          <w:p w14:paraId="078B763B" w14:textId="6B3B9455" w:rsidR="00536CF1" w:rsidRPr="00725795" w:rsidRDefault="00A2672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</w:t>
            </w:r>
            <w:r w:rsidR="0081562E">
              <w:rPr>
                <w:rFonts w:asciiTheme="minorHAnsi" w:eastAsia="Calibri" w:hAnsiTheme="minorHAnsi" w:cstheme="minorHAnsi"/>
                <w:sz w:val="22"/>
                <w:szCs w:val="22"/>
              </w:rPr>
              <w:t>Work</w:t>
            </w:r>
          </w:p>
        </w:tc>
        <w:tc>
          <w:tcPr>
            <w:tcW w:w="4263" w:type="dxa"/>
            <w:shd w:val="clear" w:color="auto" w:fill="auto"/>
          </w:tcPr>
          <w:p w14:paraId="0C437739" w14:textId="600AAFA2" w:rsidR="00536CF1" w:rsidRPr="009C1A3D" w:rsidRDefault="0081562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Nuba and Truffles Fine Foods: </w:t>
            </w:r>
            <w:r w:rsidR="00E07609">
              <w:rPr>
                <w:rFonts w:asciiTheme="minorHAnsi" w:hAnsiTheme="minorHAnsi" w:cstheme="minorHAnsi"/>
              </w:rPr>
              <w:t>basic negotiations on small conflicts and challenges; need more skill development</w:t>
            </w:r>
          </w:p>
        </w:tc>
      </w:tr>
      <w:tr w:rsidR="00725795" w:rsidRPr="00725795" w14:paraId="252DF481" w14:textId="77777777" w:rsidTr="0081562E">
        <w:tc>
          <w:tcPr>
            <w:tcW w:w="1558" w:type="dxa"/>
            <w:shd w:val="clear" w:color="auto" w:fill="auto"/>
          </w:tcPr>
          <w:p w14:paraId="5495F1E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76F26E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effective ways to give and receive feedback.</w:t>
            </w:r>
          </w:p>
        </w:tc>
        <w:tc>
          <w:tcPr>
            <w:tcW w:w="4320" w:type="dxa"/>
            <w:shd w:val="clear" w:color="auto" w:fill="auto"/>
          </w:tcPr>
          <w:p w14:paraId="1E336367" w14:textId="56541845" w:rsidR="00536CF1" w:rsidRPr="00725795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Volunteer; Toastmasters</w:t>
            </w:r>
          </w:p>
        </w:tc>
        <w:tc>
          <w:tcPr>
            <w:tcW w:w="4263" w:type="dxa"/>
            <w:shd w:val="clear" w:color="auto" w:fill="auto"/>
          </w:tcPr>
          <w:p w14:paraId="34791BD8" w14:textId="73340287" w:rsidR="00536CF1" w:rsidRPr="009C1A3D" w:rsidRDefault="00E07609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Cristel Moubarak provided feedback and I provide feedback to speakers in the club</w:t>
            </w:r>
          </w:p>
        </w:tc>
      </w:tr>
      <w:tr w:rsidR="00725795" w:rsidRPr="00725795" w14:paraId="7D51F767" w14:textId="77777777" w:rsidTr="0081562E">
        <w:tc>
          <w:tcPr>
            <w:tcW w:w="1558" w:type="dxa"/>
            <w:shd w:val="clear" w:color="auto" w:fill="auto"/>
          </w:tcPr>
          <w:p w14:paraId="6F09B3D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244CA5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Seek, respond to and provide feedback.</w:t>
            </w:r>
          </w:p>
        </w:tc>
        <w:tc>
          <w:tcPr>
            <w:tcW w:w="4320" w:type="dxa"/>
            <w:shd w:val="clear" w:color="auto" w:fill="auto"/>
          </w:tcPr>
          <w:p w14:paraId="04137567" w14:textId="2D51F1BA" w:rsidR="00536CF1" w:rsidRPr="00725795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Volunteer, work</w:t>
            </w:r>
          </w:p>
        </w:tc>
        <w:tc>
          <w:tcPr>
            <w:tcW w:w="4263" w:type="dxa"/>
            <w:shd w:val="clear" w:color="auto" w:fill="auto"/>
          </w:tcPr>
          <w:p w14:paraId="798BA550" w14:textId="3BB329A3" w:rsidR="00536CF1" w:rsidRPr="009C1A3D" w:rsidRDefault="00E07609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Always asked my managers for feedback so I can improve</w:t>
            </w:r>
          </w:p>
        </w:tc>
      </w:tr>
      <w:tr w:rsidR="00536CF1" w:rsidRPr="00725795" w14:paraId="5E5E2ADF" w14:textId="77777777" w:rsidTr="0081562E">
        <w:tc>
          <w:tcPr>
            <w:tcW w:w="14514" w:type="dxa"/>
            <w:gridSpan w:val="4"/>
            <w:shd w:val="clear" w:color="auto" w:fill="F2F2F2"/>
          </w:tcPr>
          <w:p w14:paraId="4C8D28AC" w14:textId="6761FBB9" w:rsidR="00536CF1" w:rsidRPr="00725795" w:rsidRDefault="00E07609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2.05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E076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Contribute</w:t>
            </w:r>
            <w:r w:rsidR="00536CF1"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to the learning of others.</w:t>
            </w:r>
          </w:p>
        </w:tc>
      </w:tr>
      <w:tr w:rsidR="00725795" w:rsidRPr="00725795" w14:paraId="792320A9" w14:textId="77777777" w:rsidTr="0081562E">
        <w:tc>
          <w:tcPr>
            <w:tcW w:w="1558" w:type="dxa"/>
            <w:shd w:val="clear" w:color="auto" w:fill="auto"/>
          </w:tcPr>
          <w:p w14:paraId="5D9F856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BCE8D5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common opportunities in practice to contribute to the learning of others.</w:t>
            </w:r>
          </w:p>
        </w:tc>
        <w:tc>
          <w:tcPr>
            <w:tcW w:w="4322" w:type="dxa"/>
            <w:shd w:val="clear" w:color="auto" w:fill="auto"/>
          </w:tcPr>
          <w:p w14:paraId="4E10841D" w14:textId="3502E424" w:rsidR="00536CF1" w:rsidRPr="00725795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1" w:type="dxa"/>
            <w:shd w:val="clear" w:color="auto" w:fill="auto"/>
          </w:tcPr>
          <w:p w14:paraId="6AA93A01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6FEEC04A" w14:textId="77777777" w:rsidTr="0081562E">
        <w:tc>
          <w:tcPr>
            <w:tcW w:w="1558" w:type="dxa"/>
            <w:shd w:val="clear" w:color="auto" w:fill="auto"/>
          </w:tcPr>
          <w:p w14:paraId="53A8ED9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2B010A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assess the prior knowledge and learning needs of others.</w:t>
            </w:r>
          </w:p>
        </w:tc>
        <w:tc>
          <w:tcPr>
            <w:tcW w:w="4322" w:type="dxa"/>
            <w:shd w:val="clear" w:color="auto" w:fill="auto"/>
          </w:tcPr>
          <w:p w14:paraId="077C8DA0" w14:textId="2E65F3C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1" w:type="dxa"/>
            <w:shd w:val="clear" w:color="auto" w:fill="auto"/>
          </w:tcPr>
          <w:p w14:paraId="5051DF42" w14:textId="1845F708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7A8C6E59" w14:textId="77777777" w:rsidTr="0081562E">
        <w:tc>
          <w:tcPr>
            <w:tcW w:w="1558" w:type="dxa"/>
            <w:shd w:val="clear" w:color="auto" w:fill="auto"/>
          </w:tcPr>
          <w:p w14:paraId="3553C48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9A658C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educational strategies relevant to practice, and their appropriate uses.</w:t>
            </w:r>
          </w:p>
        </w:tc>
        <w:tc>
          <w:tcPr>
            <w:tcW w:w="4322" w:type="dxa"/>
            <w:shd w:val="clear" w:color="auto" w:fill="auto"/>
          </w:tcPr>
          <w:p w14:paraId="2DA9F623" w14:textId="248BF9CA" w:rsidR="00536CF1" w:rsidRPr="00725795" w:rsidRDefault="0081562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1" w:type="dxa"/>
            <w:shd w:val="clear" w:color="auto" w:fill="auto"/>
          </w:tcPr>
          <w:p w14:paraId="6C5456A2" w14:textId="1119C44A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136F48F" w14:textId="77777777" w:rsidTr="0081562E">
        <w:tc>
          <w:tcPr>
            <w:tcW w:w="1558" w:type="dxa"/>
            <w:shd w:val="clear" w:color="auto" w:fill="auto"/>
          </w:tcPr>
          <w:p w14:paraId="787242F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27F061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learning resources, and their appropriate use in practice.</w:t>
            </w:r>
          </w:p>
        </w:tc>
        <w:tc>
          <w:tcPr>
            <w:tcW w:w="4322" w:type="dxa"/>
            <w:shd w:val="clear" w:color="auto" w:fill="auto"/>
          </w:tcPr>
          <w:p w14:paraId="6E18B761" w14:textId="490582EA" w:rsidR="00536CF1" w:rsidRPr="00725795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courses, IPE workshops, volunteer</w:t>
            </w:r>
          </w:p>
        </w:tc>
        <w:tc>
          <w:tcPr>
            <w:tcW w:w="4261" w:type="dxa"/>
            <w:shd w:val="clear" w:color="auto" w:fill="auto"/>
          </w:tcPr>
          <w:p w14:paraId="453FF215" w14:textId="37048AC0" w:rsidR="00536CF1" w:rsidRPr="009C1A3D" w:rsidRDefault="00E07609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Basic knowledge, behaviors, and practice</w:t>
            </w:r>
          </w:p>
        </w:tc>
      </w:tr>
      <w:tr w:rsidR="00725795" w:rsidRPr="00725795" w14:paraId="019B5125" w14:textId="77777777" w:rsidTr="0081562E">
        <w:tc>
          <w:tcPr>
            <w:tcW w:w="1558" w:type="dxa"/>
            <w:shd w:val="clear" w:color="auto" w:fill="auto"/>
          </w:tcPr>
          <w:p w14:paraId="7450DF1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D8CABE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develop learning resources.</w:t>
            </w:r>
          </w:p>
        </w:tc>
        <w:tc>
          <w:tcPr>
            <w:tcW w:w="4322" w:type="dxa"/>
            <w:shd w:val="clear" w:color="auto" w:fill="auto"/>
          </w:tcPr>
          <w:p w14:paraId="78ABE906" w14:textId="607C33E2" w:rsidR="00536CF1" w:rsidRPr="00725795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</w:tc>
        <w:tc>
          <w:tcPr>
            <w:tcW w:w="4261" w:type="dxa"/>
            <w:shd w:val="clear" w:color="auto" w:fill="auto"/>
          </w:tcPr>
          <w:p w14:paraId="76179425" w14:textId="0C66D814" w:rsidR="00536CF1" w:rsidRPr="009C1A3D" w:rsidRDefault="00E07609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Nutrifoodie </w:t>
            </w:r>
            <w:r w:rsidRPr="00E07609">
              <w:rPr>
                <w:rFonts w:asciiTheme="minorHAnsi" w:hAnsiTheme="minorHAnsi" w:cstheme="minorHAnsi"/>
              </w:rPr>
              <w:t xml:space="preserve">Basic knowledge of workshop </w:t>
            </w:r>
            <w:r>
              <w:rPr>
                <w:rFonts w:asciiTheme="minorHAnsi" w:hAnsiTheme="minorHAnsi" w:cstheme="minorHAnsi"/>
              </w:rPr>
              <w:t xml:space="preserve">development </w:t>
            </w:r>
          </w:p>
        </w:tc>
      </w:tr>
      <w:tr w:rsidR="00725795" w:rsidRPr="00725795" w14:paraId="400E1461" w14:textId="77777777" w:rsidTr="0081562E">
        <w:tc>
          <w:tcPr>
            <w:tcW w:w="1558" w:type="dxa"/>
            <w:shd w:val="clear" w:color="auto" w:fill="auto"/>
          </w:tcPr>
          <w:p w14:paraId="3E84BC1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5AA6B3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establish and assess learning outcomes.</w:t>
            </w:r>
          </w:p>
        </w:tc>
        <w:tc>
          <w:tcPr>
            <w:tcW w:w="4322" w:type="dxa"/>
            <w:shd w:val="clear" w:color="auto" w:fill="auto"/>
          </w:tcPr>
          <w:p w14:paraId="35E0A734" w14:textId="4B08E8F6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1" w:type="dxa"/>
            <w:shd w:val="clear" w:color="auto" w:fill="auto"/>
          </w:tcPr>
          <w:p w14:paraId="067B3788" w14:textId="2FDDFB9C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11E4B983" w14:textId="77777777" w:rsidTr="0081562E">
        <w:tc>
          <w:tcPr>
            <w:tcW w:w="1558" w:type="dxa"/>
            <w:shd w:val="clear" w:color="auto" w:fill="auto"/>
          </w:tcPr>
          <w:p w14:paraId="77309B0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l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EB7B0C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develop and deliver effective group educational sessions.</w:t>
            </w:r>
          </w:p>
        </w:tc>
        <w:tc>
          <w:tcPr>
            <w:tcW w:w="4322" w:type="dxa"/>
            <w:shd w:val="clear" w:color="auto" w:fill="auto"/>
          </w:tcPr>
          <w:p w14:paraId="0804E742" w14:textId="5DD1C974" w:rsidR="00536CF1" w:rsidRPr="00725795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</w:tc>
        <w:tc>
          <w:tcPr>
            <w:tcW w:w="4261" w:type="dxa"/>
            <w:shd w:val="clear" w:color="auto" w:fill="auto"/>
          </w:tcPr>
          <w:p w14:paraId="3F288E37" w14:textId="75D1DA6B" w:rsidR="00536CF1" w:rsidRPr="009C1A3D" w:rsidRDefault="00E07609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Culinary school cooking workshops</w:t>
            </w:r>
          </w:p>
        </w:tc>
      </w:tr>
      <w:tr w:rsidR="00536CF1" w:rsidRPr="00725795" w14:paraId="334B97B4" w14:textId="77777777" w:rsidTr="0081562E">
        <w:tc>
          <w:tcPr>
            <w:tcW w:w="14514" w:type="dxa"/>
            <w:gridSpan w:val="4"/>
            <w:shd w:val="clear" w:color="auto" w:fill="F2F2F2"/>
          </w:tcPr>
          <w:p w14:paraId="0EAD8EC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2.06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Contribute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productively to teamwork and collaborative processes. </w:t>
            </w:r>
          </w:p>
        </w:tc>
      </w:tr>
      <w:tr w:rsidR="00725795" w:rsidRPr="00725795" w14:paraId="1A2A07AE" w14:textId="77777777" w:rsidTr="0081562E">
        <w:tc>
          <w:tcPr>
            <w:tcW w:w="1558" w:type="dxa"/>
            <w:shd w:val="clear" w:color="auto" w:fill="auto"/>
          </w:tcPr>
          <w:p w14:paraId="7607905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B38F2B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scenarios where dietetics knowledge is a key element in health care delivery.</w:t>
            </w:r>
          </w:p>
        </w:tc>
        <w:tc>
          <w:tcPr>
            <w:tcW w:w="4320" w:type="dxa"/>
            <w:shd w:val="clear" w:color="auto" w:fill="auto"/>
          </w:tcPr>
          <w:p w14:paraId="72DC0AB5" w14:textId="7E93BA9C" w:rsidR="00536CF1" w:rsidRPr="00BD675E" w:rsidRDefault="00BE131F" w:rsidP="0081562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D675E">
              <w:rPr>
                <w:rFonts w:asciiTheme="minorHAnsi" w:hAnsiTheme="minorHAnsi" w:cstheme="minorHAnsi"/>
              </w:rPr>
              <w:t>FNH 380</w:t>
            </w:r>
          </w:p>
          <w:p w14:paraId="72C3DDE5" w14:textId="656326FE" w:rsidR="00BD675E" w:rsidRPr="00BD675E" w:rsidRDefault="00BD675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5F2499B8" w14:textId="27DBB9D6" w:rsidR="00536CF1" w:rsidRPr="00725795" w:rsidRDefault="00BE131F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1. Starting to learn</w:t>
            </w:r>
          </w:p>
        </w:tc>
      </w:tr>
      <w:tr w:rsidR="00725795" w:rsidRPr="00725795" w14:paraId="2362F089" w14:textId="77777777" w:rsidTr="0081562E">
        <w:tc>
          <w:tcPr>
            <w:tcW w:w="1558" w:type="dxa"/>
            <w:shd w:val="clear" w:color="auto" w:fill="auto"/>
          </w:tcPr>
          <w:p w14:paraId="59755DE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6A0298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effectively contribute dietetics knowledge in collaborative practice.</w:t>
            </w:r>
          </w:p>
        </w:tc>
        <w:tc>
          <w:tcPr>
            <w:tcW w:w="4320" w:type="dxa"/>
            <w:shd w:val="clear" w:color="auto" w:fill="auto"/>
          </w:tcPr>
          <w:p w14:paraId="49660C3D" w14:textId="33751F3C" w:rsidR="00536CF1" w:rsidRPr="00725795" w:rsidRDefault="00BE131F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FNH 380 and IPE </w:t>
            </w:r>
          </w:p>
        </w:tc>
        <w:tc>
          <w:tcPr>
            <w:tcW w:w="4263" w:type="dxa"/>
            <w:shd w:val="clear" w:color="auto" w:fill="auto"/>
          </w:tcPr>
          <w:p w14:paraId="6AF06516" w14:textId="2F3C0821" w:rsidR="00536CF1" w:rsidRPr="00725795" w:rsidRDefault="00BE131F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Starting to learn</w:t>
            </w:r>
          </w:p>
        </w:tc>
      </w:tr>
      <w:tr w:rsidR="00725795" w:rsidRPr="00725795" w14:paraId="5DAC97D7" w14:textId="77777777" w:rsidTr="0081562E">
        <w:tc>
          <w:tcPr>
            <w:tcW w:w="1558" w:type="dxa"/>
            <w:shd w:val="clear" w:color="auto" w:fill="auto"/>
          </w:tcPr>
          <w:p w14:paraId="25B26ED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9531B5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scenarios where the expertise of other health care providers is a key element in dietetic practice.</w:t>
            </w:r>
          </w:p>
        </w:tc>
        <w:tc>
          <w:tcPr>
            <w:tcW w:w="4320" w:type="dxa"/>
            <w:shd w:val="clear" w:color="auto" w:fill="auto"/>
          </w:tcPr>
          <w:p w14:paraId="144D1F18" w14:textId="2D10B0D5" w:rsidR="00536CF1" w:rsidRPr="00725795" w:rsidRDefault="00BE131F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6DAE9590" w14:textId="142E3AA5" w:rsidR="00536CF1" w:rsidRPr="00725795" w:rsidRDefault="00BE131F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81562E">
              <w:rPr>
                <w:rFonts w:asciiTheme="minorHAnsi" w:hAnsiTheme="minorHAnsi" w:cstheme="minorHAnsi"/>
              </w:rPr>
              <w:t xml:space="preserve">Student Tutorials </w:t>
            </w:r>
          </w:p>
        </w:tc>
      </w:tr>
      <w:tr w:rsidR="00725795" w:rsidRPr="00725795" w14:paraId="57B648A0" w14:textId="77777777" w:rsidTr="0081562E">
        <w:tc>
          <w:tcPr>
            <w:tcW w:w="1558" w:type="dxa"/>
            <w:shd w:val="clear" w:color="auto" w:fill="auto"/>
          </w:tcPr>
          <w:p w14:paraId="414A0DE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10498A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ways to draw upon the expertise of others.</w:t>
            </w:r>
          </w:p>
        </w:tc>
        <w:tc>
          <w:tcPr>
            <w:tcW w:w="4320" w:type="dxa"/>
            <w:shd w:val="clear" w:color="auto" w:fill="auto"/>
          </w:tcPr>
          <w:p w14:paraId="4EDE0A4B" w14:textId="57BB5E1A" w:rsidR="0081562E" w:rsidRPr="0081562E" w:rsidRDefault="0081562E" w:rsidP="0081562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1562E">
              <w:rPr>
                <w:rFonts w:asciiTheme="minorHAnsi" w:hAnsiTheme="minorHAnsi" w:cstheme="minorHAnsi"/>
              </w:rPr>
              <w:t>FNH 380</w:t>
            </w:r>
          </w:p>
          <w:p w14:paraId="386240C6" w14:textId="656E14FC" w:rsidR="00536CF1" w:rsidRPr="0081562E" w:rsidRDefault="0081562E" w:rsidP="0081562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BE131F" w:rsidRPr="0081562E">
              <w:rPr>
                <w:rFonts w:asciiTheme="minorHAnsi" w:hAnsiTheme="minorHAnsi" w:cstheme="minorHAnsi"/>
              </w:rPr>
              <w:t>rofessional interviews</w:t>
            </w:r>
          </w:p>
        </w:tc>
        <w:tc>
          <w:tcPr>
            <w:tcW w:w="4263" w:type="dxa"/>
            <w:shd w:val="clear" w:color="auto" w:fill="auto"/>
          </w:tcPr>
          <w:p w14:paraId="2C5BC58C" w14:textId="49146E99" w:rsidR="00536CF1" w:rsidRPr="00725795" w:rsidRDefault="00BE131F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81562E">
              <w:rPr>
                <w:rFonts w:asciiTheme="minorHAnsi" w:hAnsiTheme="minorHAnsi" w:cstheme="minorHAnsi"/>
              </w:rPr>
              <w:t>Student Tutorials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25795" w:rsidRPr="00725795" w14:paraId="5B942805" w14:textId="77777777" w:rsidTr="0081562E">
        <w:tc>
          <w:tcPr>
            <w:tcW w:w="1558" w:type="dxa"/>
            <w:shd w:val="clear" w:color="auto" w:fill="auto"/>
          </w:tcPr>
          <w:p w14:paraId="070D07E2" w14:textId="373DC500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9F40FD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teamwork and collaboration.</w:t>
            </w:r>
          </w:p>
        </w:tc>
        <w:tc>
          <w:tcPr>
            <w:tcW w:w="4320" w:type="dxa"/>
            <w:shd w:val="clear" w:color="auto" w:fill="auto"/>
          </w:tcPr>
          <w:p w14:paraId="0C7D832A" w14:textId="461DA4F2" w:rsidR="00536CF1" w:rsidRPr="00BD675E" w:rsidRDefault="00BE131F" w:rsidP="0081562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D675E">
              <w:rPr>
                <w:rFonts w:asciiTheme="minorHAnsi" w:hAnsiTheme="minorHAnsi" w:cstheme="minorHAnsi"/>
              </w:rPr>
              <w:t>Volunteer, Work, UBC courses</w:t>
            </w:r>
          </w:p>
          <w:p w14:paraId="79BAF7DE" w14:textId="287A6F70" w:rsidR="00BD675E" w:rsidRPr="007011D7" w:rsidRDefault="00BD675E" w:rsidP="0081562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en-US"/>
              </w:rPr>
            </w:pPr>
            <w:r w:rsidRPr="007011D7">
              <w:rPr>
                <w:rFonts w:asciiTheme="minorHAnsi" w:hAnsiTheme="minorHAnsi" w:cstheme="minorHAnsi"/>
                <w:lang w:val="en-US"/>
              </w:rPr>
              <w:t xml:space="preserve">Personal: Champions Martial Arts </w:t>
            </w:r>
          </w:p>
          <w:p w14:paraId="3BCE3BE1" w14:textId="5557E85F" w:rsidR="00BD675E" w:rsidRPr="00BD675E" w:rsidRDefault="00BD675E" w:rsidP="0081562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en-US"/>
              </w:rPr>
            </w:pPr>
            <w:r w:rsidRPr="007011D7">
              <w:rPr>
                <w:rFonts w:asciiTheme="minorHAnsi" w:hAnsiTheme="minorHAnsi" w:cstheme="minorHAnsi"/>
                <w:lang w:val="en-US"/>
              </w:rPr>
              <w:t>Courses: FNH 380 LFS 250, LFS 350, FNH 380, FNH 370</w:t>
            </w:r>
          </w:p>
          <w:p w14:paraId="71DBE886" w14:textId="77777777" w:rsidR="00BD675E" w:rsidRDefault="00BD675E" w:rsidP="0081562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en-US"/>
              </w:rPr>
            </w:pPr>
            <w:r w:rsidRPr="007011D7">
              <w:rPr>
                <w:rFonts w:asciiTheme="minorHAnsi" w:hAnsiTheme="minorHAnsi" w:cstheme="minorHAnsi"/>
                <w:lang w:val="en-US"/>
              </w:rPr>
              <w:t xml:space="preserve">UBC Interdisciplinary Professional Education </w:t>
            </w:r>
          </w:p>
          <w:p w14:paraId="1C7448F4" w14:textId="77777777" w:rsidR="00BD675E" w:rsidRPr="00E61427" w:rsidRDefault="00BD675E" w:rsidP="0081562E">
            <w:pPr>
              <w:rPr>
                <w:rFonts w:asciiTheme="minorHAnsi" w:hAnsiTheme="minorHAnsi" w:cstheme="minorHAnsi"/>
              </w:rPr>
            </w:pPr>
          </w:p>
          <w:p w14:paraId="4310816C" w14:textId="341F7E40" w:rsidR="00BD675E" w:rsidRPr="00BD675E" w:rsidRDefault="00BD675E" w:rsidP="0081562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Volunteer and Work</w:t>
            </w:r>
          </w:p>
        </w:tc>
        <w:tc>
          <w:tcPr>
            <w:tcW w:w="4263" w:type="dxa"/>
            <w:shd w:val="clear" w:color="auto" w:fill="auto"/>
          </w:tcPr>
          <w:p w14:paraId="309E6098" w14:textId="46EC6FAD" w:rsidR="00536CF1" w:rsidRDefault="00BE131F" w:rsidP="0081562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Teamwork workshop management, delegation, and projects</w:t>
            </w:r>
          </w:p>
          <w:p w14:paraId="161685D9" w14:textId="7C11D6E1" w:rsidR="00BD675E" w:rsidRPr="007011D7" w:rsidRDefault="00BD675E" w:rsidP="0081562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US"/>
              </w:rPr>
            </w:pPr>
            <w:r w:rsidRPr="007011D7">
              <w:rPr>
                <w:rFonts w:asciiTheme="minorHAnsi" w:hAnsiTheme="minorHAnsi" w:cstheme="minorHAnsi"/>
                <w:lang w:val="en-US"/>
              </w:rPr>
              <w:t>Exercise with a team, social activities</w:t>
            </w:r>
          </w:p>
          <w:p w14:paraId="6602B2DB" w14:textId="7AFA4161" w:rsidR="00BD675E" w:rsidRPr="00BD675E" w:rsidRDefault="00BD675E" w:rsidP="0081562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US"/>
              </w:rPr>
            </w:pPr>
            <w:r w:rsidRPr="007011D7">
              <w:rPr>
                <w:rFonts w:asciiTheme="minorHAnsi" w:hAnsiTheme="minorHAnsi" w:cstheme="minorHAnsi"/>
                <w:lang w:val="en-US"/>
              </w:rPr>
              <w:t>Group projects, papers and</w:t>
            </w:r>
            <w:r>
              <w:rPr>
                <w:rFonts w:asciiTheme="minorHAnsi" w:hAnsiTheme="minorHAnsi" w:cstheme="minorHAnsi"/>
                <w:lang w:val="en-US"/>
              </w:rPr>
              <w:t xml:space="preserve"> presentations</w:t>
            </w:r>
          </w:p>
          <w:p w14:paraId="2B2EBB95" w14:textId="41D5C54C" w:rsidR="00BD675E" w:rsidRPr="00BD675E" w:rsidRDefault="00BD675E" w:rsidP="0081562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US"/>
              </w:rPr>
            </w:pPr>
            <w:r w:rsidRPr="007011D7">
              <w:rPr>
                <w:rFonts w:asciiTheme="minorHAnsi" w:hAnsiTheme="minorHAnsi" w:cstheme="minorHAnsi"/>
                <w:lang w:val="en-US"/>
              </w:rPr>
              <w:t>Interprofessional collaboration workshops with students from various health programs</w:t>
            </w:r>
          </w:p>
          <w:p w14:paraId="6B41EFA9" w14:textId="3ADF11BB" w:rsidR="00BD675E" w:rsidRPr="00725795" w:rsidRDefault="00BD675E" w:rsidP="0081562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Teamwork in kitchen, workshops and camps</w:t>
            </w:r>
          </w:p>
        </w:tc>
      </w:tr>
      <w:tr w:rsidR="00725795" w:rsidRPr="00725795" w14:paraId="73B2B29B" w14:textId="77777777" w:rsidTr="0081562E">
        <w:tc>
          <w:tcPr>
            <w:tcW w:w="1558" w:type="dxa"/>
            <w:shd w:val="clear" w:color="auto" w:fill="auto"/>
          </w:tcPr>
          <w:p w14:paraId="5DD02AF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proofErr w:type="gramEnd"/>
          </w:p>
        </w:tc>
        <w:tc>
          <w:tcPr>
            <w:tcW w:w="4373" w:type="dxa"/>
            <w:shd w:val="clear" w:color="auto" w:fill="auto"/>
          </w:tcPr>
          <w:p w14:paraId="160C6BA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Facilitate interactions and discussions among team members.</w:t>
            </w:r>
          </w:p>
        </w:tc>
        <w:tc>
          <w:tcPr>
            <w:tcW w:w="4320" w:type="dxa"/>
            <w:shd w:val="clear" w:color="auto" w:fill="auto"/>
          </w:tcPr>
          <w:p w14:paraId="758B4C38" w14:textId="30190D78" w:rsidR="00536CF1" w:rsidRPr="00725795" w:rsidRDefault="00BE131F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Volunteering, work, FNH 380</w:t>
            </w:r>
          </w:p>
        </w:tc>
        <w:tc>
          <w:tcPr>
            <w:tcW w:w="4263" w:type="dxa"/>
            <w:shd w:val="clear" w:color="auto" w:fill="auto"/>
          </w:tcPr>
          <w:p w14:paraId="7BF7FD05" w14:textId="4C267E19" w:rsidR="00536CF1" w:rsidRPr="00725795" w:rsidRDefault="00BE131F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Staying in touch through emails, face to face, discuss problems issues, progress</w:t>
            </w:r>
          </w:p>
        </w:tc>
      </w:tr>
      <w:tr w:rsidR="00536CF1" w:rsidRPr="00725795" w14:paraId="4C46D46A" w14:textId="77777777" w:rsidTr="0081562E">
        <w:tc>
          <w:tcPr>
            <w:tcW w:w="14514" w:type="dxa"/>
            <w:gridSpan w:val="4"/>
            <w:shd w:val="clear" w:color="auto" w:fill="BFBFBF"/>
          </w:tcPr>
          <w:p w14:paraId="297AE603" w14:textId="77777777" w:rsidR="00536CF1" w:rsidRPr="00725795" w:rsidRDefault="00536CF1" w:rsidP="008156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25795">
              <w:rPr>
                <w:rFonts w:asciiTheme="minorHAnsi" w:hAnsiTheme="minorHAnsi" w:cstheme="minorHAnsi"/>
                <w:b/>
                <w:bCs/>
              </w:rPr>
              <w:t>Nutrition Care</w:t>
            </w:r>
          </w:p>
          <w:p w14:paraId="6AD6C4BF" w14:textId="77777777" w:rsidR="00536CF1" w:rsidRPr="00725795" w:rsidRDefault="00536CF1" w:rsidP="0081562E">
            <w:pPr>
              <w:spacing w:after="120"/>
              <w:ind w:left="36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  <w:t xml:space="preserve">Provide services to meet the nutrition-care needs of individuals. </w:t>
            </w:r>
          </w:p>
        </w:tc>
      </w:tr>
      <w:tr w:rsidR="00536CF1" w:rsidRPr="00725795" w14:paraId="115C75F9" w14:textId="77777777" w:rsidTr="0081562E">
        <w:tc>
          <w:tcPr>
            <w:tcW w:w="14514" w:type="dxa"/>
            <w:gridSpan w:val="4"/>
            <w:shd w:val="clear" w:color="auto" w:fill="F2F2F2"/>
          </w:tcPr>
          <w:p w14:paraId="544FB84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3.01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Assess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nutrition related risks and needs.</w:t>
            </w:r>
          </w:p>
        </w:tc>
      </w:tr>
      <w:tr w:rsidR="00725795" w:rsidRPr="00725795" w14:paraId="21611042" w14:textId="77777777" w:rsidTr="0081562E">
        <w:tc>
          <w:tcPr>
            <w:tcW w:w="1558" w:type="dxa"/>
            <w:shd w:val="clear" w:color="auto" w:fill="auto"/>
          </w:tcPr>
          <w:p w14:paraId="23269B9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B2AAF7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selection and use of common nutrition risk screening strategies.</w:t>
            </w:r>
          </w:p>
        </w:tc>
        <w:tc>
          <w:tcPr>
            <w:tcW w:w="4320" w:type="dxa"/>
            <w:shd w:val="clear" w:color="auto" w:fill="auto"/>
          </w:tcPr>
          <w:p w14:paraId="4F994A81" w14:textId="5451C0E3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46CC2981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4AB5CF3" w14:textId="77777777" w:rsidTr="0081562E">
        <w:tc>
          <w:tcPr>
            <w:tcW w:w="1558" w:type="dxa"/>
            <w:shd w:val="clear" w:color="auto" w:fill="auto"/>
          </w:tcPr>
          <w:p w14:paraId="23B9780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D3DE23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ways to identify relevant data to perform a nutrition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assessment.</w:t>
            </w:r>
          </w:p>
        </w:tc>
        <w:tc>
          <w:tcPr>
            <w:tcW w:w="4320" w:type="dxa"/>
            <w:shd w:val="clear" w:color="auto" w:fill="auto"/>
          </w:tcPr>
          <w:p w14:paraId="6A1CD4C9" w14:textId="734AC60D" w:rsidR="00536CF1" w:rsidRPr="00725795" w:rsidRDefault="00BE131F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FNH 370</w:t>
            </w:r>
          </w:p>
        </w:tc>
        <w:tc>
          <w:tcPr>
            <w:tcW w:w="4263" w:type="dxa"/>
            <w:shd w:val="clear" w:color="auto" w:fill="auto"/>
          </w:tcPr>
          <w:p w14:paraId="6F1C1DAD" w14:textId="169CCF9F" w:rsidR="00536CF1" w:rsidRPr="00725795" w:rsidRDefault="00BE131F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Different types of assessment base knowledge</w:t>
            </w:r>
          </w:p>
        </w:tc>
      </w:tr>
      <w:tr w:rsidR="00725795" w:rsidRPr="00725795" w14:paraId="06CE3D63" w14:textId="77777777" w:rsidTr="0081562E">
        <w:tc>
          <w:tcPr>
            <w:tcW w:w="1558" w:type="dxa"/>
            <w:shd w:val="clear" w:color="auto" w:fill="auto"/>
          </w:tcPr>
          <w:p w14:paraId="5D19ADB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D2A44B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methods to obtain perspective of client, family and/or relevant others.</w:t>
            </w:r>
          </w:p>
        </w:tc>
        <w:tc>
          <w:tcPr>
            <w:tcW w:w="4320" w:type="dxa"/>
            <w:shd w:val="clear" w:color="auto" w:fill="auto"/>
          </w:tcPr>
          <w:p w14:paraId="199ABDEE" w14:textId="3E48106A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07515B2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E8B941D" w14:textId="77777777" w:rsidTr="0081562E">
        <w:tc>
          <w:tcPr>
            <w:tcW w:w="1558" w:type="dxa"/>
            <w:shd w:val="clear" w:color="auto" w:fill="auto"/>
          </w:tcPr>
          <w:p w14:paraId="3115ABC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76B963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obtaining and interpreting a medical history.</w:t>
            </w:r>
          </w:p>
        </w:tc>
        <w:tc>
          <w:tcPr>
            <w:tcW w:w="4320" w:type="dxa"/>
            <w:shd w:val="clear" w:color="auto" w:fill="auto"/>
          </w:tcPr>
          <w:p w14:paraId="656F4453" w14:textId="59599336" w:rsidR="00536CF1" w:rsidRPr="00725795" w:rsidRDefault="00BE131F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789D1DC2" w14:textId="5C716963" w:rsidR="00536CF1" w:rsidRPr="009C1A3D" w:rsidRDefault="00BE131F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Clinical assessment introductory knowledge</w:t>
            </w:r>
          </w:p>
        </w:tc>
      </w:tr>
      <w:tr w:rsidR="00725795" w:rsidRPr="00725795" w14:paraId="461C2647" w14:textId="77777777" w:rsidTr="0081562E">
        <w:tc>
          <w:tcPr>
            <w:tcW w:w="1558" w:type="dxa"/>
            <w:shd w:val="clear" w:color="auto" w:fill="auto"/>
          </w:tcPr>
          <w:p w14:paraId="0BBDE11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E71374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principles for selection of relevant medical information.</w:t>
            </w:r>
          </w:p>
        </w:tc>
        <w:tc>
          <w:tcPr>
            <w:tcW w:w="4320" w:type="dxa"/>
            <w:shd w:val="clear" w:color="auto" w:fill="auto"/>
          </w:tcPr>
          <w:p w14:paraId="2862654D" w14:textId="42ABE5F2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1D511E3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A71CA89" w14:textId="77777777" w:rsidTr="0081562E">
        <w:tc>
          <w:tcPr>
            <w:tcW w:w="1558" w:type="dxa"/>
            <w:shd w:val="clear" w:color="auto" w:fill="auto"/>
          </w:tcPr>
          <w:p w14:paraId="40F5527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E68EBC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ways to obtain and interpret demographic, </w:t>
            </w:r>
            <w:proofErr w:type="gram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psycho-social</w:t>
            </w:r>
            <w:proofErr w:type="gram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and health </w:t>
            </w:r>
            <w:proofErr w:type="spell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behaviour</w:t>
            </w:r>
            <w:proofErr w:type="spell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history.</w:t>
            </w:r>
          </w:p>
        </w:tc>
        <w:tc>
          <w:tcPr>
            <w:tcW w:w="4320" w:type="dxa"/>
            <w:shd w:val="clear" w:color="auto" w:fill="auto"/>
          </w:tcPr>
          <w:p w14:paraId="3A292D1F" w14:textId="3B95DD07" w:rsidR="00536CF1" w:rsidRPr="00725795" w:rsidRDefault="00BE131F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58B4C837" w14:textId="7E6E589D" w:rsidR="00536CF1" w:rsidRPr="009C1A3D" w:rsidRDefault="00BE131F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 assessment introductory knowledge</w:t>
            </w:r>
          </w:p>
        </w:tc>
      </w:tr>
      <w:tr w:rsidR="00725795" w:rsidRPr="00725795" w14:paraId="556701E9" w14:textId="77777777" w:rsidTr="0081562E">
        <w:tc>
          <w:tcPr>
            <w:tcW w:w="1558" w:type="dxa"/>
            <w:shd w:val="clear" w:color="auto" w:fill="auto"/>
          </w:tcPr>
          <w:p w14:paraId="6A73BA7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4C5591E" w14:textId="1B4B94EC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principles for selection of relevant demographic, </w:t>
            </w:r>
            <w:proofErr w:type="gram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psycho-social</w:t>
            </w:r>
            <w:proofErr w:type="gram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and health </w:t>
            </w:r>
            <w:r w:rsidR="00BE131F"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behavior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history.</w:t>
            </w:r>
          </w:p>
        </w:tc>
        <w:tc>
          <w:tcPr>
            <w:tcW w:w="4320" w:type="dxa"/>
            <w:shd w:val="clear" w:color="auto" w:fill="auto"/>
          </w:tcPr>
          <w:p w14:paraId="51F8D7B2" w14:textId="600CAE2A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5277B4FC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1D5A5E0" w14:textId="77777777" w:rsidTr="0081562E">
        <w:tc>
          <w:tcPr>
            <w:tcW w:w="1558" w:type="dxa"/>
            <w:shd w:val="clear" w:color="auto" w:fill="auto"/>
          </w:tcPr>
          <w:p w14:paraId="6BC123B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B849FD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obtaining and interpreting food and nutrient intake data.</w:t>
            </w:r>
          </w:p>
        </w:tc>
        <w:tc>
          <w:tcPr>
            <w:tcW w:w="4320" w:type="dxa"/>
            <w:shd w:val="clear" w:color="auto" w:fill="auto"/>
          </w:tcPr>
          <w:p w14:paraId="59F4CBF4" w14:textId="28C7CE85" w:rsidR="00536CF1" w:rsidRPr="00725795" w:rsidRDefault="00BE131F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1F41292F" w14:textId="144A983D" w:rsidR="00536CF1" w:rsidRPr="009C1A3D" w:rsidRDefault="00BE131F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Dietary assessment methods introductory knowledge</w:t>
            </w:r>
          </w:p>
        </w:tc>
      </w:tr>
      <w:tr w:rsidR="00725795" w:rsidRPr="00725795" w14:paraId="4F7804A4" w14:textId="77777777" w:rsidTr="0081562E">
        <w:tc>
          <w:tcPr>
            <w:tcW w:w="1558" w:type="dxa"/>
            <w:shd w:val="clear" w:color="auto" w:fill="auto"/>
          </w:tcPr>
          <w:p w14:paraId="1C4945E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20AE23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to identify food and nutrition related learning needs of clients.</w:t>
            </w:r>
          </w:p>
        </w:tc>
        <w:tc>
          <w:tcPr>
            <w:tcW w:w="4320" w:type="dxa"/>
            <w:shd w:val="clear" w:color="auto" w:fill="auto"/>
          </w:tcPr>
          <w:p w14:paraId="36944BA4" w14:textId="42371A6D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7226A43F" w14:textId="255934A7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Case Assessment project: an introduction to the client centered practice</w:t>
            </w:r>
          </w:p>
        </w:tc>
      </w:tr>
      <w:tr w:rsidR="00725795" w:rsidRPr="00725795" w14:paraId="3412E39E" w14:textId="77777777" w:rsidTr="0081562E">
        <w:tc>
          <w:tcPr>
            <w:tcW w:w="1558" w:type="dxa"/>
            <w:shd w:val="clear" w:color="auto" w:fill="auto"/>
          </w:tcPr>
          <w:p w14:paraId="4A56D5E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q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057EB7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obtaining and interpreting anthropometric data.</w:t>
            </w:r>
          </w:p>
        </w:tc>
        <w:tc>
          <w:tcPr>
            <w:tcW w:w="4320" w:type="dxa"/>
            <w:shd w:val="clear" w:color="auto" w:fill="auto"/>
          </w:tcPr>
          <w:p w14:paraId="47F0D5B9" w14:textId="6A45A9D5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7D43FB76" w14:textId="3EEE8B78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Anthropometric assessment methods introductory knowledge</w:t>
            </w:r>
          </w:p>
        </w:tc>
      </w:tr>
      <w:tr w:rsidR="00725795" w:rsidRPr="00725795" w14:paraId="6454F21D" w14:textId="77777777" w:rsidTr="0081562E">
        <w:tc>
          <w:tcPr>
            <w:tcW w:w="1558" w:type="dxa"/>
            <w:shd w:val="clear" w:color="auto" w:fill="auto"/>
          </w:tcPr>
          <w:p w14:paraId="53B2E0B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063AEC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obtain and interpret biochemical and medical test/procedure data.</w:t>
            </w:r>
          </w:p>
        </w:tc>
        <w:tc>
          <w:tcPr>
            <w:tcW w:w="4320" w:type="dxa"/>
            <w:shd w:val="clear" w:color="auto" w:fill="auto"/>
          </w:tcPr>
          <w:p w14:paraId="5B353AD9" w14:textId="60694EA9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241F6AE7" w14:textId="303DE892" w:rsidR="00536CF1" w:rsidRPr="009C1A3D" w:rsidRDefault="00C076A2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</w:t>
            </w:r>
            <w:r w:rsidR="009C443E">
              <w:rPr>
                <w:rFonts w:asciiTheme="minorHAnsi" w:hAnsiTheme="minorHAnsi" w:cstheme="minorHAnsi"/>
              </w:rPr>
              <w:t xml:space="preserve"> knowledge</w:t>
            </w:r>
          </w:p>
        </w:tc>
      </w:tr>
      <w:tr w:rsidR="00725795" w:rsidRPr="00725795" w14:paraId="528EFD26" w14:textId="77777777" w:rsidTr="0081562E">
        <w:tc>
          <w:tcPr>
            <w:tcW w:w="1558" w:type="dxa"/>
            <w:shd w:val="clear" w:color="auto" w:fill="auto"/>
          </w:tcPr>
          <w:p w14:paraId="29D9265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AA0AF5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to identify relevant biochemical and medical test/procedure data.</w:t>
            </w:r>
          </w:p>
        </w:tc>
        <w:tc>
          <w:tcPr>
            <w:tcW w:w="4320" w:type="dxa"/>
            <w:shd w:val="clear" w:color="auto" w:fill="auto"/>
          </w:tcPr>
          <w:p w14:paraId="5173B7B5" w14:textId="5985DF50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5F5B7471" w14:textId="14D5C514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074B6AC9" w14:textId="77777777" w:rsidTr="0081562E">
        <w:tc>
          <w:tcPr>
            <w:tcW w:w="1558" w:type="dxa"/>
            <w:shd w:val="clear" w:color="auto" w:fill="auto"/>
          </w:tcPr>
          <w:p w14:paraId="52927C6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8BCA22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obtain and interpret information from mealtime/feeding observations.</w:t>
            </w:r>
          </w:p>
        </w:tc>
        <w:tc>
          <w:tcPr>
            <w:tcW w:w="4320" w:type="dxa"/>
            <w:shd w:val="clear" w:color="auto" w:fill="auto"/>
          </w:tcPr>
          <w:p w14:paraId="57A5F80D" w14:textId="7FD4DFE4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FNH 370 </w:t>
            </w:r>
          </w:p>
        </w:tc>
        <w:tc>
          <w:tcPr>
            <w:tcW w:w="4263" w:type="dxa"/>
            <w:shd w:val="clear" w:color="auto" w:fill="auto"/>
          </w:tcPr>
          <w:p w14:paraId="1529FFEA" w14:textId="6568BAE6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304BBC94" w14:textId="77777777" w:rsidTr="0081562E">
        <w:tc>
          <w:tcPr>
            <w:tcW w:w="1558" w:type="dxa"/>
            <w:shd w:val="clear" w:color="auto" w:fill="auto"/>
          </w:tcPr>
          <w:p w14:paraId="734C4C0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x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10D8C6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Identify signs and symptoms of nutrient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deficiencies or excesses.</w:t>
            </w:r>
          </w:p>
        </w:tc>
        <w:tc>
          <w:tcPr>
            <w:tcW w:w="4320" w:type="dxa"/>
            <w:shd w:val="clear" w:color="auto" w:fill="auto"/>
          </w:tcPr>
          <w:p w14:paraId="0FD0EA06" w14:textId="4C069B9D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FNH 370</w:t>
            </w:r>
          </w:p>
        </w:tc>
        <w:tc>
          <w:tcPr>
            <w:tcW w:w="4263" w:type="dxa"/>
            <w:shd w:val="clear" w:color="auto" w:fill="auto"/>
          </w:tcPr>
          <w:p w14:paraId="5CAE930A" w14:textId="6CB08C63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0B4E69E5" w14:textId="77777777" w:rsidTr="0081562E">
        <w:tc>
          <w:tcPr>
            <w:tcW w:w="1558" w:type="dxa"/>
            <w:shd w:val="clear" w:color="auto" w:fill="auto"/>
          </w:tcPr>
          <w:p w14:paraId="648E3A5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y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F617E9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obtain and interpret nutrition-focused physical observation data.</w:t>
            </w:r>
          </w:p>
        </w:tc>
        <w:tc>
          <w:tcPr>
            <w:tcW w:w="4320" w:type="dxa"/>
            <w:shd w:val="clear" w:color="auto" w:fill="auto"/>
          </w:tcPr>
          <w:p w14:paraId="1A413B6C" w14:textId="348CB45F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5391614B" w14:textId="14F06E4A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63D20325" w14:textId="77777777" w:rsidTr="0081562E">
        <w:tc>
          <w:tcPr>
            <w:tcW w:w="1558" w:type="dxa"/>
            <w:shd w:val="clear" w:color="auto" w:fill="auto"/>
          </w:tcPr>
          <w:p w14:paraId="5A411C0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EDD2E5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signs and symptoms of dysphagia.</w:t>
            </w:r>
          </w:p>
        </w:tc>
        <w:tc>
          <w:tcPr>
            <w:tcW w:w="4320" w:type="dxa"/>
            <w:shd w:val="clear" w:color="auto" w:fill="auto"/>
          </w:tcPr>
          <w:p w14:paraId="56473B09" w14:textId="7F623C19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05B09F0A" w14:textId="1BA57EB7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Case assessment Introductory knowledge</w:t>
            </w:r>
          </w:p>
        </w:tc>
      </w:tr>
      <w:tr w:rsidR="00725795" w:rsidRPr="00725795" w14:paraId="1002D6A7" w14:textId="77777777" w:rsidTr="0081562E">
        <w:tc>
          <w:tcPr>
            <w:tcW w:w="1558" w:type="dxa"/>
            <w:shd w:val="clear" w:color="auto" w:fill="auto"/>
          </w:tcPr>
          <w:p w14:paraId="0ACF8B5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7216DD5" w14:textId="16A21816" w:rsidR="00536CF1" w:rsidRPr="00725795" w:rsidRDefault="003A7979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Demonstrate knowledge of principles for swallowing assessment.</w:t>
            </w:r>
          </w:p>
        </w:tc>
        <w:tc>
          <w:tcPr>
            <w:tcW w:w="4320" w:type="dxa"/>
            <w:shd w:val="clear" w:color="auto" w:fill="auto"/>
          </w:tcPr>
          <w:p w14:paraId="387F6D6E" w14:textId="76A890FA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0B95E1C4" w14:textId="01D67725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63E44F63" w14:textId="77777777" w:rsidTr="0081562E">
        <w:tc>
          <w:tcPr>
            <w:tcW w:w="1558" w:type="dxa"/>
            <w:shd w:val="clear" w:color="auto" w:fill="auto"/>
          </w:tcPr>
          <w:p w14:paraId="57F16BD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dd</w:t>
            </w:r>
            <w:proofErr w:type="spellEnd"/>
            <w:proofErr w:type="gramEnd"/>
          </w:p>
        </w:tc>
        <w:tc>
          <w:tcPr>
            <w:tcW w:w="4373" w:type="dxa"/>
            <w:shd w:val="clear" w:color="auto" w:fill="auto"/>
          </w:tcPr>
          <w:p w14:paraId="63C38A5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selection and use of methods used to determine energy, protein, fluid, macronutrient, micronutrient, electrolyte and trace element requirements.</w:t>
            </w:r>
          </w:p>
        </w:tc>
        <w:tc>
          <w:tcPr>
            <w:tcW w:w="4320" w:type="dxa"/>
            <w:shd w:val="clear" w:color="auto" w:fill="auto"/>
          </w:tcPr>
          <w:p w14:paraId="5F9E5CDB" w14:textId="3BCEB770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595D1B11" w14:textId="36FAF5C5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07E40FC8" w14:textId="77777777" w:rsidTr="0081562E">
        <w:tc>
          <w:tcPr>
            <w:tcW w:w="1558" w:type="dxa"/>
            <w:shd w:val="clear" w:color="auto" w:fill="auto"/>
          </w:tcPr>
          <w:p w14:paraId="48C67E9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ee</w:t>
            </w:r>
            <w:proofErr w:type="spellEnd"/>
            <w:proofErr w:type="gramEnd"/>
          </w:p>
        </w:tc>
        <w:tc>
          <w:tcPr>
            <w:tcW w:w="4373" w:type="dxa"/>
            <w:shd w:val="clear" w:color="auto" w:fill="auto"/>
          </w:tcPr>
          <w:p w14:paraId="01F3BA88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Perform calculations to determine nutritional requirements.</w:t>
            </w:r>
          </w:p>
        </w:tc>
        <w:tc>
          <w:tcPr>
            <w:tcW w:w="4320" w:type="dxa"/>
            <w:shd w:val="clear" w:color="auto" w:fill="auto"/>
          </w:tcPr>
          <w:p w14:paraId="7E47AC0C" w14:textId="04601DD5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1EA054DB" w14:textId="11E54FFA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 and performance</w:t>
            </w:r>
          </w:p>
        </w:tc>
      </w:tr>
      <w:tr w:rsidR="00725795" w:rsidRPr="00725795" w14:paraId="032C73EC" w14:textId="77777777" w:rsidTr="0081562E">
        <w:tc>
          <w:tcPr>
            <w:tcW w:w="1558" w:type="dxa"/>
            <w:shd w:val="clear" w:color="auto" w:fill="auto"/>
          </w:tcPr>
          <w:p w14:paraId="533E24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203841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methods to integrate assessment findings and identify nutrition problems.</w:t>
            </w:r>
          </w:p>
        </w:tc>
        <w:tc>
          <w:tcPr>
            <w:tcW w:w="4320" w:type="dxa"/>
            <w:shd w:val="clear" w:color="auto" w:fill="auto"/>
          </w:tcPr>
          <w:p w14:paraId="2BEFA307" w14:textId="76651532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234E0542" w14:textId="7EDFBA76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6094D183" w14:textId="77777777" w:rsidTr="0081562E">
        <w:tc>
          <w:tcPr>
            <w:tcW w:w="1558" w:type="dxa"/>
            <w:shd w:val="clear" w:color="auto" w:fill="auto"/>
          </w:tcPr>
          <w:p w14:paraId="5B67C80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hh</w:t>
            </w:r>
            <w:proofErr w:type="spellEnd"/>
            <w:proofErr w:type="gramEnd"/>
          </w:p>
        </w:tc>
        <w:tc>
          <w:tcPr>
            <w:tcW w:w="4373" w:type="dxa"/>
            <w:shd w:val="clear" w:color="auto" w:fill="auto"/>
          </w:tcPr>
          <w:p w14:paraId="37717D3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Integrate assessment findings to identify nutrition problem(s).</w:t>
            </w:r>
          </w:p>
        </w:tc>
        <w:tc>
          <w:tcPr>
            <w:tcW w:w="4320" w:type="dxa"/>
            <w:shd w:val="clear" w:color="auto" w:fill="auto"/>
          </w:tcPr>
          <w:p w14:paraId="17DDEBE5" w14:textId="1EEB0E6F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37AF7128" w14:textId="6801389A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536CF1" w:rsidRPr="00725795" w14:paraId="6E112A6F" w14:textId="77777777" w:rsidTr="0081562E">
        <w:tc>
          <w:tcPr>
            <w:tcW w:w="14514" w:type="dxa"/>
            <w:gridSpan w:val="4"/>
            <w:shd w:val="clear" w:color="auto" w:fill="F2F2F2"/>
          </w:tcPr>
          <w:p w14:paraId="4836817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3.02</w:t>
            </w:r>
            <w:r w:rsidRPr="0072579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Develop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nutrition care plans.</w:t>
            </w:r>
            <w:r w:rsidRPr="00725795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725795" w:rsidRPr="00725795" w14:paraId="6F819EC7" w14:textId="77777777" w:rsidTr="0081562E">
        <w:tc>
          <w:tcPr>
            <w:tcW w:w="1558" w:type="dxa"/>
            <w:shd w:val="clear" w:color="auto" w:fill="auto"/>
          </w:tcPr>
          <w:p w14:paraId="2395E8B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90DD98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prioritization of nutrition care goals based on risk and available resources.</w:t>
            </w:r>
          </w:p>
        </w:tc>
        <w:tc>
          <w:tcPr>
            <w:tcW w:w="4320" w:type="dxa"/>
            <w:shd w:val="clear" w:color="auto" w:fill="auto"/>
          </w:tcPr>
          <w:p w14:paraId="335FAF9E" w14:textId="661DA401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78E11F7B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7CFC2F5" w14:textId="77777777" w:rsidTr="0081562E">
        <w:tc>
          <w:tcPr>
            <w:tcW w:w="1558" w:type="dxa"/>
            <w:shd w:val="clear" w:color="auto" w:fill="auto"/>
          </w:tcPr>
          <w:p w14:paraId="5AB5241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237550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identify and select appropriate nutrition interventions.</w:t>
            </w:r>
          </w:p>
        </w:tc>
        <w:tc>
          <w:tcPr>
            <w:tcW w:w="4320" w:type="dxa"/>
            <w:shd w:val="clear" w:color="auto" w:fill="auto"/>
          </w:tcPr>
          <w:p w14:paraId="4FC70933" w14:textId="4A3848C4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21B8C0F9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1AD8777C" w14:textId="77777777" w:rsidTr="0081562E">
        <w:tc>
          <w:tcPr>
            <w:tcW w:w="1558" w:type="dxa"/>
            <w:shd w:val="clear" w:color="auto" w:fill="auto"/>
          </w:tcPr>
          <w:p w14:paraId="08771B2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C5A75F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identify and select appropriate textural and therapeutic diet modifications.</w:t>
            </w:r>
          </w:p>
        </w:tc>
        <w:tc>
          <w:tcPr>
            <w:tcW w:w="4320" w:type="dxa"/>
            <w:shd w:val="clear" w:color="auto" w:fill="auto"/>
          </w:tcPr>
          <w:p w14:paraId="156BB4A3" w14:textId="4A7B65ED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5FFD7E05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76969AD" w14:textId="77777777" w:rsidTr="0081562E">
        <w:tc>
          <w:tcPr>
            <w:tcW w:w="1558" w:type="dxa"/>
            <w:shd w:val="clear" w:color="auto" w:fill="auto"/>
          </w:tcPr>
          <w:p w14:paraId="7D6C989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A26390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development and modification of meal plans.</w:t>
            </w:r>
          </w:p>
        </w:tc>
        <w:tc>
          <w:tcPr>
            <w:tcW w:w="4320" w:type="dxa"/>
            <w:shd w:val="clear" w:color="auto" w:fill="auto"/>
          </w:tcPr>
          <w:p w14:paraId="3765FA70" w14:textId="17886FEF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5E456610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2C73B9F" w14:textId="77777777" w:rsidTr="0081562E">
        <w:tc>
          <w:tcPr>
            <w:tcW w:w="1558" w:type="dxa"/>
            <w:shd w:val="clear" w:color="auto" w:fill="auto"/>
          </w:tcPr>
          <w:p w14:paraId="1207E0F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34E831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supplement selection and use.</w:t>
            </w:r>
          </w:p>
        </w:tc>
        <w:tc>
          <w:tcPr>
            <w:tcW w:w="4320" w:type="dxa"/>
            <w:shd w:val="clear" w:color="auto" w:fill="auto"/>
          </w:tcPr>
          <w:p w14:paraId="060863B3" w14:textId="355F6B44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0AE5890C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CB5B1A1" w14:textId="77777777" w:rsidTr="0081562E">
        <w:tc>
          <w:tcPr>
            <w:tcW w:w="1558" w:type="dxa"/>
            <w:shd w:val="clear" w:color="auto" w:fill="auto"/>
          </w:tcPr>
          <w:p w14:paraId="5047075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FF0B65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enteral nutrition.</w:t>
            </w:r>
          </w:p>
        </w:tc>
        <w:tc>
          <w:tcPr>
            <w:tcW w:w="4320" w:type="dxa"/>
            <w:shd w:val="clear" w:color="auto" w:fill="auto"/>
          </w:tcPr>
          <w:p w14:paraId="60903AD7" w14:textId="0A3A29F3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182E2106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A19E4DB" w14:textId="77777777" w:rsidTr="0081562E">
        <w:tc>
          <w:tcPr>
            <w:tcW w:w="1558" w:type="dxa"/>
            <w:shd w:val="clear" w:color="auto" w:fill="auto"/>
          </w:tcPr>
          <w:p w14:paraId="216C4E2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l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2FEC76B" w14:textId="69C57BF4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  <w:u w:val="single"/>
              </w:rPr>
              <w:t xml:space="preserve">methods for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  <w:u w:val="single"/>
              </w:rPr>
              <w:lastRenderedPageBreak/>
              <w:t>designing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enteral feeding regimens</w:t>
            </w:r>
          </w:p>
        </w:tc>
        <w:tc>
          <w:tcPr>
            <w:tcW w:w="4320" w:type="dxa"/>
            <w:shd w:val="clear" w:color="auto" w:fill="auto"/>
          </w:tcPr>
          <w:p w14:paraId="133535E1" w14:textId="586ED30E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7B60C2B0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5A5666B1" w14:textId="77777777" w:rsidTr="0081562E">
        <w:tc>
          <w:tcPr>
            <w:tcW w:w="1558" w:type="dxa"/>
            <w:shd w:val="clear" w:color="auto" w:fill="auto"/>
          </w:tcPr>
          <w:p w14:paraId="5E6D766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8644D3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Calculate enteral nutrition regimen requirements.</w:t>
            </w:r>
          </w:p>
        </w:tc>
        <w:tc>
          <w:tcPr>
            <w:tcW w:w="4320" w:type="dxa"/>
            <w:shd w:val="clear" w:color="auto" w:fill="auto"/>
          </w:tcPr>
          <w:p w14:paraId="2AF43F15" w14:textId="581DCAB2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7724D042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0B517CD" w14:textId="77777777" w:rsidTr="0081562E">
        <w:tc>
          <w:tcPr>
            <w:tcW w:w="1558" w:type="dxa"/>
            <w:shd w:val="clear" w:color="auto" w:fill="auto"/>
          </w:tcPr>
          <w:p w14:paraId="3FAE71B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24E268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Design enteral feeding regimens.</w:t>
            </w:r>
          </w:p>
        </w:tc>
        <w:tc>
          <w:tcPr>
            <w:tcW w:w="4320" w:type="dxa"/>
            <w:shd w:val="clear" w:color="auto" w:fill="auto"/>
          </w:tcPr>
          <w:p w14:paraId="2B2975E5" w14:textId="3BE51784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709C8C09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E9F7E39" w14:textId="77777777" w:rsidTr="0081562E">
        <w:tc>
          <w:tcPr>
            <w:tcW w:w="1558" w:type="dxa"/>
            <w:shd w:val="clear" w:color="auto" w:fill="auto"/>
          </w:tcPr>
          <w:p w14:paraId="7E5EE7E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9F3F10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parenteral nutrition.</w:t>
            </w:r>
          </w:p>
        </w:tc>
        <w:tc>
          <w:tcPr>
            <w:tcW w:w="4320" w:type="dxa"/>
            <w:shd w:val="clear" w:color="auto" w:fill="auto"/>
          </w:tcPr>
          <w:p w14:paraId="3E7328B5" w14:textId="1F02523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2ED8F4E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E1D8C6E" w14:textId="77777777" w:rsidTr="0081562E">
        <w:tc>
          <w:tcPr>
            <w:tcW w:w="1558" w:type="dxa"/>
            <w:shd w:val="clear" w:color="auto" w:fill="auto"/>
          </w:tcPr>
          <w:p w14:paraId="57BA373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DE4D8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  <w:u w:val="single"/>
              </w:rPr>
              <w:t>methods for designing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parenteral feeding regimens.</w:t>
            </w:r>
          </w:p>
        </w:tc>
        <w:tc>
          <w:tcPr>
            <w:tcW w:w="4320" w:type="dxa"/>
            <w:shd w:val="clear" w:color="auto" w:fill="auto"/>
          </w:tcPr>
          <w:p w14:paraId="6F593851" w14:textId="4C8B75C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4CD2629A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6ACC7A49" w14:textId="77777777" w:rsidTr="0081562E">
        <w:tc>
          <w:tcPr>
            <w:tcW w:w="1558" w:type="dxa"/>
            <w:shd w:val="clear" w:color="auto" w:fill="auto"/>
          </w:tcPr>
          <w:p w14:paraId="0EA133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q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94833E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Calculate parenteral nutrition regimen requirements.</w:t>
            </w:r>
          </w:p>
        </w:tc>
        <w:tc>
          <w:tcPr>
            <w:tcW w:w="4320" w:type="dxa"/>
            <w:shd w:val="clear" w:color="auto" w:fill="auto"/>
          </w:tcPr>
          <w:p w14:paraId="41FC5719" w14:textId="28424B4D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08A631AD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EB7A5DD" w14:textId="77777777" w:rsidTr="0081562E">
        <w:tc>
          <w:tcPr>
            <w:tcW w:w="1558" w:type="dxa"/>
            <w:shd w:val="clear" w:color="auto" w:fill="auto"/>
          </w:tcPr>
          <w:p w14:paraId="417C247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28F393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Design parenteral feeding regimens.</w:t>
            </w:r>
          </w:p>
        </w:tc>
        <w:tc>
          <w:tcPr>
            <w:tcW w:w="4320" w:type="dxa"/>
            <w:shd w:val="clear" w:color="auto" w:fill="auto"/>
          </w:tcPr>
          <w:p w14:paraId="5B92492B" w14:textId="124F9D92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160DE930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0A99F6BE" w14:textId="77777777" w:rsidTr="0081562E">
        <w:tc>
          <w:tcPr>
            <w:tcW w:w="1558" w:type="dxa"/>
            <w:shd w:val="clear" w:color="auto" w:fill="auto"/>
          </w:tcPr>
          <w:p w14:paraId="5662D77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8EFE0D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development of a client support plan.</w:t>
            </w:r>
          </w:p>
        </w:tc>
        <w:tc>
          <w:tcPr>
            <w:tcW w:w="4320" w:type="dxa"/>
            <w:shd w:val="clear" w:color="auto" w:fill="auto"/>
          </w:tcPr>
          <w:p w14:paraId="159098CE" w14:textId="135CA04A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742D95F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0494A92F" w14:textId="77777777" w:rsidTr="0081562E">
        <w:tc>
          <w:tcPr>
            <w:tcW w:w="1558" w:type="dxa"/>
            <w:shd w:val="clear" w:color="auto" w:fill="auto"/>
          </w:tcPr>
          <w:p w14:paraId="4F9B99B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F64A7EC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development of a client education plan.</w:t>
            </w:r>
          </w:p>
        </w:tc>
        <w:tc>
          <w:tcPr>
            <w:tcW w:w="4320" w:type="dxa"/>
            <w:shd w:val="clear" w:color="auto" w:fill="auto"/>
          </w:tcPr>
          <w:p w14:paraId="738AC32D" w14:textId="637DFDD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2D6E8943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727E5C96" w14:textId="77777777" w:rsidTr="0081562E">
        <w:tc>
          <w:tcPr>
            <w:tcW w:w="1558" w:type="dxa"/>
            <w:shd w:val="clear" w:color="auto" w:fill="auto"/>
          </w:tcPr>
          <w:p w14:paraId="562B1B6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EC657F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strategies for monitoring and assessment of nutrition care plan outcomes.</w:t>
            </w:r>
          </w:p>
        </w:tc>
        <w:tc>
          <w:tcPr>
            <w:tcW w:w="4320" w:type="dxa"/>
            <w:shd w:val="clear" w:color="auto" w:fill="auto"/>
          </w:tcPr>
          <w:p w14:paraId="2A2A7980" w14:textId="737FFB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3A83EF41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0F574042" w14:textId="77777777" w:rsidTr="0081562E">
        <w:tc>
          <w:tcPr>
            <w:tcW w:w="14514" w:type="dxa"/>
            <w:gridSpan w:val="4"/>
            <w:shd w:val="clear" w:color="auto" w:fill="F2F2F2"/>
          </w:tcPr>
          <w:p w14:paraId="74B2EDB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3.03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Manage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implementation of nutrition care plans.</w:t>
            </w:r>
          </w:p>
        </w:tc>
      </w:tr>
      <w:tr w:rsidR="00725795" w:rsidRPr="00725795" w14:paraId="1FDBEF6E" w14:textId="77777777" w:rsidTr="0081562E">
        <w:tc>
          <w:tcPr>
            <w:tcW w:w="1558" w:type="dxa"/>
            <w:shd w:val="clear" w:color="auto" w:fill="auto"/>
          </w:tcPr>
          <w:p w14:paraId="2148DA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2EB89E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ways to implement nutrition interventions.</w:t>
            </w:r>
          </w:p>
        </w:tc>
        <w:tc>
          <w:tcPr>
            <w:tcW w:w="4320" w:type="dxa"/>
            <w:shd w:val="clear" w:color="auto" w:fill="auto"/>
          </w:tcPr>
          <w:p w14:paraId="211612CD" w14:textId="0FDF06AF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6DBF892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00DDDE9C" w14:textId="77777777" w:rsidTr="0081562E">
        <w:tc>
          <w:tcPr>
            <w:tcW w:w="1558" w:type="dxa"/>
            <w:shd w:val="clear" w:color="auto" w:fill="auto"/>
          </w:tcPr>
          <w:p w14:paraId="537D022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DC7D4E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roles of team members in supporting the implementation of a care plan.</w:t>
            </w:r>
          </w:p>
        </w:tc>
        <w:tc>
          <w:tcPr>
            <w:tcW w:w="4320" w:type="dxa"/>
            <w:shd w:val="clear" w:color="auto" w:fill="auto"/>
          </w:tcPr>
          <w:p w14:paraId="763E7F3F" w14:textId="579BDE57" w:rsidR="00536CF1" w:rsidRPr="00725795" w:rsidRDefault="00CB0FA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</w:tc>
        <w:tc>
          <w:tcPr>
            <w:tcW w:w="4263" w:type="dxa"/>
            <w:shd w:val="clear" w:color="auto" w:fill="auto"/>
          </w:tcPr>
          <w:p w14:paraId="56A4870D" w14:textId="742B1CA9" w:rsidR="00536CF1" w:rsidRPr="00725795" w:rsidRDefault="00CB0FA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Mahak hospital, job shadowing</w:t>
            </w:r>
          </w:p>
        </w:tc>
      </w:tr>
      <w:tr w:rsidR="00725795" w:rsidRPr="00725795" w14:paraId="268EFFAB" w14:textId="77777777" w:rsidTr="0081562E">
        <w:tc>
          <w:tcPr>
            <w:tcW w:w="1558" w:type="dxa"/>
            <w:shd w:val="clear" w:color="auto" w:fill="auto"/>
          </w:tcPr>
          <w:p w14:paraId="5AB1B4D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E72FEA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strategies to communicate nutrition care plan with client, interprofessional team and relevant others.</w:t>
            </w:r>
          </w:p>
        </w:tc>
        <w:tc>
          <w:tcPr>
            <w:tcW w:w="4320" w:type="dxa"/>
            <w:shd w:val="clear" w:color="auto" w:fill="auto"/>
          </w:tcPr>
          <w:p w14:paraId="4CA06FF0" w14:textId="7A102430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41F31C3C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42D6D2A6" w14:textId="77777777" w:rsidTr="0081562E">
        <w:tc>
          <w:tcPr>
            <w:tcW w:w="14514" w:type="dxa"/>
            <w:gridSpan w:val="4"/>
            <w:shd w:val="clear" w:color="auto" w:fill="F2F2F2"/>
          </w:tcPr>
          <w:p w14:paraId="56F2FCB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3.04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Evaluate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and modify nutrition care plans as appropriate. </w:t>
            </w:r>
          </w:p>
        </w:tc>
      </w:tr>
      <w:tr w:rsidR="00725795" w:rsidRPr="00725795" w14:paraId="080BF9DB" w14:textId="77777777" w:rsidTr="0081562E">
        <w:tc>
          <w:tcPr>
            <w:tcW w:w="1558" w:type="dxa"/>
            <w:shd w:val="clear" w:color="auto" w:fill="auto"/>
          </w:tcPr>
          <w:p w14:paraId="465C0B0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420453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necessary changes to nutrition care plans.</w:t>
            </w:r>
          </w:p>
        </w:tc>
        <w:tc>
          <w:tcPr>
            <w:tcW w:w="4320" w:type="dxa"/>
            <w:shd w:val="clear" w:color="auto" w:fill="auto"/>
          </w:tcPr>
          <w:p w14:paraId="750C2CDD" w14:textId="5849439E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F220AFA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6C2C7E41" w14:textId="77777777" w:rsidTr="0081562E">
        <w:tc>
          <w:tcPr>
            <w:tcW w:w="14514" w:type="dxa"/>
            <w:gridSpan w:val="4"/>
            <w:shd w:val="clear" w:color="auto" w:fill="BFBFBF"/>
          </w:tcPr>
          <w:p w14:paraId="4E7D02BA" w14:textId="77777777" w:rsidR="00536CF1" w:rsidRPr="00725795" w:rsidRDefault="00536CF1" w:rsidP="008156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25795">
              <w:rPr>
                <w:rFonts w:asciiTheme="minorHAnsi" w:hAnsiTheme="minorHAnsi" w:cstheme="minorHAnsi"/>
                <w:b/>
                <w:bCs/>
              </w:rPr>
              <w:t>Population and Public Health</w:t>
            </w:r>
          </w:p>
          <w:p w14:paraId="2CDE6DF1" w14:textId="77777777" w:rsidR="00536CF1" w:rsidRPr="00725795" w:rsidRDefault="00536CF1" w:rsidP="0081562E">
            <w:pPr>
              <w:spacing w:after="120"/>
              <w:ind w:left="36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  <w:t xml:space="preserve">Promote the nutrition health of groups, communities, and populations. </w:t>
            </w:r>
          </w:p>
        </w:tc>
      </w:tr>
      <w:tr w:rsidR="00536CF1" w:rsidRPr="00725795" w14:paraId="1B77A5DA" w14:textId="77777777" w:rsidTr="0081562E">
        <w:tc>
          <w:tcPr>
            <w:tcW w:w="14514" w:type="dxa"/>
            <w:gridSpan w:val="4"/>
            <w:shd w:val="clear" w:color="auto" w:fill="F2F2F2"/>
          </w:tcPr>
          <w:p w14:paraId="01F47D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4.01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Assess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food and nutrition related issues of groups, communities, and populations.</w:t>
            </w:r>
          </w:p>
        </w:tc>
      </w:tr>
      <w:tr w:rsidR="00725795" w:rsidRPr="00725795" w14:paraId="2FD99878" w14:textId="77777777" w:rsidTr="0081562E">
        <w:tc>
          <w:tcPr>
            <w:tcW w:w="1558" w:type="dxa"/>
            <w:shd w:val="clear" w:color="auto" w:fill="auto"/>
          </w:tcPr>
          <w:p w14:paraId="58225C7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942EC0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types and sources of information to assess food and nutrition-related issues of groups, communities and populations.</w:t>
            </w:r>
          </w:p>
        </w:tc>
        <w:tc>
          <w:tcPr>
            <w:tcW w:w="4320" w:type="dxa"/>
            <w:shd w:val="clear" w:color="auto" w:fill="auto"/>
          </w:tcPr>
          <w:p w14:paraId="57664A85" w14:textId="0DB3D9BF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0A45B912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ACA84E4" w14:textId="77777777" w:rsidTr="0081562E">
        <w:tc>
          <w:tcPr>
            <w:tcW w:w="1558" w:type="dxa"/>
            <w:shd w:val="clear" w:color="auto" w:fill="auto"/>
          </w:tcPr>
          <w:p w14:paraId="49BAFE8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5C326B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determine key stakeholders and obtain relevant information.</w:t>
            </w:r>
          </w:p>
        </w:tc>
        <w:tc>
          <w:tcPr>
            <w:tcW w:w="4320" w:type="dxa"/>
            <w:shd w:val="clear" w:color="auto" w:fill="auto"/>
          </w:tcPr>
          <w:p w14:paraId="4AB1BBC9" w14:textId="47B5239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1F7DDE6B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C96D945" w14:textId="77777777" w:rsidTr="0081562E">
        <w:tc>
          <w:tcPr>
            <w:tcW w:w="1558" w:type="dxa"/>
            <w:shd w:val="clear" w:color="auto" w:fill="auto"/>
          </w:tcPr>
          <w:p w14:paraId="0658E66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B8B295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and methods to obtain food and nutrition surveillance, monitoring and intake data.</w:t>
            </w:r>
          </w:p>
        </w:tc>
        <w:tc>
          <w:tcPr>
            <w:tcW w:w="4320" w:type="dxa"/>
            <w:shd w:val="clear" w:color="auto" w:fill="auto"/>
          </w:tcPr>
          <w:p w14:paraId="44BE1CD0" w14:textId="0B234255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4C643D77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3C1DC79" w14:textId="77777777" w:rsidTr="0081562E">
        <w:tc>
          <w:tcPr>
            <w:tcW w:w="1558" w:type="dxa"/>
            <w:shd w:val="clear" w:color="auto" w:fill="auto"/>
          </w:tcPr>
          <w:p w14:paraId="0219FA2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99E1B4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and methods to obtain health status data.</w:t>
            </w:r>
          </w:p>
        </w:tc>
        <w:tc>
          <w:tcPr>
            <w:tcW w:w="4320" w:type="dxa"/>
            <w:shd w:val="clear" w:color="auto" w:fill="auto"/>
          </w:tcPr>
          <w:p w14:paraId="01888734" w14:textId="339F7489" w:rsidR="00536CF1" w:rsidRPr="00725795" w:rsidRDefault="00CB0FA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370, 398</w:t>
            </w:r>
          </w:p>
        </w:tc>
        <w:tc>
          <w:tcPr>
            <w:tcW w:w="4263" w:type="dxa"/>
            <w:shd w:val="clear" w:color="auto" w:fill="auto"/>
          </w:tcPr>
          <w:p w14:paraId="6DB7804C" w14:textId="07468D7B" w:rsidR="00536CF1" w:rsidRPr="009C1A3D" w:rsidRDefault="00CB0FA1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</w:t>
            </w:r>
          </w:p>
        </w:tc>
      </w:tr>
      <w:tr w:rsidR="00725795" w:rsidRPr="00725795" w14:paraId="1EC845CE" w14:textId="77777777" w:rsidTr="0081562E">
        <w:tc>
          <w:tcPr>
            <w:tcW w:w="1558" w:type="dxa"/>
            <w:shd w:val="clear" w:color="auto" w:fill="auto"/>
          </w:tcPr>
          <w:p w14:paraId="2F33CC8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139FDD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and methods to obtain information relating to the determinants of health.</w:t>
            </w:r>
          </w:p>
        </w:tc>
        <w:tc>
          <w:tcPr>
            <w:tcW w:w="4320" w:type="dxa"/>
            <w:shd w:val="clear" w:color="auto" w:fill="auto"/>
          </w:tcPr>
          <w:p w14:paraId="58CC97D8" w14:textId="38AE55C4" w:rsidR="00536CF1" w:rsidRPr="00725795" w:rsidRDefault="00CB0FA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398, 370</w:t>
            </w:r>
          </w:p>
        </w:tc>
        <w:tc>
          <w:tcPr>
            <w:tcW w:w="4263" w:type="dxa"/>
            <w:shd w:val="clear" w:color="auto" w:fill="auto"/>
          </w:tcPr>
          <w:p w14:paraId="3BEA18DA" w14:textId="49623421" w:rsidR="00536CF1" w:rsidRPr="009C1A3D" w:rsidRDefault="00CB0FA1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</w:t>
            </w:r>
          </w:p>
        </w:tc>
      </w:tr>
      <w:tr w:rsidR="00725795" w:rsidRPr="00725795" w14:paraId="456C8643" w14:textId="77777777" w:rsidTr="0081562E">
        <w:tc>
          <w:tcPr>
            <w:tcW w:w="1558" w:type="dxa"/>
            <w:shd w:val="clear" w:color="auto" w:fill="auto"/>
          </w:tcPr>
          <w:p w14:paraId="042AA4D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301832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and methods to obtain information related to food systems and food practices.</w:t>
            </w:r>
          </w:p>
        </w:tc>
        <w:tc>
          <w:tcPr>
            <w:tcW w:w="4320" w:type="dxa"/>
            <w:shd w:val="clear" w:color="auto" w:fill="auto"/>
          </w:tcPr>
          <w:p w14:paraId="1C111C81" w14:textId="5776C34F" w:rsidR="00536CF1" w:rsidRPr="00725795" w:rsidRDefault="00CB0FA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LFS 350, FNH 370</w:t>
            </w:r>
          </w:p>
        </w:tc>
        <w:tc>
          <w:tcPr>
            <w:tcW w:w="4263" w:type="dxa"/>
            <w:shd w:val="clear" w:color="auto" w:fill="auto"/>
          </w:tcPr>
          <w:p w14:paraId="577F304B" w14:textId="7483A9E6" w:rsidR="00536CF1" w:rsidRPr="009C1A3D" w:rsidRDefault="00CB0FA1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</w:t>
            </w:r>
          </w:p>
        </w:tc>
      </w:tr>
      <w:tr w:rsidR="00725795" w:rsidRPr="00725795" w14:paraId="7D28000D" w14:textId="77777777" w:rsidTr="0081562E">
        <w:tc>
          <w:tcPr>
            <w:tcW w:w="1558" w:type="dxa"/>
            <w:shd w:val="clear" w:color="auto" w:fill="auto"/>
          </w:tcPr>
          <w:p w14:paraId="6F678A1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2294E5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group, community and population assets and resources.</w:t>
            </w:r>
          </w:p>
        </w:tc>
        <w:tc>
          <w:tcPr>
            <w:tcW w:w="4320" w:type="dxa"/>
            <w:shd w:val="clear" w:color="auto" w:fill="auto"/>
          </w:tcPr>
          <w:p w14:paraId="35AF9CF3" w14:textId="26F18E26" w:rsidR="00536CF1" w:rsidRPr="00725795" w:rsidRDefault="00CB0FA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2D24F06B" w14:textId="60C5B830" w:rsidR="00536CF1" w:rsidRPr="009C1A3D" w:rsidRDefault="00CB0FA1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</w:t>
            </w:r>
          </w:p>
        </w:tc>
      </w:tr>
      <w:tr w:rsidR="00725795" w:rsidRPr="00725795" w14:paraId="3231842A" w14:textId="77777777" w:rsidTr="0081562E">
        <w:tc>
          <w:tcPr>
            <w:tcW w:w="1558" w:type="dxa"/>
            <w:shd w:val="clear" w:color="auto" w:fill="auto"/>
          </w:tcPr>
          <w:p w14:paraId="0296E1F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1689D1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methods to integrate assessment data to establish priorities for health promotion related to food and nutrition.</w:t>
            </w:r>
          </w:p>
        </w:tc>
        <w:tc>
          <w:tcPr>
            <w:tcW w:w="4320" w:type="dxa"/>
            <w:shd w:val="clear" w:color="auto" w:fill="auto"/>
          </w:tcPr>
          <w:p w14:paraId="555EA68A" w14:textId="0979115B" w:rsidR="00536CF1" w:rsidRPr="00725795" w:rsidRDefault="00CB0FA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370, 398</w:t>
            </w:r>
          </w:p>
        </w:tc>
        <w:tc>
          <w:tcPr>
            <w:tcW w:w="4263" w:type="dxa"/>
            <w:shd w:val="clear" w:color="auto" w:fill="auto"/>
          </w:tcPr>
          <w:p w14:paraId="2B27D560" w14:textId="1C37E24E" w:rsidR="00536CF1" w:rsidRPr="009C1A3D" w:rsidRDefault="00CB0FA1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</w:t>
            </w:r>
          </w:p>
        </w:tc>
      </w:tr>
      <w:tr w:rsidR="00536CF1" w:rsidRPr="00725795" w14:paraId="3AF76FD8" w14:textId="77777777" w:rsidTr="0081562E">
        <w:tc>
          <w:tcPr>
            <w:tcW w:w="14514" w:type="dxa"/>
            <w:gridSpan w:val="4"/>
            <w:shd w:val="clear" w:color="auto" w:fill="F2F2F2"/>
          </w:tcPr>
          <w:p w14:paraId="30A8134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4.02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Develop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population health plan.</w:t>
            </w:r>
          </w:p>
        </w:tc>
      </w:tr>
      <w:tr w:rsidR="00725795" w:rsidRPr="00725795" w14:paraId="764F1F95" w14:textId="77777777" w:rsidTr="0081562E">
        <w:tc>
          <w:tcPr>
            <w:tcW w:w="1558" w:type="dxa"/>
            <w:shd w:val="clear" w:color="auto" w:fill="auto"/>
          </w:tcPr>
          <w:p w14:paraId="418A730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76BD145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establish appropriate goals and objectives for health promotion plans.</w:t>
            </w:r>
          </w:p>
        </w:tc>
        <w:tc>
          <w:tcPr>
            <w:tcW w:w="4320" w:type="dxa"/>
            <w:shd w:val="clear" w:color="auto" w:fill="auto"/>
          </w:tcPr>
          <w:p w14:paraId="7E483C53" w14:textId="62B46EA0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343F2A86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616C7B47" w14:textId="77777777" w:rsidTr="0081562E">
        <w:tc>
          <w:tcPr>
            <w:tcW w:w="1558" w:type="dxa"/>
            <w:shd w:val="clear" w:color="auto" w:fill="auto"/>
          </w:tcPr>
          <w:p w14:paraId="547B8D3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2E55B0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to establish strategies and action plans to meet health promotion goals and objectives.</w:t>
            </w:r>
          </w:p>
        </w:tc>
        <w:tc>
          <w:tcPr>
            <w:tcW w:w="4320" w:type="dxa"/>
            <w:shd w:val="clear" w:color="auto" w:fill="auto"/>
          </w:tcPr>
          <w:p w14:paraId="53E1485F" w14:textId="3F04CF5C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04A24CE4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54CFDD00" w14:textId="77777777" w:rsidTr="0081562E">
        <w:tc>
          <w:tcPr>
            <w:tcW w:w="1558" w:type="dxa"/>
            <w:shd w:val="clear" w:color="auto" w:fill="auto"/>
          </w:tcPr>
          <w:p w14:paraId="19C2325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A118AB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common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monitoring approaches related to health promotion.</w:t>
            </w:r>
          </w:p>
        </w:tc>
        <w:tc>
          <w:tcPr>
            <w:tcW w:w="4320" w:type="dxa"/>
            <w:shd w:val="clear" w:color="auto" w:fill="auto"/>
          </w:tcPr>
          <w:p w14:paraId="1E02A1C3" w14:textId="3693D11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6047A2C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46600FCE" w14:textId="77777777" w:rsidTr="0081562E">
        <w:tc>
          <w:tcPr>
            <w:tcW w:w="14514" w:type="dxa"/>
            <w:gridSpan w:val="4"/>
            <w:shd w:val="clear" w:color="auto" w:fill="F2F2F2"/>
          </w:tcPr>
          <w:p w14:paraId="455E1BD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4.03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Implement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population health plan.</w:t>
            </w:r>
          </w:p>
        </w:tc>
      </w:tr>
      <w:tr w:rsidR="00725795" w:rsidRPr="00725795" w14:paraId="13C2BAC5" w14:textId="77777777" w:rsidTr="0081562E">
        <w:tc>
          <w:tcPr>
            <w:tcW w:w="1558" w:type="dxa"/>
            <w:shd w:val="clear" w:color="auto" w:fill="auto"/>
          </w:tcPr>
          <w:p w14:paraId="6E4B2AD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4B7BEF1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ways to coordinate and deliver health promotion activities.</w:t>
            </w:r>
          </w:p>
        </w:tc>
        <w:tc>
          <w:tcPr>
            <w:tcW w:w="4320" w:type="dxa"/>
            <w:shd w:val="clear" w:color="auto" w:fill="auto"/>
          </w:tcPr>
          <w:p w14:paraId="282503FC" w14:textId="5FC942EF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2F16AB9F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4E4471CF" w14:textId="77777777" w:rsidTr="0081562E">
        <w:tc>
          <w:tcPr>
            <w:tcW w:w="14514" w:type="dxa"/>
            <w:gridSpan w:val="4"/>
            <w:shd w:val="clear" w:color="auto" w:fill="F2F2F2"/>
          </w:tcPr>
          <w:p w14:paraId="3083E06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4.04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Evaluate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and modify population health plan as appropriate.</w:t>
            </w:r>
          </w:p>
        </w:tc>
      </w:tr>
      <w:tr w:rsidR="00725795" w:rsidRPr="00725795" w14:paraId="447BB857" w14:textId="77777777" w:rsidTr="0081562E">
        <w:tc>
          <w:tcPr>
            <w:tcW w:w="1558" w:type="dxa"/>
            <w:shd w:val="clear" w:color="auto" w:fill="auto"/>
          </w:tcPr>
          <w:p w14:paraId="32CEFA5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967149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processes and outcomes used to evaluate the effectiveness of health promotion activities.</w:t>
            </w:r>
          </w:p>
        </w:tc>
        <w:tc>
          <w:tcPr>
            <w:tcW w:w="4320" w:type="dxa"/>
            <w:shd w:val="clear" w:color="auto" w:fill="auto"/>
          </w:tcPr>
          <w:p w14:paraId="128E43D8" w14:textId="4719B406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76CD7E85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5BFF7852" w14:textId="77777777" w:rsidTr="0081562E">
        <w:tc>
          <w:tcPr>
            <w:tcW w:w="14514" w:type="dxa"/>
            <w:gridSpan w:val="4"/>
            <w:shd w:val="clear" w:color="auto" w:fill="BFBFBF"/>
          </w:tcPr>
          <w:p w14:paraId="595BBD8B" w14:textId="77777777" w:rsidR="00536CF1" w:rsidRPr="00725795" w:rsidRDefault="00536CF1" w:rsidP="008156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25795">
              <w:rPr>
                <w:rFonts w:asciiTheme="minorHAnsi" w:hAnsiTheme="minorHAnsi" w:cstheme="minorHAnsi"/>
                <w:b/>
                <w:bCs/>
              </w:rPr>
              <w:t>Management</w:t>
            </w:r>
          </w:p>
          <w:p w14:paraId="2F835277" w14:textId="77777777" w:rsidR="00536CF1" w:rsidRPr="00725795" w:rsidRDefault="00536CF1" w:rsidP="0081562E">
            <w:pPr>
              <w:spacing w:after="120"/>
              <w:ind w:left="36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  <w:t>Manage programs, projects and services related to dietetics.</w:t>
            </w:r>
          </w:p>
        </w:tc>
      </w:tr>
      <w:tr w:rsidR="00536CF1" w:rsidRPr="00725795" w14:paraId="0D7AC31A" w14:textId="77777777" w:rsidTr="0081562E">
        <w:tc>
          <w:tcPr>
            <w:tcW w:w="14514" w:type="dxa"/>
            <w:gridSpan w:val="4"/>
            <w:shd w:val="clear" w:color="auto" w:fill="F2F2F2"/>
          </w:tcPr>
          <w:p w14:paraId="72B7BA8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5.01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Assess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strengths and needs of programs and services related to dietetics.</w:t>
            </w:r>
          </w:p>
        </w:tc>
      </w:tr>
      <w:tr w:rsidR="00725795" w:rsidRPr="00725795" w14:paraId="71E461AC" w14:textId="77777777" w:rsidTr="0081562E">
        <w:tc>
          <w:tcPr>
            <w:tcW w:w="1558" w:type="dxa"/>
            <w:shd w:val="clear" w:color="auto" w:fill="auto"/>
          </w:tcPr>
          <w:p w14:paraId="399B870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73" w:type="dxa"/>
            <w:shd w:val="clear" w:color="auto" w:fill="auto"/>
          </w:tcPr>
          <w:p w14:paraId="1E96DA94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C4C0F7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strategic planning principles.</w:t>
            </w:r>
          </w:p>
        </w:tc>
        <w:tc>
          <w:tcPr>
            <w:tcW w:w="4320" w:type="dxa"/>
            <w:shd w:val="clear" w:color="auto" w:fill="auto"/>
          </w:tcPr>
          <w:p w14:paraId="6C317983" w14:textId="410F91D9" w:rsidR="00536CF1" w:rsidRPr="0081562E" w:rsidRDefault="00CB0FA1" w:rsidP="0081562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1562E">
              <w:rPr>
                <w:rFonts w:asciiTheme="minorHAnsi" w:hAnsiTheme="minorHAnsi" w:cstheme="minorHAnsi"/>
              </w:rPr>
              <w:t>Volunteer</w:t>
            </w:r>
            <w:r w:rsidR="0081562E" w:rsidRPr="0081562E">
              <w:rPr>
                <w:rFonts w:asciiTheme="minorHAnsi" w:hAnsiTheme="minorHAnsi" w:cstheme="minorHAnsi"/>
              </w:rPr>
              <w:t xml:space="preserve"> </w:t>
            </w:r>
          </w:p>
          <w:p w14:paraId="2CFB49AA" w14:textId="42BFB88E" w:rsidR="0081562E" w:rsidRPr="0081562E" w:rsidRDefault="0081562E" w:rsidP="0081562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415</w:t>
            </w:r>
          </w:p>
        </w:tc>
        <w:tc>
          <w:tcPr>
            <w:tcW w:w="4263" w:type="dxa"/>
            <w:shd w:val="clear" w:color="auto" w:fill="auto"/>
          </w:tcPr>
          <w:p w14:paraId="5017FD52" w14:textId="435E158B" w:rsidR="00536CF1" w:rsidRPr="0081562E" w:rsidRDefault="00CB0FA1" w:rsidP="0081562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1562E">
              <w:rPr>
                <w:rFonts w:asciiTheme="minorHAnsi" w:hAnsiTheme="minorHAnsi" w:cstheme="minorHAnsi"/>
              </w:rPr>
              <w:t>BC Fruit and Vegetable Program</w:t>
            </w:r>
            <w:r w:rsidR="0081562E" w:rsidRPr="0081562E">
              <w:rPr>
                <w:rFonts w:asciiTheme="minorHAnsi" w:hAnsiTheme="minorHAnsi" w:cstheme="minorHAnsi"/>
              </w:rPr>
              <w:t xml:space="preserve"> coordinator</w:t>
            </w:r>
          </w:p>
          <w:p w14:paraId="3F45C005" w14:textId="767B1023" w:rsidR="0081562E" w:rsidRPr="0081562E" w:rsidRDefault="0081562E" w:rsidP="0081562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Plan project</w:t>
            </w:r>
          </w:p>
        </w:tc>
      </w:tr>
      <w:tr w:rsidR="00725795" w:rsidRPr="00725795" w14:paraId="5DD49CBA" w14:textId="77777777" w:rsidTr="0081562E">
        <w:tc>
          <w:tcPr>
            <w:tcW w:w="1558" w:type="dxa"/>
            <w:shd w:val="clear" w:color="auto" w:fill="auto"/>
          </w:tcPr>
          <w:p w14:paraId="6183E5D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C163C2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assessment strategies and information sources.</w:t>
            </w:r>
          </w:p>
        </w:tc>
        <w:tc>
          <w:tcPr>
            <w:tcW w:w="4320" w:type="dxa"/>
            <w:shd w:val="clear" w:color="auto" w:fill="auto"/>
          </w:tcPr>
          <w:p w14:paraId="1C0EA173" w14:textId="26909A22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78548739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03B50F0" w14:textId="77777777" w:rsidTr="0081562E">
        <w:tc>
          <w:tcPr>
            <w:tcW w:w="1558" w:type="dxa"/>
            <w:shd w:val="clear" w:color="auto" w:fill="auto"/>
          </w:tcPr>
          <w:p w14:paraId="408D71B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D4FA99C" w14:textId="22F083CC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identify and obtain relevant information from key stakeholders</w:t>
            </w:r>
          </w:p>
        </w:tc>
        <w:tc>
          <w:tcPr>
            <w:tcW w:w="4320" w:type="dxa"/>
            <w:shd w:val="clear" w:color="auto" w:fill="auto"/>
          </w:tcPr>
          <w:p w14:paraId="442A8762" w14:textId="070E1C84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2E989FE8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59B798CD" w14:textId="77777777" w:rsidTr="0081562E">
        <w:tc>
          <w:tcPr>
            <w:tcW w:w="1558" w:type="dxa"/>
            <w:shd w:val="clear" w:color="auto" w:fill="auto"/>
          </w:tcPr>
          <w:p w14:paraId="6E9CCFD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0DF58D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ways to report budgetary and financial management information.</w:t>
            </w:r>
          </w:p>
        </w:tc>
        <w:tc>
          <w:tcPr>
            <w:tcW w:w="4320" w:type="dxa"/>
            <w:shd w:val="clear" w:color="auto" w:fill="auto"/>
          </w:tcPr>
          <w:p w14:paraId="635FAD7B" w14:textId="1F98C7E5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88F3A2C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7B998B09" w14:textId="77777777" w:rsidTr="0081562E">
        <w:tc>
          <w:tcPr>
            <w:tcW w:w="1558" w:type="dxa"/>
            <w:shd w:val="clear" w:color="auto" w:fill="auto"/>
          </w:tcPr>
          <w:p w14:paraId="736DE31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9AEA5E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standards and compliance data.</w:t>
            </w:r>
          </w:p>
        </w:tc>
        <w:tc>
          <w:tcPr>
            <w:tcW w:w="4320" w:type="dxa"/>
            <w:shd w:val="clear" w:color="auto" w:fill="auto"/>
          </w:tcPr>
          <w:p w14:paraId="1C205F93" w14:textId="0C8378D3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20FF4227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7234C6E" w14:textId="77777777" w:rsidTr="0081562E">
        <w:tc>
          <w:tcPr>
            <w:tcW w:w="1558" w:type="dxa"/>
            <w:shd w:val="clear" w:color="auto" w:fill="auto"/>
          </w:tcPr>
          <w:p w14:paraId="4C77D3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BF214B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nutritional, cultural, physical and other demographic client information.</w:t>
            </w:r>
          </w:p>
        </w:tc>
        <w:tc>
          <w:tcPr>
            <w:tcW w:w="4320" w:type="dxa"/>
            <w:shd w:val="clear" w:color="auto" w:fill="auto"/>
          </w:tcPr>
          <w:p w14:paraId="01110E2B" w14:textId="7BD4E6E1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065933C2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5D03C520" w14:textId="77777777" w:rsidTr="0081562E">
        <w:tc>
          <w:tcPr>
            <w:tcW w:w="1558" w:type="dxa"/>
            <w:shd w:val="clear" w:color="auto" w:fill="auto"/>
          </w:tcPr>
          <w:p w14:paraId="1037EAB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C34455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sources of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stakeholder satisfaction information.</w:t>
            </w:r>
          </w:p>
        </w:tc>
        <w:tc>
          <w:tcPr>
            <w:tcW w:w="4320" w:type="dxa"/>
            <w:shd w:val="clear" w:color="auto" w:fill="auto"/>
          </w:tcPr>
          <w:p w14:paraId="0C55B893" w14:textId="68F72693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4F96889D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73EEC4F2" w14:textId="77777777" w:rsidTr="0081562E">
        <w:tc>
          <w:tcPr>
            <w:tcW w:w="1558" w:type="dxa"/>
            <w:shd w:val="clear" w:color="auto" w:fill="auto"/>
          </w:tcPr>
          <w:p w14:paraId="74AE518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o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E79F63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ways to report human resources management information.</w:t>
            </w:r>
          </w:p>
        </w:tc>
        <w:tc>
          <w:tcPr>
            <w:tcW w:w="4320" w:type="dxa"/>
            <w:shd w:val="clear" w:color="auto" w:fill="auto"/>
          </w:tcPr>
          <w:p w14:paraId="07E77DEA" w14:textId="64D18F2D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56D63CFE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2E59954" w14:textId="77777777" w:rsidTr="0081562E">
        <w:tc>
          <w:tcPr>
            <w:tcW w:w="1558" w:type="dxa"/>
            <w:shd w:val="clear" w:color="auto" w:fill="auto"/>
          </w:tcPr>
          <w:p w14:paraId="2A066E9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q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3CDD8F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technical/ equipment resource information.</w:t>
            </w:r>
          </w:p>
        </w:tc>
        <w:tc>
          <w:tcPr>
            <w:tcW w:w="4320" w:type="dxa"/>
            <w:shd w:val="clear" w:color="auto" w:fill="auto"/>
          </w:tcPr>
          <w:p w14:paraId="1B0A7A51" w14:textId="78D3B0C5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7C033A6E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E585AF3" w14:textId="77777777" w:rsidTr="0081562E">
        <w:tc>
          <w:tcPr>
            <w:tcW w:w="1558" w:type="dxa"/>
            <w:shd w:val="clear" w:color="auto" w:fill="auto"/>
          </w:tcPr>
          <w:p w14:paraId="5D37FFA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857CF8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to integrate assessment findings to determine effectiveness in achieving goals and objectives.</w:t>
            </w:r>
          </w:p>
        </w:tc>
        <w:tc>
          <w:tcPr>
            <w:tcW w:w="4320" w:type="dxa"/>
            <w:shd w:val="clear" w:color="auto" w:fill="auto"/>
          </w:tcPr>
          <w:p w14:paraId="6BC280A1" w14:textId="7FC9B939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1FCD9EF8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0CC37266" w14:textId="77777777" w:rsidTr="0081562E">
        <w:tc>
          <w:tcPr>
            <w:tcW w:w="14514" w:type="dxa"/>
            <w:gridSpan w:val="4"/>
            <w:shd w:val="clear" w:color="auto" w:fill="F2F2F2"/>
          </w:tcPr>
          <w:p w14:paraId="0EA5E15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5.02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Manage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programs and projects.</w:t>
            </w:r>
          </w:p>
        </w:tc>
      </w:tr>
      <w:tr w:rsidR="00725795" w:rsidRPr="00725795" w14:paraId="0A284623" w14:textId="77777777" w:rsidTr="0081562E">
        <w:tc>
          <w:tcPr>
            <w:tcW w:w="1558" w:type="dxa"/>
            <w:shd w:val="clear" w:color="auto" w:fill="auto"/>
          </w:tcPr>
          <w:p w14:paraId="41085CB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8D9B20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define common goals and objectives for programs and projects.</w:t>
            </w:r>
          </w:p>
        </w:tc>
        <w:tc>
          <w:tcPr>
            <w:tcW w:w="4320" w:type="dxa"/>
            <w:shd w:val="clear" w:color="auto" w:fill="auto"/>
          </w:tcPr>
          <w:p w14:paraId="528F45FA" w14:textId="381660C4" w:rsidR="00536CF1" w:rsidRPr="00725795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</w:t>
            </w:r>
            <w:r w:rsidR="00CB0FA1">
              <w:rPr>
                <w:rFonts w:asciiTheme="minorHAnsi" w:eastAsia="Calibri" w:hAnsiTheme="minorHAnsi" w:cstheme="minorHAnsi"/>
                <w:sz w:val="22"/>
                <w:szCs w:val="22"/>
              </w:rPr>
              <w:t>Volunteer; work</w:t>
            </w:r>
          </w:p>
        </w:tc>
        <w:tc>
          <w:tcPr>
            <w:tcW w:w="4263" w:type="dxa"/>
            <w:shd w:val="clear" w:color="auto" w:fill="auto"/>
          </w:tcPr>
          <w:p w14:paraId="5D7C71D8" w14:textId="213A257C" w:rsidR="00536CF1" w:rsidRPr="00725795" w:rsidRDefault="008C4113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Workshop orientation; job description</w:t>
            </w:r>
          </w:p>
        </w:tc>
      </w:tr>
      <w:tr w:rsidR="00725795" w:rsidRPr="00725795" w14:paraId="1EA10344" w14:textId="77777777" w:rsidTr="0081562E">
        <w:tc>
          <w:tcPr>
            <w:tcW w:w="1558" w:type="dxa"/>
            <w:shd w:val="clear" w:color="auto" w:fill="auto"/>
          </w:tcPr>
          <w:p w14:paraId="461757F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895D7B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typical components of an action plan for a program or project.</w:t>
            </w:r>
          </w:p>
        </w:tc>
        <w:tc>
          <w:tcPr>
            <w:tcW w:w="4320" w:type="dxa"/>
            <w:shd w:val="clear" w:color="auto" w:fill="auto"/>
          </w:tcPr>
          <w:p w14:paraId="7780C05F" w14:textId="0881BA4D" w:rsidR="00536CF1" w:rsidRPr="00725795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Volunteer; work</w:t>
            </w:r>
          </w:p>
        </w:tc>
        <w:tc>
          <w:tcPr>
            <w:tcW w:w="4263" w:type="dxa"/>
            <w:shd w:val="clear" w:color="auto" w:fill="auto"/>
          </w:tcPr>
          <w:p w14:paraId="2160EE41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0DB199F" w14:textId="77777777" w:rsidTr="0081562E">
        <w:tc>
          <w:tcPr>
            <w:tcW w:w="1558" w:type="dxa"/>
            <w:shd w:val="clear" w:color="auto" w:fill="auto"/>
          </w:tcPr>
          <w:p w14:paraId="2206FE6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15A7FD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establish a program or project budget.</w:t>
            </w:r>
          </w:p>
        </w:tc>
        <w:tc>
          <w:tcPr>
            <w:tcW w:w="4320" w:type="dxa"/>
            <w:shd w:val="clear" w:color="auto" w:fill="auto"/>
          </w:tcPr>
          <w:p w14:paraId="07E6834B" w14:textId="6A26FECE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31478C38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B60C0B8" w14:textId="77777777" w:rsidTr="0081562E">
        <w:tc>
          <w:tcPr>
            <w:tcW w:w="1558" w:type="dxa"/>
            <w:shd w:val="clear" w:color="auto" w:fill="auto"/>
          </w:tcPr>
          <w:p w14:paraId="1072BFB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D31B49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responsibilities of a program or project coordinator.</w:t>
            </w:r>
          </w:p>
        </w:tc>
        <w:tc>
          <w:tcPr>
            <w:tcW w:w="4320" w:type="dxa"/>
            <w:shd w:val="clear" w:color="auto" w:fill="auto"/>
          </w:tcPr>
          <w:p w14:paraId="16EA1D00" w14:textId="4287FC84" w:rsidR="00536CF1" w:rsidRPr="00725795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</w:tc>
        <w:tc>
          <w:tcPr>
            <w:tcW w:w="4263" w:type="dxa"/>
            <w:shd w:val="clear" w:color="auto" w:fill="auto"/>
          </w:tcPr>
          <w:p w14:paraId="2E6748CE" w14:textId="2793F6C3" w:rsidR="00536CF1" w:rsidRPr="009C1A3D" w:rsidRDefault="008C4113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BC Fruit an Vegetable Program</w:t>
            </w:r>
          </w:p>
        </w:tc>
      </w:tr>
      <w:tr w:rsidR="00725795" w:rsidRPr="00725795" w14:paraId="0D9C6178" w14:textId="77777777" w:rsidTr="0081562E">
        <w:tc>
          <w:tcPr>
            <w:tcW w:w="1558" w:type="dxa"/>
            <w:shd w:val="clear" w:color="auto" w:fill="auto"/>
          </w:tcPr>
          <w:p w14:paraId="59CE25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48843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information needs and orientation strategies for staff and volunteers.</w:t>
            </w:r>
          </w:p>
        </w:tc>
        <w:tc>
          <w:tcPr>
            <w:tcW w:w="4320" w:type="dxa"/>
            <w:shd w:val="clear" w:color="auto" w:fill="auto"/>
          </w:tcPr>
          <w:p w14:paraId="0A8AB891" w14:textId="726E5720" w:rsidR="00536CF1" w:rsidRPr="00725795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Volunteer </w:t>
            </w:r>
          </w:p>
        </w:tc>
        <w:tc>
          <w:tcPr>
            <w:tcW w:w="4263" w:type="dxa"/>
            <w:shd w:val="clear" w:color="auto" w:fill="auto"/>
          </w:tcPr>
          <w:p w14:paraId="06D7531E" w14:textId="0E1160FC" w:rsidR="00536CF1" w:rsidRPr="009C1A3D" w:rsidRDefault="008C4113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Workshops in culinary school and Nutrifoodie</w:t>
            </w:r>
          </w:p>
        </w:tc>
      </w:tr>
      <w:tr w:rsidR="00725795" w:rsidRPr="00725795" w14:paraId="73216CC6" w14:textId="77777777" w:rsidTr="0081562E">
        <w:tc>
          <w:tcPr>
            <w:tcW w:w="1558" w:type="dxa"/>
            <w:shd w:val="clear" w:color="auto" w:fill="auto"/>
          </w:tcPr>
          <w:p w14:paraId="4353FB9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7E7457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training and education needs of staff and volunteers.</w:t>
            </w:r>
          </w:p>
        </w:tc>
        <w:tc>
          <w:tcPr>
            <w:tcW w:w="4320" w:type="dxa"/>
            <w:shd w:val="clear" w:color="auto" w:fill="auto"/>
          </w:tcPr>
          <w:p w14:paraId="4E5FD060" w14:textId="750A1AD8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4CC9C1ED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188FF015" w14:textId="77777777" w:rsidTr="0081562E">
        <w:tc>
          <w:tcPr>
            <w:tcW w:w="1558" w:type="dxa"/>
            <w:shd w:val="clear" w:color="auto" w:fill="auto"/>
          </w:tcPr>
          <w:p w14:paraId="6456D3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1F5160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staff recruitment activities.</w:t>
            </w:r>
          </w:p>
        </w:tc>
        <w:tc>
          <w:tcPr>
            <w:tcW w:w="4320" w:type="dxa"/>
            <w:shd w:val="clear" w:color="auto" w:fill="auto"/>
          </w:tcPr>
          <w:p w14:paraId="625BCBD5" w14:textId="419073B3" w:rsidR="00536CF1" w:rsidRPr="00725795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</w:tc>
        <w:tc>
          <w:tcPr>
            <w:tcW w:w="4263" w:type="dxa"/>
            <w:shd w:val="clear" w:color="auto" w:fill="auto"/>
          </w:tcPr>
          <w:p w14:paraId="76A7A5C8" w14:textId="5DB36926" w:rsidR="00536CF1" w:rsidRPr="009C1A3D" w:rsidRDefault="008C4113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Nutrifoodie, </w:t>
            </w:r>
          </w:p>
        </w:tc>
      </w:tr>
      <w:tr w:rsidR="00725795" w:rsidRPr="00725795" w14:paraId="204665A7" w14:textId="77777777" w:rsidTr="0081562E">
        <w:tc>
          <w:tcPr>
            <w:tcW w:w="1558" w:type="dxa"/>
            <w:shd w:val="clear" w:color="auto" w:fill="auto"/>
          </w:tcPr>
          <w:p w14:paraId="64FA040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q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678AB4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staff development and performance management activities.</w:t>
            </w:r>
          </w:p>
        </w:tc>
        <w:tc>
          <w:tcPr>
            <w:tcW w:w="4320" w:type="dxa"/>
            <w:shd w:val="clear" w:color="auto" w:fill="auto"/>
          </w:tcPr>
          <w:p w14:paraId="3E4F8182" w14:textId="46D5CFD0" w:rsidR="00536CF1" w:rsidRPr="00725795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</w:tc>
        <w:tc>
          <w:tcPr>
            <w:tcW w:w="4263" w:type="dxa"/>
            <w:shd w:val="clear" w:color="auto" w:fill="auto"/>
          </w:tcPr>
          <w:p w14:paraId="0B283358" w14:textId="53F39607" w:rsidR="00536CF1" w:rsidRPr="009C1A3D" w:rsidRDefault="008C4113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Nutrifoodie, BC Fruit and Vegetable Program</w:t>
            </w:r>
          </w:p>
        </w:tc>
      </w:tr>
      <w:tr w:rsidR="00725795" w:rsidRPr="00725795" w14:paraId="26A37E89" w14:textId="77777777" w:rsidTr="0081562E">
        <w:tc>
          <w:tcPr>
            <w:tcW w:w="1558" w:type="dxa"/>
            <w:shd w:val="clear" w:color="auto" w:fill="auto"/>
          </w:tcPr>
          <w:p w14:paraId="47B6715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D27D16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common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organizational planning and development activities.</w:t>
            </w:r>
          </w:p>
        </w:tc>
        <w:tc>
          <w:tcPr>
            <w:tcW w:w="4320" w:type="dxa"/>
            <w:shd w:val="clear" w:color="auto" w:fill="auto"/>
          </w:tcPr>
          <w:p w14:paraId="3B9852DA" w14:textId="1FB4D3E5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5DAF3C27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556BC912" w14:textId="77777777" w:rsidTr="0081562E">
        <w:tc>
          <w:tcPr>
            <w:tcW w:w="1558" w:type="dxa"/>
            <w:shd w:val="clear" w:color="auto" w:fill="auto"/>
          </w:tcPr>
          <w:p w14:paraId="693A037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u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1A4DB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methods used to monitor expenditures and equipment and material usage.</w:t>
            </w:r>
          </w:p>
        </w:tc>
        <w:tc>
          <w:tcPr>
            <w:tcW w:w="4320" w:type="dxa"/>
            <w:shd w:val="clear" w:color="auto" w:fill="auto"/>
          </w:tcPr>
          <w:p w14:paraId="5C8C730F" w14:textId="7731C2BE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1326DFFE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5CF62C3C" w14:textId="77777777" w:rsidTr="0081562E">
        <w:tc>
          <w:tcPr>
            <w:tcW w:w="14514" w:type="dxa"/>
            <w:gridSpan w:val="4"/>
            <w:shd w:val="clear" w:color="auto" w:fill="F2F2F2"/>
          </w:tcPr>
          <w:p w14:paraId="230DA16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5.03</w:t>
            </w:r>
            <w:r w:rsidRPr="0072579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Manage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food services.</w:t>
            </w:r>
          </w:p>
        </w:tc>
      </w:tr>
      <w:tr w:rsidR="00725795" w:rsidRPr="00725795" w14:paraId="318F7F8E" w14:textId="77777777" w:rsidTr="0081562E">
        <w:tc>
          <w:tcPr>
            <w:tcW w:w="1558" w:type="dxa"/>
            <w:shd w:val="clear" w:color="auto" w:fill="auto"/>
          </w:tcPr>
          <w:p w14:paraId="6B0BD3A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FC2E5E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determine food service needs of a client group.</w:t>
            </w:r>
          </w:p>
        </w:tc>
        <w:tc>
          <w:tcPr>
            <w:tcW w:w="4320" w:type="dxa"/>
            <w:shd w:val="clear" w:color="auto" w:fill="auto"/>
          </w:tcPr>
          <w:p w14:paraId="32FA0F01" w14:textId="3CE634F4" w:rsidR="00536CF1" w:rsidRPr="00725795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Volunteer, work</w:t>
            </w:r>
          </w:p>
        </w:tc>
        <w:tc>
          <w:tcPr>
            <w:tcW w:w="4263" w:type="dxa"/>
            <w:shd w:val="clear" w:color="auto" w:fill="auto"/>
          </w:tcPr>
          <w:p w14:paraId="3E1E7587" w14:textId="668A52AC" w:rsidR="00536CF1" w:rsidRPr="00725795" w:rsidRDefault="008C4113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Nuba and Nutrifoodie</w:t>
            </w:r>
          </w:p>
        </w:tc>
      </w:tr>
      <w:tr w:rsidR="00725795" w:rsidRPr="00725795" w14:paraId="2BEDCD1D" w14:textId="77777777" w:rsidTr="0081562E">
        <w:tc>
          <w:tcPr>
            <w:tcW w:w="1558" w:type="dxa"/>
            <w:shd w:val="clear" w:color="auto" w:fill="auto"/>
          </w:tcPr>
          <w:p w14:paraId="691D374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0DFD1E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range of human resource, financial, technical and equipment needs that must commonly be addressed in the provision of food services.</w:t>
            </w:r>
          </w:p>
        </w:tc>
        <w:tc>
          <w:tcPr>
            <w:tcW w:w="4320" w:type="dxa"/>
            <w:shd w:val="clear" w:color="auto" w:fill="auto"/>
          </w:tcPr>
          <w:p w14:paraId="45845C97" w14:textId="63928F1D" w:rsidR="00536CF1" w:rsidRPr="00725795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FNH 415; </w:t>
            </w:r>
          </w:p>
        </w:tc>
        <w:tc>
          <w:tcPr>
            <w:tcW w:w="4263" w:type="dxa"/>
            <w:shd w:val="clear" w:color="auto" w:fill="auto"/>
          </w:tcPr>
          <w:p w14:paraId="01E0E640" w14:textId="08892454" w:rsidR="00536CF1" w:rsidRPr="00725795" w:rsidRDefault="008C4113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Business projects and assignments, course material</w:t>
            </w:r>
          </w:p>
        </w:tc>
      </w:tr>
      <w:tr w:rsidR="00725795" w:rsidRPr="00725795" w14:paraId="5ABBDCF3" w14:textId="77777777" w:rsidTr="0081562E">
        <w:tc>
          <w:tcPr>
            <w:tcW w:w="1558" w:type="dxa"/>
            <w:shd w:val="clear" w:color="auto" w:fill="auto"/>
          </w:tcPr>
          <w:p w14:paraId="5CE29D4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CB902D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menu development and modification principles.</w:t>
            </w:r>
          </w:p>
        </w:tc>
        <w:tc>
          <w:tcPr>
            <w:tcW w:w="4320" w:type="dxa"/>
            <w:shd w:val="clear" w:color="auto" w:fill="auto"/>
          </w:tcPr>
          <w:p w14:paraId="60AFB019" w14:textId="460193A3" w:rsidR="00536CF1" w:rsidRPr="00725795" w:rsidRDefault="004304E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Education in culinary, volunteer, personal </w:t>
            </w:r>
          </w:p>
        </w:tc>
        <w:tc>
          <w:tcPr>
            <w:tcW w:w="4263" w:type="dxa"/>
            <w:shd w:val="clear" w:color="auto" w:fill="auto"/>
          </w:tcPr>
          <w:p w14:paraId="4F03AACA" w14:textId="7E393E30" w:rsidR="00536CF1" w:rsidRPr="009C1A3D" w:rsidRDefault="004304E0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Developing projects for Nutrifoodie, culinary courses, and personal practice in menu design and modifications</w:t>
            </w:r>
          </w:p>
        </w:tc>
      </w:tr>
      <w:tr w:rsidR="00725795" w:rsidRPr="00725795" w14:paraId="45AA6D42" w14:textId="77777777" w:rsidTr="0081562E">
        <w:tc>
          <w:tcPr>
            <w:tcW w:w="1558" w:type="dxa"/>
            <w:shd w:val="clear" w:color="auto" w:fill="auto"/>
          </w:tcPr>
          <w:p w14:paraId="741840B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178E3DC" w14:textId="4BE9F384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common processes for purchasing, receiving, storage, </w:t>
            </w:r>
            <w:r w:rsidR="004304E0"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and inventory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control and disposal activities in food services.</w:t>
            </w:r>
          </w:p>
        </w:tc>
        <w:tc>
          <w:tcPr>
            <w:tcW w:w="4320" w:type="dxa"/>
            <w:shd w:val="clear" w:color="auto" w:fill="auto"/>
          </w:tcPr>
          <w:p w14:paraId="5C779B07" w14:textId="73835227" w:rsidR="00536CF1" w:rsidRPr="004304E0" w:rsidRDefault="004304E0" w:rsidP="0081562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304E0">
              <w:rPr>
                <w:rFonts w:asciiTheme="minorHAnsi" w:hAnsiTheme="minorHAnsi" w:cstheme="minorHAnsi"/>
              </w:rPr>
              <w:t>Culinary</w:t>
            </w:r>
          </w:p>
          <w:p w14:paraId="692FE3B2" w14:textId="77777777" w:rsidR="004304E0" w:rsidRDefault="004304E0" w:rsidP="0081562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Volunteer</w:t>
            </w:r>
          </w:p>
          <w:p w14:paraId="75CA4E27" w14:textId="6D3F0E36" w:rsidR="004304E0" w:rsidRPr="004304E0" w:rsidRDefault="004304E0" w:rsidP="0081562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</w:t>
            </w:r>
          </w:p>
        </w:tc>
        <w:tc>
          <w:tcPr>
            <w:tcW w:w="4263" w:type="dxa"/>
            <w:shd w:val="clear" w:color="auto" w:fill="auto"/>
          </w:tcPr>
          <w:p w14:paraId="1CC0E186" w14:textId="2E989FFB" w:rsidR="00536CF1" w:rsidRPr="004304E0" w:rsidRDefault="004304E0" w:rsidP="0081562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304E0">
              <w:rPr>
                <w:rFonts w:asciiTheme="minorHAnsi" w:hAnsiTheme="minorHAnsi" w:cstheme="minorHAnsi"/>
              </w:rPr>
              <w:t>Training in food service management with hands on projects; site visits; workshops</w:t>
            </w:r>
          </w:p>
          <w:p w14:paraId="271112B3" w14:textId="77777777" w:rsidR="004304E0" w:rsidRDefault="004304E0" w:rsidP="0081562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 Fruit and Vegetable Program</w:t>
            </w:r>
          </w:p>
          <w:p w14:paraId="6D252933" w14:textId="0B44B436" w:rsidR="004304E0" w:rsidRPr="004304E0" w:rsidRDefault="004304E0" w:rsidP="0081562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Nuba central kitchen </w:t>
            </w:r>
          </w:p>
        </w:tc>
      </w:tr>
      <w:tr w:rsidR="00725795" w:rsidRPr="00725795" w14:paraId="4052520C" w14:textId="77777777" w:rsidTr="0081562E">
        <w:tc>
          <w:tcPr>
            <w:tcW w:w="1558" w:type="dxa"/>
            <w:shd w:val="clear" w:color="auto" w:fill="auto"/>
          </w:tcPr>
          <w:p w14:paraId="362E4DD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96C711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food production and distribution procedures in food services.</w:t>
            </w:r>
          </w:p>
        </w:tc>
        <w:tc>
          <w:tcPr>
            <w:tcW w:w="4320" w:type="dxa"/>
            <w:shd w:val="clear" w:color="auto" w:fill="auto"/>
          </w:tcPr>
          <w:p w14:paraId="42ABD3A8" w14:textId="54E3ACBF" w:rsidR="00536CF1" w:rsidRPr="004304E0" w:rsidRDefault="004304E0" w:rsidP="0081562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304E0">
              <w:rPr>
                <w:rFonts w:asciiTheme="minorHAnsi" w:hAnsiTheme="minorHAnsi" w:cstheme="minorHAnsi"/>
              </w:rPr>
              <w:t>Work</w:t>
            </w:r>
          </w:p>
          <w:p w14:paraId="403C6118" w14:textId="13D61C4F" w:rsidR="004304E0" w:rsidRPr="004304E0" w:rsidRDefault="004304E0" w:rsidP="0081562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Culinary</w:t>
            </w:r>
          </w:p>
        </w:tc>
        <w:tc>
          <w:tcPr>
            <w:tcW w:w="4263" w:type="dxa"/>
            <w:shd w:val="clear" w:color="auto" w:fill="auto"/>
          </w:tcPr>
          <w:p w14:paraId="1808B8E0" w14:textId="21A9295E" w:rsidR="00536CF1" w:rsidRPr="004304E0" w:rsidRDefault="004304E0" w:rsidP="0081562E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4304E0">
              <w:rPr>
                <w:rFonts w:asciiTheme="minorHAnsi" w:hAnsiTheme="minorHAnsi" w:cstheme="minorHAnsi"/>
              </w:rPr>
              <w:t>Nuba kitchen; Truffles Fine Foods</w:t>
            </w:r>
          </w:p>
          <w:p w14:paraId="67659D59" w14:textId="21247EA0" w:rsidR="004304E0" w:rsidRPr="004304E0" w:rsidRDefault="004304E0" w:rsidP="0081562E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Education in common practices in commercial kitchens</w:t>
            </w:r>
          </w:p>
        </w:tc>
      </w:tr>
      <w:tr w:rsidR="00725795" w:rsidRPr="00725795" w14:paraId="37FDF7AE" w14:textId="77777777" w:rsidTr="0081562E">
        <w:tc>
          <w:tcPr>
            <w:tcW w:w="1558" w:type="dxa"/>
            <w:shd w:val="clear" w:color="auto" w:fill="auto"/>
          </w:tcPr>
          <w:p w14:paraId="312273B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1BE402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approaches to marketing food services.</w:t>
            </w:r>
          </w:p>
        </w:tc>
        <w:tc>
          <w:tcPr>
            <w:tcW w:w="4320" w:type="dxa"/>
            <w:shd w:val="clear" w:color="auto" w:fill="auto"/>
          </w:tcPr>
          <w:p w14:paraId="1A52D30F" w14:textId="7677AFA7" w:rsidR="00536CF1" w:rsidRPr="004304E0" w:rsidRDefault="004304E0" w:rsidP="008156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304E0">
              <w:rPr>
                <w:rFonts w:asciiTheme="minorHAnsi" w:hAnsiTheme="minorHAnsi" w:cstheme="minorHAnsi"/>
              </w:rPr>
              <w:t>FNH 415</w:t>
            </w:r>
          </w:p>
          <w:p w14:paraId="02E928A7" w14:textId="77777777" w:rsidR="004304E0" w:rsidRDefault="004304E0" w:rsidP="008156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Culinary School</w:t>
            </w:r>
          </w:p>
          <w:p w14:paraId="4AAEBCC7" w14:textId="09C9BDCB" w:rsidR="004304E0" w:rsidRPr="004304E0" w:rsidRDefault="004304E0" w:rsidP="0081562E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7C7314DD" w14:textId="65F46F60" w:rsidR="00536CF1" w:rsidRPr="004304E0" w:rsidRDefault="004304E0" w:rsidP="0081562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304E0">
              <w:rPr>
                <w:rFonts w:asciiTheme="minorHAnsi" w:hAnsiTheme="minorHAnsi" w:cstheme="minorHAnsi"/>
              </w:rPr>
              <w:t>Theoretical education in this subject</w:t>
            </w:r>
          </w:p>
          <w:p w14:paraId="2C8CFE21" w14:textId="638E4FC0" w:rsidR="004304E0" w:rsidRPr="004304E0" w:rsidRDefault="004304E0" w:rsidP="0081562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Food Service Management Course</w:t>
            </w:r>
          </w:p>
        </w:tc>
      </w:tr>
    </w:tbl>
    <w:p w14:paraId="251390D3" w14:textId="566EAA81" w:rsidR="00041F5B" w:rsidRPr="00725795" w:rsidRDefault="0081562E" w:rsidP="00041F5B">
      <w:p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textWrapping" w:clear="all"/>
      </w:r>
    </w:p>
    <w:sectPr w:rsidR="00041F5B" w:rsidRPr="00725795" w:rsidSect="00BB3896">
      <w:footerReference w:type="default" r:id="rId10"/>
      <w:pgSz w:w="15840" w:h="12240" w:orient="landscape" w:code="1"/>
      <w:pgMar w:top="1440" w:right="720" w:bottom="1440" w:left="72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9A0BD" w14:textId="77777777" w:rsidR="00A2672C" w:rsidRDefault="00A2672C">
      <w:r>
        <w:separator/>
      </w:r>
    </w:p>
  </w:endnote>
  <w:endnote w:type="continuationSeparator" w:id="0">
    <w:p w14:paraId="5B2C79F9" w14:textId="77777777" w:rsidR="00A2672C" w:rsidRDefault="00A2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Gothic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F3433" w14:textId="77777777" w:rsidR="00A2672C" w:rsidRPr="00BB3896" w:rsidRDefault="00A2672C">
    <w:pPr>
      <w:pStyle w:val="Footer"/>
      <w:jc w:val="right"/>
      <w:rPr>
        <w:rFonts w:ascii="Calibri" w:hAnsi="Calibri"/>
        <w:bCs/>
      </w:rPr>
    </w:pPr>
    <w:r w:rsidRPr="00BB3896">
      <w:rPr>
        <w:rFonts w:ascii="Calibri" w:hAnsi="Calibri"/>
      </w:rPr>
      <w:t xml:space="preserve">Page </w:t>
    </w:r>
    <w:r w:rsidRPr="00BB3896">
      <w:rPr>
        <w:rFonts w:ascii="Calibri" w:hAnsi="Calibri"/>
        <w:bCs/>
      </w:rPr>
      <w:fldChar w:fldCharType="begin"/>
    </w:r>
    <w:r w:rsidRPr="00BB3896">
      <w:rPr>
        <w:rFonts w:ascii="Calibri" w:hAnsi="Calibri"/>
        <w:bCs/>
      </w:rPr>
      <w:instrText xml:space="preserve"> PAGE </w:instrText>
    </w:r>
    <w:r w:rsidRPr="00BB3896">
      <w:rPr>
        <w:rFonts w:ascii="Calibri" w:hAnsi="Calibri"/>
        <w:bCs/>
      </w:rPr>
      <w:fldChar w:fldCharType="separate"/>
    </w:r>
    <w:r w:rsidR="0081562E">
      <w:rPr>
        <w:rFonts w:ascii="Calibri" w:hAnsi="Calibri"/>
        <w:bCs/>
        <w:noProof/>
      </w:rPr>
      <w:t>4</w:t>
    </w:r>
    <w:r w:rsidRPr="00BB3896">
      <w:rPr>
        <w:rFonts w:ascii="Calibri" w:hAnsi="Calibri"/>
        <w:bCs/>
      </w:rPr>
      <w:fldChar w:fldCharType="end"/>
    </w:r>
    <w:r w:rsidRPr="00BB3896">
      <w:rPr>
        <w:rFonts w:ascii="Calibri" w:hAnsi="Calibri"/>
      </w:rPr>
      <w:t xml:space="preserve"> of </w:t>
    </w:r>
    <w:r w:rsidRPr="00BB3896">
      <w:rPr>
        <w:rFonts w:ascii="Calibri" w:hAnsi="Calibri"/>
        <w:bCs/>
      </w:rPr>
      <w:fldChar w:fldCharType="begin"/>
    </w:r>
    <w:r w:rsidRPr="00BB3896">
      <w:rPr>
        <w:rFonts w:ascii="Calibri" w:hAnsi="Calibri"/>
        <w:bCs/>
      </w:rPr>
      <w:instrText xml:space="preserve"> NUMPAGES  </w:instrText>
    </w:r>
    <w:r w:rsidRPr="00BB3896">
      <w:rPr>
        <w:rFonts w:ascii="Calibri" w:hAnsi="Calibri"/>
        <w:bCs/>
      </w:rPr>
      <w:fldChar w:fldCharType="separate"/>
    </w:r>
    <w:r w:rsidR="0081562E">
      <w:rPr>
        <w:rFonts w:ascii="Calibri" w:hAnsi="Calibri"/>
        <w:bCs/>
        <w:noProof/>
      </w:rPr>
      <w:t>16</w:t>
    </w:r>
    <w:r w:rsidRPr="00BB3896">
      <w:rPr>
        <w:rFonts w:ascii="Calibri" w:hAnsi="Calibri"/>
        <w:bCs/>
      </w:rPr>
      <w:fldChar w:fldCharType="end"/>
    </w:r>
  </w:p>
  <w:p w14:paraId="35324D16" w14:textId="7DBD5652" w:rsidR="00A2672C" w:rsidRPr="00BB3896" w:rsidRDefault="00A2672C" w:rsidP="00BB3896">
    <w:pPr>
      <w:pStyle w:val="Footer"/>
      <w:rPr>
        <w:rFonts w:ascii="Calibri" w:hAnsi="Calibri"/>
        <w:sz w:val="22"/>
        <w:szCs w:val="22"/>
      </w:rPr>
    </w:pPr>
    <w:r>
      <w:rPr>
        <w:rFonts w:ascii="Calibri" w:hAnsi="Calibri"/>
        <w:bCs/>
        <w:sz w:val="22"/>
        <w:szCs w:val="22"/>
      </w:rPr>
      <w:t xml:space="preserve">ICDEP </w:t>
    </w:r>
    <w:r w:rsidRPr="00BB3896">
      <w:rPr>
        <w:rFonts w:ascii="Calibri" w:hAnsi="Calibri"/>
        <w:bCs/>
        <w:sz w:val="22"/>
        <w:szCs w:val="22"/>
      </w:rPr>
      <w:t>Self-Assessment Form</w:t>
    </w:r>
  </w:p>
  <w:p w14:paraId="65C4268C" w14:textId="77777777" w:rsidR="00A2672C" w:rsidRPr="00161250" w:rsidRDefault="00A2672C" w:rsidP="00BB3896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E2CF2" w14:textId="77777777" w:rsidR="00A2672C" w:rsidRDefault="00A2672C">
      <w:r>
        <w:separator/>
      </w:r>
    </w:p>
  </w:footnote>
  <w:footnote w:type="continuationSeparator" w:id="0">
    <w:p w14:paraId="076B2AE6" w14:textId="77777777" w:rsidR="00A2672C" w:rsidRDefault="00A2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E6A"/>
    <w:multiLevelType w:val="hybridMultilevel"/>
    <w:tmpl w:val="03F416E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85F11"/>
    <w:multiLevelType w:val="hybridMultilevel"/>
    <w:tmpl w:val="016E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A15E2"/>
    <w:multiLevelType w:val="hybridMultilevel"/>
    <w:tmpl w:val="D5C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90828"/>
    <w:multiLevelType w:val="hybridMultilevel"/>
    <w:tmpl w:val="CEDC8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D7DD8"/>
    <w:multiLevelType w:val="hybridMultilevel"/>
    <w:tmpl w:val="D55A5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A77B5"/>
    <w:multiLevelType w:val="hybridMultilevel"/>
    <w:tmpl w:val="E18E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63DBF"/>
    <w:multiLevelType w:val="hybridMultilevel"/>
    <w:tmpl w:val="A13C2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30DFF"/>
    <w:multiLevelType w:val="hybridMultilevel"/>
    <w:tmpl w:val="E740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25C17"/>
    <w:multiLevelType w:val="hybridMultilevel"/>
    <w:tmpl w:val="E36E7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4216E"/>
    <w:multiLevelType w:val="hybridMultilevel"/>
    <w:tmpl w:val="DB48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80288"/>
    <w:multiLevelType w:val="hybridMultilevel"/>
    <w:tmpl w:val="2C788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E3CBF"/>
    <w:multiLevelType w:val="hybridMultilevel"/>
    <w:tmpl w:val="DCF8A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0044A"/>
    <w:multiLevelType w:val="hybridMultilevel"/>
    <w:tmpl w:val="69E63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B3E8D"/>
    <w:multiLevelType w:val="hybridMultilevel"/>
    <w:tmpl w:val="389C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41FF3"/>
    <w:multiLevelType w:val="hybridMultilevel"/>
    <w:tmpl w:val="8976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D5D32"/>
    <w:multiLevelType w:val="hybridMultilevel"/>
    <w:tmpl w:val="D512A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24053"/>
    <w:multiLevelType w:val="hybridMultilevel"/>
    <w:tmpl w:val="0714E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63236"/>
    <w:multiLevelType w:val="hybridMultilevel"/>
    <w:tmpl w:val="6CCE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54482"/>
    <w:multiLevelType w:val="hybridMultilevel"/>
    <w:tmpl w:val="B3183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40C50"/>
    <w:multiLevelType w:val="hybridMultilevel"/>
    <w:tmpl w:val="4F5E48A8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0E054A"/>
    <w:multiLevelType w:val="hybridMultilevel"/>
    <w:tmpl w:val="94D8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82A35"/>
    <w:multiLevelType w:val="hybridMultilevel"/>
    <w:tmpl w:val="316E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E098E"/>
    <w:multiLevelType w:val="hybridMultilevel"/>
    <w:tmpl w:val="88E0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82395"/>
    <w:multiLevelType w:val="hybridMultilevel"/>
    <w:tmpl w:val="68A8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B0549"/>
    <w:multiLevelType w:val="hybridMultilevel"/>
    <w:tmpl w:val="3190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A40"/>
    <w:multiLevelType w:val="hybridMultilevel"/>
    <w:tmpl w:val="DDF4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90AF7"/>
    <w:multiLevelType w:val="hybridMultilevel"/>
    <w:tmpl w:val="5E185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05300"/>
    <w:multiLevelType w:val="hybridMultilevel"/>
    <w:tmpl w:val="DD8CF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3567D"/>
    <w:multiLevelType w:val="hybridMultilevel"/>
    <w:tmpl w:val="D1F8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68364C"/>
    <w:multiLevelType w:val="hybridMultilevel"/>
    <w:tmpl w:val="427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81BB6"/>
    <w:multiLevelType w:val="hybridMultilevel"/>
    <w:tmpl w:val="30940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4462E"/>
    <w:multiLevelType w:val="hybridMultilevel"/>
    <w:tmpl w:val="1BC47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C0FB4"/>
    <w:multiLevelType w:val="hybridMultilevel"/>
    <w:tmpl w:val="D7268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327AA"/>
    <w:multiLevelType w:val="hybridMultilevel"/>
    <w:tmpl w:val="2EDE7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CD36D8"/>
    <w:multiLevelType w:val="hybridMultilevel"/>
    <w:tmpl w:val="D196FD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0"/>
  </w:num>
  <w:num w:numId="3">
    <w:abstractNumId w:val="19"/>
  </w:num>
  <w:num w:numId="4">
    <w:abstractNumId w:val="29"/>
  </w:num>
  <w:num w:numId="5">
    <w:abstractNumId w:val="33"/>
  </w:num>
  <w:num w:numId="6">
    <w:abstractNumId w:val="30"/>
  </w:num>
  <w:num w:numId="7">
    <w:abstractNumId w:val="13"/>
  </w:num>
  <w:num w:numId="8">
    <w:abstractNumId w:val="14"/>
  </w:num>
  <w:num w:numId="9">
    <w:abstractNumId w:val="9"/>
  </w:num>
  <w:num w:numId="10">
    <w:abstractNumId w:val="8"/>
  </w:num>
  <w:num w:numId="11">
    <w:abstractNumId w:val="3"/>
  </w:num>
  <w:num w:numId="12">
    <w:abstractNumId w:val="23"/>
  </w:num>
  <w:num w:numId="13">
    <w:abstractNumId w:val="21"/>
  </w:num>
  <w:num w:numId="14">
    <w:abstractNumId w:val="16"/>
  </w:num>
  <w:num w:numId="15">
    <w:abstractNumId w:val="6"/>
  </w:num>
  <w:num w:numId="16">
    <w:abstractNumId w:val="25"/>
  </w:num>
  <w:num w:numId="17">
    <w:abstractNumId w:val="20"/>
  </w:num>
  <w:num w:numId="18">
    <w:abstractNumId w:val="12"/>
  </w:num>
  <w:num w:numId="19">
    <w:abstractNumId w:val="24"/>
  </w:num>
  <w:num w:numId="20">
    <w:abstractNumId w:val="7"/>
  </w:num>
  <w:num w:numId="21">
    <w:abstractNumId w:val="15"/>
  </w:num>
  <w:num w:numId="22">
    <w:abstractNumId w:val="17"/>
  </w:num>
  <w:num w:numId="23">
    <w:abstractNumId w:val="28"/>
  </w:num>
  <w:num w:numId="24">
    <w:abstractNumId w:val="26"/>
  </w:num>
  <w:num w:numId="25">
    <w:abstractNumId w:val="27"/>
  </w:num>
  <w:num w:numId="26">
    <w:abstractNumId w:val="10"/>
  </w:num>
  <w:num w:numId="27">
    <w:abstractNumId w:val="1"/>
  </w:num>
  <w:num w:numId="28">
    <w:abstractNumId w:val="22"/>
  </w:num>
  <w:num w:numId="29">
    <w:abstractNumId w:val="11"/>
  </w:num>
  <w:num w:numId="30">
    <w:abstractNumId w:val="2"/>
  </w:num>
  <w:num w:numId="31">
    <w:abstractNumId w:val="32"/>
  </w:num>
  <w:num w:numId="32">
    <w:abstractNumId w:val="31"/>
  </w:num>
  <w:num w:numId="33">
    <w:abstractNumId w:val="18"/>
  </w:num>
  <w:num w:numId="34">
    <w:abstractNumId w:val="5"/>
  </w:num>
  <w:num w:numId="35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54"/>
    <w:rsid w:val="00022530"/>
    <w:rsid w:val="00041F5B"/>
    <w:rsid w:val="00070D3A"/>
    <w:rsid w:val="000A3E43"/>
    <w:rsid w:val="000C46EF"/>
    <w:rsid w:val="00122EDD"/>
    <w:rsid w:val="00132A6C"/>
    <w:rsid w:val="00132DAC"/>
    <w:rsid w:val="0013320A"/>
    <w:rsid w:val="00173214"/>
    <w:rsid w:val="0017535D"/>
    <w:rsid w:val="00196576"/>
    <w:rsid w:val="001B0D07"/>
    <w:rsid w:val="001D2E5C"/>
    <w:rsid w:val="0021527F"/>
    <w:rsid w:val="00233F45"/>
    <w:rsid w:val="00241D69"/>
    <w:rsid w:val="00242E48"/>
    <w:rsid w:val="00246664"/>
    <w:rsid w:val="002654E7"/>
    <w:rsid w:val="002708C5"/>
    <w:rsid w:val="00284D8D"/>
    <w:rsid w:val="00287D61"/>
    <w:rsid w:val="00290103"/>
    <w:rsid w:val="00291ADE"/>
    <w:rsid w:val="002D3A63"/>
    <w:rsid w:val="00326E5B"/>
    <w:rsid w:val="00327691"/>
    <w:rsid w:val="00342F25"/>
    <w:rsid w:val="00350F5A"/>
    <w:rsid w:val="00357C74"/>
    <w:rsid w:val="003A0DC6"/>
    <w:rsid w:val="003A7979"/>
    <w:rsid w:val="003C3617"/>
    <w:rsid w:val="003F30BF"/>
    <w:rsid w:val="004304E0"/>
    <w:rsid w:val="00444EE2"/>
    <w:rsid w:val="00477A68"/>
    <w:rsid w:val="0048037E"/>
    <w:rsid w:val="004C4685"/>
    <w:rsid w:val="004E3848"/>
    <w:rsid w:val="004E507F"/>
    <w:rsid w:val="00536CF1"/>
    <w:rsid w:val="00561C8D"/>
    <w:rsid w:val="00570C3E"/>
    <w:rsid w:val="005732F2"/>
    <w:rsid w:val="00582042"/>
    <w:rsid w:val="005838D2"/>
    <w:rsid w:val="0058534B"/>
    <w:rsid w:val="00595B86"/>
    <w:rsid w:val="005E243F"/>
    <w:rsid w:val="006648F8"/>
    <w:rsid w:val="00693BC8"/>
    <w:rsid w:val="00695454"/>
    <w:rsid w:val="006A019F"/>
    <w:rsid w:val="006C2471"/>
    <w:rsid w:val="006F0CFD"/>
    <w:rsid w:val="007011D7"/>
    <w:rsid w:val="00703D27"/>
    <w:rsid w:val="00725795"/>
    <w:rsid w:val="00730440"/>
    <w:rsid w:val="007347A3"/>
    <w:rsid w:val="007425D4"/>
    <w:rsid w:val="00775CC5"/>
    <w:rsid w:val="00781C76"/>
    <w:rsid w:val="0079198A"/>
    <w:rsid w:val="007A5530"/>
    <w:rsid w:val="007E703B"/>
    <w:rsid w:val="0081562E"/>
    <w:rsid w:val="0088677C"/>
    <w:rsid w:val="008C4113"/>
    <w:rsid w:val="008C5965"/>
    <w:rsid w:val="008C5F04"/>
    <w:rsid w:val="00926797"/>
    <w:rsid w:val="0093784B"/>
    <w:rsid w:val="009B12C4"/>
    <w:rsid w:val="009B1DC8"/>
    <w:rsid w:val="009C1A3D"/>
    <w:rsid w:val="009C21DA"/>
    <w:rsid w:val="009C443E"/>
    <w:rsid w:val="009F2F6B"/>
    <w:rsid w:val="00A2116C"/>
    <w:rsid w:val="00A2672C"/>
    <w:rsid w:val="00A803ED"/>
    <w:rsid w:val="00AD7B46"/>
    <w:rsid w:val="00B00EAC"/>
    <w:rsid w:val="00B53D12"/>
    <w:rsid w:val="00B931EA"/>
    <w:rsid w:val="00B95014"/>
    <w:rsid w:val="00BB3896"/>
    <w:rsid w:val="00BC0182"/>
    <w:rsid w:val="00BD1D03"/>
    <w:rsid w:val="00BD675E"/>
    <w:rsid w:val="00BE131F"/>
    <w:rsid w:val="00BE17D9"/>
    <w:rsid w:val="00C076A2"/>
    <w:rsid w:val="00C17D9B"/>
    <w:rsid w:val="00C22D04"/>
    <w:rsid w:val="00C84A52"/>
    <w:rsid w:val="00CB0FA1"/>
    <w:rsid w:val="00CD5E1A"/>
    <w:rsid w:val="00D8227B"/>
    <w:rsid w:val="00DB5A67"/>
    <w:rsid w:val="00E07609"/>
    <w:rsid w:val="00E40DA3"/>
    <w:rsid w:val="00E4469A"/>
    <w:rsid w:val="00E61427"/>
    <w:rsid w:val="00E80B8B"/>
    <w:rsid w:val="00E96DB6"/>
    <w:rsid w:val="00ED6302"/>
    <w:rsid w:val="00F5464D"/>
    <w:rsid w:val="00F87B99"/>
    <w:rsid w:val="00FE0D43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AFD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F25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36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125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F49B8"/>
    <w:rPr>
      <w:color w:val="0000FF"/>
      <w:u w:val="single"/>
    </w:rPr>
  </w:style>
  <w:style w:type="character" w:styleId="FollowedHyperlink">
    <w:name w:val="FollowedHyperlink"/>
    <w:rsid w:val="00FF3CF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3CF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DA2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26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26AE"/>
    <w:rPr>
      <w:b/>
      <w:bCs/>
    </w:rPr>
  </w:style>
  <w:style w:type="character" w:customStyle="1" w:styleId="apple-style-span">
    <w:name w:val="apple-style-span"/>
    <w:basedOn w:val="DefaultParagraphFont"/>
    <w:rsid w:val="0097385B"/>
  </w:style>
  <w:style w:type="character" w:customStyle="1" w:styleId="Heading1Char">
    <w:name w:val="Heading 1 Char"/>
    <w:link w:val="Heading1"/>
    <w:uiPriority w:val="9"/>
    <w:rsid w:val="00342F25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342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table" w:styleId="LightList-Accent5">
    <w:name w:val="Light List Accent 5"/>
    <w:basedOn w:val="TableNormal"/>
    <w:uiPriority w:val="61"/>
    <w:rsid w:val="00342F25"/>
    <w:rPr>
      <w:rFonts w:ascii="Calibri" w:eastAsia="Calibri" w:hAnsi="Calibri"/>
      <w:sz w:val="22"/>
      <w:szCs w:val="22"/>
      <w:lang w:val="fr-CA"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erChar">
    <w:name w:val="Header Char"/>
    <w:link w:val="Header"/>
    <w:uiPriority w:val="99"/>
    <w:rsid w:val="00342F25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42F25"/>
    <w:rPr>
      <w:sz w:val="24"/>
      <w:szCs w:val="24"/>
      <w:lang w:val="en-US" w:eastAsia="en-US"/>
    </w:rPr>
  </w:style>
  <w:style w:type="character" w:customStyle="1" w:styleId="hps">
    <w:name w:val="hps"/>
    <w:rsid w:val="00342F25"/>
  </w:style>
  <w:style w:type="character" w:customStyle="1" w:styleId="CommentTextChar">
    <w:name w:val="Comment Text Char"/>
    <w:link w:val="CommentText"/>
    <w:uiPriority w:val="99"/>
    <w:semiHidden/>
    <w:rsid w:val="00342F25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42F25"/>
    <w:rPr>
      <w:b/>
      <w:bCs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342F2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F25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36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125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F49B8"/>
    <w:rPr>
      <w:color w:val="0000FF"/>
      <w:u w:val="single"/>
    </w:rPr>
  </w:style>
  <w:style w:type="character" w:styleId="FollowedHyperlink">
    <w:name w:val="FollowedHyperlink"/>
    <w:rsid w:val="00FF3CF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3CF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DA2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26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26AE"/>
    <w:rPr>
      <w:b/>
      <w:bCs/>
    </w:rPr>
  </w:style>
  <w:style w:type="character" w:customStyle="1" w:styleId="apple-style-span">
    <w:name w:val="apple-style-span"/>
    <w:basedOn w:val="DefaultParagraphFont"/>
    <w:rsid w:val="0097385B"/>
  </w:style>
  <w:style w:type="character" w:customStyle="1" w:styleId="Heading1Char">
    <w:name w:val="Heading 1 Char"/>
    <w:link w:val="Heading1"/>
    <w:uiPriority w:val="9"/>
    <w:rsid w:val="00342F25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342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table" w:styleId="LightList-Accent5">
    <w:name w:val="Light List Accent 5"/>
    <w:basedOn w:val="TableNormal"/>
    <w:uiPriority w:val="61"/>
    <w:rsid w:val="00342F25"/>
    <w:rPr>
      <w:rFonts w:ascii="Calibri" w:eastAsia="Calibri" w:hAnsi="Calibri"/>
      <w:sz w:val="22"/>
      <w:szCs w:val="22"/>
      <w:lang w:val="fr-CA"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erChar">
    <w:name w:val="Header Char"/>
    <w:link w:val="Header"/>
    <w:uiPriority w:val="99"/>
    <w:rsid w:val="00342F25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42F25"/>
    <w:rPr>
      <w:sz w:val="24"/>
      <w:szCs w:val="24"/>
      <w:lang w:val="en-US" w:eastAsia="en-US"/>
    </w:rPr>
  </w:style>
  <w:style w:type="character" w:customStyle="1" w:styleId="hps">
    <w:name w:val="hps"/>
    <w:rsid w:val="00342F25"/>
  </w:style>
  <w:style w:type="character" w:customStyle="1" w:styleId="CommentTextChar">
    <w:name w:val="Comment Text Char"/>
    <w:link w:val="CommentText"/>
    <w:uiPriority w:val="99"/>
    <w:semiHidden/>
    <w:rsid w:val="00342F25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42F25"/>
    <w:rPr>
      <w:b/>
      <w:bCs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342F2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pdep.ca/files/Final_ICDEP_April_2013.pdf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16</Pages>
  <Words>3784</Words>
  <Characters>21570</Characters>
  <Application>Microsoft Macintosh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25304</CharactersWithSpaces>
  <SharedDoc>false</SharedDoc>
  <HLinks>
    <vt:vector size="6" baseType="variant">
      <vt:variant>
        <vt:i4>2555920</vt:i4>
      </vt:variant>
      <vt:variant>
        <vt:i4>6</vt:i4>
      </vt:variant>
      <vt:variant>
        <vt:i4>0</vt:i4>
      </vt:variant>
      <vt:variant>
        <vt:i4>5</vt:i4>
      </vt:variant>
      <vt:variant>
        <vt:lpwstr>http://www.pdep.ca/files/Final_ICDEP_April_2013.pdf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Fariba Rajabi</cp:lastModifiedBy>
  <cp:revision>6</cp:revision>
  <cp:lastPrinted>2015-09-10T22:38:00Z</cp:lastPrinted>
  <dcterms:created xsi:type="dcterms:W3CDTF">2018-06-19T04:16:00Z</dcterms:created>
  <dcterms:modified xsi:type="dcterms:W3CDTF">2018-12-17T03:40:00Z</dcterms:modified>
</cp:coreProperties>
</file>