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8" w:rsidRDefault="0090098A" w:rsidP="0090098A">
      <w:pPr>
        <w:spacing w:line="360" w:lineRule="auto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BANDSAW</w:t>
      </w:r>
    </w:p>
    <w:p w:rsidR="0090098A" w:rsidRDefault="0090098A" w:rsidP="0090098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WARNING</w:t>
      </w:r>
      <w:r w:rsidR="00C15139">
        <w:rPr>
          <w:rFonts w:ascii="Arial Black" w:hAnsi="Arial Black"/>
          <w:sz w:val="40"/>
          <w:szCs w:val="40"/>
        </w:rPr>
        <w:t>!</w:t>
      </w:r>
    </w:p>
    <w:p w:rsidR="00E60781" w:rsidRDefault="00E60781" w:rsidP="0090098A">
      <w:pPr>
        <w:jc w:val="center"/>
        <w:rPr>
          <w:rFonts w:ascii="Arial Black" w:hAnsi="Arial Black"/>
          <w:sz w:val="40"/>
          <w:szCs w:val="40"/>
        </w:rPr>
      </w:pPr>
    </w:p>
    <w:p w:rsidR="0090098A" w:rsidRPr="00C71D18" w:rsidRDefault="0090098A" w:rsidP="0090098A">
      <w:pPr>
        <w:pStyle w:val="ListParagraph"/>
        <w:numPr>
          <w:ilvl w:val="0"/>
          <w:numId w:val="4"/>
        </w:numPr>
        <w:jc w:val="left"/>
        <w:rPr>
          <w:rFonts w:ascii="Arial Black" w:hAnsi="Arial Black"/>
          <w:sz w:val="28"/>
          <w:szCs w:val="28"/>
        </w:rPr>
      </w:pPr>
      <w:r w:rsidRPr="00C71D18">
        <w:rPr>
          <w:rFonts w:ascii="Arial Black" w:hAnsi="Arial Black"/>
          <w:sz w:val="28"/>
          <w:szCs w:val="28"/>
        </w:rPr>
        <w:t>Eye and ear protection required</w:t>
      </w:r>
    </w:p>
    <w:p w:rsidR="00C71D18" w:rsidRDefault="0090098A" w:rsidP="00C71D18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 w:rsidRPr="00C71D18">
        <w:rPr>
          <w:rFonts w:ascii="Arial Black" w:hAnsi="Arial Black"/>
          <w:sz w:val="28"/>
          <w:szCs w:val="28"/>
        </w:rPr>
        <w:t>No loose clothing, tie back long hair</w:t>
      </w:r>
    </w:p>
    <w:p w:rsidR="00C71D18" w:rsidRPr="00C71D18" w:rsidRDefault="00C71D18" w:rsidP="00C71D18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Turn off the machine at the isolation switch when making any adjustments.</w:t>
      </w:r>
    </w:p>
    <w:p w:rsidR="0090098A" w:rsidRPr="00C71D18" w:rsidRDefault="0090098A" w:rsidP="0090098A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 w:rsidRPr="00C71D18">
        <w:rPr>
          <w:rFonts w:ascii="Arial Black" w:hAnsi="Arial Black"/>
          <w:sz w:val="28"/>
          <w:szCs w:val="28"/>
        </w:rPr>
        <w:t>Lower guard so that the minimum amount of blade is exposed</w:t>
      </w:r>
      <w:r w:rsidR="00C71D18">
        <w:rPr>
          <w:rFonts w:ascii="Arial Black" w:hAnsi="Arial Black"/>
          <w:sz w:val="28"/>
          <w:szCs w:val="28"/>
        </w:rPr>
        <w:t xml:space="preserve"> (1/2” above the work)</w:t>
      </w:r>
    </w:p>
    <w:p w:rsidR="0090098A" w:rsidRDefault="00C71D18" w:rsidP="0090098A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Keep hands at least 4” away from the blade at all times.  </w:t>
      </w:r>
      <w:r w:rsidR="00E60781">
        <w:rPr>
          <w:rFonts w:ascii="Arial Black" w:hAnsi="Arial Black"/>
          <w:sz w:val="28"/>
          <w:szCs w:val="28"/>
        </w:rPr>
        <w:t>Ensure hands are to the side of the blade, not in line with the path of the cut.  Use push sticks when needed.</w:t>
      </w:r>
    </w:p>
    <w:p w:rsidR="00C71D18" w:rsidRDefault="00C71D18" w:rsidP="0090098A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Plan your cuts carefully.  Saw curves gradually.  Make </w:t>
      </w:r>
      <w:r w:rsidR="00141BBD">
        <w:rPr>
          <w:rFonts w:ascii="Arial Black" w:hAnsi="Arial Black"/>
          <w:sz w:val="28"/>
          <w:szCs w:val="28"/>
        </w:rPr>
        <w:t xml:space="preserve">straight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relief cuts</w:t>
      </w:r>
      <w:r w:rsidR="00E60781">
        <w:rPr>
          <w:rFonts w:ascii="Arial Black" w:hAnsi="Arial Black"/>
          <w:sz w:val="28"/>
          <w:szCs w:val="28"/>
        </w:rPr>
        <w:t xml:space="preserve"> prior to making curved cuts</w:t>
      </w:r>
    </w:p>
    <w:p w:rsidR="00C71D18" w:rsidRDefault="00E60781" w:rsidP="0090098A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not back out of long cuts</w:t>
      </w:r>
    </w:p>
    <w:p w:rsidR="00C71D18" w:rsidRDefault="00C71D18" w:rsidP="0090098A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Do not operate the </w:t>
      </w:r>
      <w:proofErr w:type="spellStart"/>
      <w:r>
        <w:rPr>
          <w:rFonts w:ascii="Arial Black" w:hAnsi="Arial Black"/>
          <w:sz w:val="28"/>
          <w:szCs w:val="28"/>
        </w:rPr>
        <w:t>bandsaw</w:t>
      </w:r>
      <w:proofErr w:type="spellEnd"/>
      <w:r>
        <w:rPr>
          <w:rFonts w:ascii="Arial Black" w:hAnsi="Arial Black"/>
          <w:sz w:val="28"/>
          <w:szCs w:val="28"/>
        </w:rPr>
        <w:t xml:space="preserve"> from the side and do not stand to the side of the </w:t>
      </w:r>
      <w:proofErr w:type="spellStart"/>
      <w:r>
        <w:rPr>
          <w:rFonts w:ascii="Arial Black" w:hAnsi="Arial Black"/>
          <w:sz w:val="28"/>
          <w:szCs w:val="28"/>
        </w:rPr>
        <w:t>bandsaw</w:t>
      </w:r>
      <w:proofErr w:type="spellEnd"/>
      <w:r>
        <w:rPr>
          <w:rFonts w:ascii="Arial Black" w:hAnsi="Arial Black"/>
          <w:sz w:val="28"/>
          <w:szCs w:val="28"/>
        </w:rPr>
        <w:t xml:space="preserve"> w</w:t>
      </w:r>
      <w:r w:rsidR="00E60781">
        <w:rPr>
          <w:rFonts w:ascii="Arial Black" w:hAnsi="Arial Black"/>
          <w:sz w:val="28"/>
          <w:szCs w:val="28"/>
        </w:rPr>
        <w:t>hile waiting to use the machine</w:t>
      </w:r>
    </w:p>
    <w:p w:rsidR="00C71D18" w:rsidRDefault="00E60781" w:rsidP="0090098A">
      <w:pPr>
        <w:pStyle w:val="ListParagraph"/>
        <w:numPr>
          <w:ilvl w:val="0"/>
          <w:numId w:val="3"/>
        </w:numPr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not leave the machine until the blade has stopped moving</w:t>
      </w:r>
    </w:p>
    <w:sectPr w:rsidR="00C71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1E"/>
    <w:multiLevelType w:val="hybridMultilevel"/>
    <w:tmpl w:val="65DC2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7591"/>
    <w:multiLevelType w:val="hybridMultilevel"/>
    <w:tmpl w:val="E92A6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643C"/>
    <w:multiLevelType w:val="hybridMultilevel"/>
    <w:tmpl w:val="2F1C8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6D5"/>
    <w:multiLevelType w:val="hybridMultilevel"/>
    <w:tmpl w:val="95E60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8A"/>
    <w:rsid w:val="00040588"/>
    <w:rsid w:val="001121A1"/>
    <w:rsid w:val="00141BBD"/>
    <w:rsid w:val="0090098A"/>
    <w:rsid w:val="00AC163A"/>
    <w:rsid w:val="00C15139"/>
    <w:rsid w:val="00C71D18"/>
    <w:rsid w:val="00E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dcterms:created xsi:type="dcterms:W3CDTF">2014-12-01T01:07:00Z</dcterms:created>
  <dcterms:modified xsi:type="dcterms:W3CDTF">2014-12-07T19:31:00Z</dcterms:modified>
</cp:coreProperties>
</file>