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284C" w:rsidRDefault="00E6284C" w:rsidP="009801E4">
      <w:pPr>
        <w:pStyle w:val="APA"/>
      </w:pPr>
    </w:p>
    <w:p w:rsidR="009801E4" w:rsidRDefault="009801E4" w:rsidP="009801E4">
      <w:pPr>
        <w:pStyle w:val="APA"/>
      </w:pPr>
    </w:p>
    <w:p w:rsidR="009801E4" w:rsidRDefault="009801E4" w:rsidP="009801E4">
      <w:pPr>
        <w:pStyle w:val="APA"/>
      </w:pPr>
    </w:p>
    <w:p w:rsidR="009801E4" w:rsidRDefault="009801E4" w:rsidP="009801E4">
      <w:pPr>
        <w:pStyle w:val="APA"/>
      </w:pPr>
    </w:p>
    <w:p w:rsidR="009801E4" w:rsidRDefault="009801E4" w:rsidP="009801E4">
      <w:pPr>
        <w:pStyle w:val="APA"/>
      </w:pPr>
    </w:p>
    <w:p w:rsidR="009801E4" w:rsidRDefault="009801E4" w:rsidP="009801E4">
      <w:pPr>
        <w:pStyle w:val="APA"/>
      </w:pPr>
    </w:p>
    <w:p w:rsidR="009801E4" w:rsidRDefault="009801E4" w:rsidP="009801E4">
      <w:pPr>
        <w:pStyle w:val="APA"/>
      </w:pPr>
    </w:p>
    <w:p w:rsidR="009801E4" w:rsidRDefault="00C22065" w:rsidP="009801E4">
      <w:pPr>
        <w:pStyle w:val="APAHeadingCenter"/>
      </w:pPr>
      <w:bookmarkStart w:id="0" w:name="bmTitlePageTitle"/>
      <w:r>
        <w:t>B</w:t>
      </w:r>
      <w:r w:rsidR="009801E4">
        <w:t>ibliographi</w:t>
      </w:r>
      <w:r>
        <w:t>e</w:t>
      </w:r>
      <w:r w:rsidR="009801E4">
        <w:t xml:space="preserve"> Annotée</w:t>
      </w:r>
      <w:bookmarkEnd w:id="0"/>
    </w:p>
    <w:p w:rsidR="009801E4" w:rsidRDefault="009801E4" w:rsidP="009801E4">
      <w:pPr>
        <w:pStyle w:val="APAHeadingCenter"/>
      </w:pPr>
      <w:bookmarkStart w:id="1" w:name="bmTitlePageName"/>
      <w:r>
        <w:t>Gloria Lowe</w:t>
      </w:r>
      <w:bookmarkEnd w:id="1"/>
    </w:p>
    <w:p w:rsidR="009801E4" w:rsidRDefault="009801E4" w:rsidP="009801E4">
      <w:pPr>
        <w:pStyle w:val="APAHeadingCenter"/>
      </w:pPr>
      <w:bookmarkStart w:id="2" w:name="bmTitlePageInst"/>
      <w:r>
        <w:t>University of British Columbia</w:t>
      </w:r>
      <w:bookmarkEnd w:id="2"/>
    </w:p>
    <w:p w:rsidR="009801E4" w:rsidRDefault="009801E4" w:rsidP="009801E4">
      <w:pPr>
        <w:pStyle w:val="APAHeadingCenter"/>
      </w:pPr>
      <w:bookmarkStart w:id="3" w:name="bmTitleAdd1"/>
      <w:r>
        <w:t>LLED 552</w:t>
      </w:r>
      <w:bookmarkEnd w:id="3"/>
    </w:p>
    <w:p w:rsidR="009801E4" w:rsidRDefault="009801E4" w:rsidP="009801E4">
      <w:pPr>
        <w:pStyle w:val="APAHeadingCenter"/>
      </w:pPr>
      <w:bookmarkStart w:id="4" w:name="bmTitleAdd2"/>
      <w:bookmarkEnd w:id="4"/>
    </w:p>
    <w:p w:rsidR="009801E4" w:rsidRDefault="009801E4" w:rsidP="009801E4">
      <w:pPr>
        <w:pStyle w:val="APAHeadingCenter"/>
      </w:pPr>
      <w:bookmarkStart w:id="5" w:name="bmTitleAdd3"/>
      <w:bookmarkEnd w:id="5"/>
    </w:p>
    <w:p w:rsidR="009801E4" w:rsidRDefault="009801E4" w:rsidP="009801E4">
      <w:pPr>
        <w:pStyle w:val="APAHeadingCenter"/>
      </w:pPr>
      <w:bookmarkStart w:id="6" w:name="bmTitleAdd4"/>
      <w:r>
        <w:t>February 10, 2018</w:t>
      </w:r>
      <w:bookmarkEnd w:id="6"/>
    </w:p>
    <w:p w:rsidR="009801E4" w:rsidRDefault="009801E4" w:rsidP="009801E4">
      <w:pPr>
        <w:pStyle w:val="APA"/>
        <w:sectPr w:rsidR="009801E4" w:rsidSect="009801E4">
          <w:headerReference w:type="even" r:id="rId7"/>
          <w:headerReference w:type="default" r:id="rId8"/>
          <w:footerReference w:type="even" r:id="rId9"/>
          <w:footerReference w:type="default" r:id="rId10"/>
          <w:headerReference w:type="first" r:id="rId11"/>
          <w:footerReference w:type="first" r:id="rId12"/>
          <w:pgSz w:w="12240" w:h="15840" w:code="1"/>
          <w:pgMar w:top="1440" w:right="1440" w:bottom="1440" w:left="1440" w:header="720" w:footer="720" w:gutter="0"/>
          <w:cols w:space="720"/>
          <w:titlePg/>
          <w:docGrid w:linePitch="360"/>
        </w:sectPr>
      </w:pPr>
    </w:p>
    <w:p w:rsidR="009801E4" w:rsidRPr="00AA6304" w:rsidRDefault="00C22065" w:rsidP="009801E4">
      <w:pPr>
        <w:pStyle w:val="APAHeadingCenter"/>
      </w:pPr>
      <w:bookmarkStart w:id="7" w:name="bmFirstPageTitle"/>
      <w:r w:rsidRPr="00AA6304">
        <w:lastRenderedPageBreak/>
        <w:t>B</w:t>
      </w:r>
      <w:r w:rsidR="009801E4" w:rsidRPr="00AA6304">
        <w:t>ibliographi</w:t>
      </w:r>
      <w:r w:rsidR="00434944" w:rsidRPr="00AA6304">
        <w:t xml:space="preserve">e </w:t>
      </w:r>
      <w:r w:rsidR="009801E4" w:rsidRPr="00AA6304">
        <w:t>Annotée</w:t>
      </w:r>
      <w:bookmarkEnd w:id="7"/>
    </w:p>
    <w:p w:rsidR="00434944" w:rsidRDefault="00434944" w:rsidP="00434944">
      <w:pPr>
        <w:pStyle w:val="APA"/>
        <w:ind w:firstLine="0"/>
      </w:pPr>
      <w:r w:rsidRPr="00AA6304">
        <w:t xml:space="preserve">Bugel, K., &amp; Buunk, B. P. (1996). </w:t>
      </w:r>
      <w:r w:rsidRPr="00434944">
        <w:t xml:space="preserve">Sex differences in foreign language text comprehension:  The </w:t>
      </w:r>
    </w:p>
    <w:p w:rsidR="00434944" w:rsidRDefault="00434944" w:rsidP="00434944">
      <w:pPr>
        <w:pStyle w:val="APA"/>
      </w:pPr>
      <w:r w:rsidRPr="00434944">
        <w:t xml:space="preserve">role of interests and prior knowledge. </w:t>
      </w:r>
      <w:r w:rsidRPr="00434944">
        <w:rPr>
          <w:i/>
        </w:rPr>
        <w:t>The Modern Language Journal</w:t>
      </w:r>
      <w:r w:rsidRPr="00434944">
        <w:t xml:space="preserve">, </w:t>
      </w:r>
      <w:r w:rsidRPr="00434944">
        <w:rPr>
          <w:i/>
        </w:rPr>
        <w:t>80</w:t>
      </w:r>
      <w:r w:rsidRPr="00434944">
        <w:t xml:space="preserve">(1), 15-31. </w:t>
      </w:r>
    </w:p>
    <w:p w:rsidR="00434944" w:rsidRDefault="00434944" w:rsidP="00C22065">
      <w:pPr>
        <w:pStyle w:val="APA"/>
        <w:ind w:left="720" w:firstLine="0"/>
      </w:pPr>
      <w:r w:rsidRPr="00434944">
        <w:t>https://doi.org/10.2307/329055</w:t>
      </w:r>
    </w:p>
    <w:p w:rsidR="00434944" w:rsidRDefault="00434944" w:rsidP="00434944">
      <w:pPr>
        <w:pStyle w:val="APA"/>
        <w:ind w:firstLine="0"/>
        <w:rPr>
          <w:bCs/>
          <w:lang w:val="en"/>
        </w:rPr>
      </w:pPr>
      <w:r w:rsidRPr="00434944">
        <w:rPr>
          <w:b/>
          <w:bCs/>
          <w:i/>
          <w:iCs/>
        </w:rPr>
        <w:t>Mots clefs</w:t>
      </w:r>
      <w:r w:rsidRPr="00434944">
        <w:rPr>
          <w:b/>
          <w:bCs/>
        </w:rPr>
        <w:t xml:space="preserve">:  </w:t>
      </w:r>
      <w:r>
        <w:rPr>
          <w:bCs/>
        </w:rPr>
        <w:t xml:space="preserve">sex differences in reading comprehension, second language testing, </w:t>
      </w:r>
      <w:r>
        <w:rPr>
          <w:bCs/>
          <w:lang w:val="en"/>
        </w:rPr>
        <w:t xml:space="preserve">Schema Theory, </w:t>
      </w:r>
    </w:p>
    <w:p w:rsidR="00434944" w:rsidRPr="00434944" w:rsidRDefault="00434944" w:rsidP="00434944">
      <w:pPr>
        <w:pStyle w:val="APA"/>
        <w:rPr>
          <w:bCs/>
          <w:lang w:val="en"/>
        </w:rPr>
      </w:pPr>
      <w:r>
        <w:rPr>
          <w:bCs/>
          <w:lang w:val="en"/>
        </w:rPr>
        <w:t xml:space="preserve">prior knowledge, </w:t>
      </w:r>
      <w:r w:rsidR="00171928">
        <w:rPr>
          <w:bCs/>
          <w:lang w:val="en"/>
        </w:rPr>
        <w:t>interest.</w:t>
      </w:r>
    </w:p>
    <w:p w:rsidR="00434944" w:rsidRDefault="00434944" w:rsidP="009B4298">
      <w:pPr>
        <w:pStyle w:val="APA"/>
        <w:ind w:left="2880"/>
        <w:rPr>
          <w:lang w:val="en"/>
        </w:rPr>
      </w:pPr>
      <w:r>
        <w:rPr>
          <w:b/>
        </w:rPr>
        <w:t>Objective</w:t>
      </w:r>
    </w:p>
    <w:p w:rsidR="000A3707" w:rsidRPr="00635F6E" w:rsidRDefault="00AA6304" w:rsidP="00635F6E">
      <w:pPr>
        <w:pStyle w:val="APA"/>
      </w:pPr>
      <w:r>
        <w:t>In response to evidence that</w:t>
      </w:r>
      <w:r w:rsidR="000A3707" w:rsidRPr="000A3707">
        <w:t xml:space="preserve"> boys</w:t>
      </w:r>
      <w:r>
        <w:t xml:space="preserve"> in the Netherlands</w:t>
      </w:r>
      <w:r w:rsidR="000A3707" w:rsidRPr="000A3707">
        <w:t xml:space="preserve"> score higher than girls on English reading </w:t>
      </w:r>
      <w:r w:rsidR="000A3707">
        <w:t xml:space="preserve">comprehension, </w:t>
      </w:r>
      <w:r w:rsidR="00635F6E">
        <w:t>t</w:t>
      </w:r>
      <w:r w:rsidR="00434944" w:rsidRPr="00434944">
        <w:rPr>
          <w:lang w:val="en"/>
        </w:rPr>
        <w:t>his study investigate</w:t>
      </w:r>
      <w:r>
        <w:rPr>
          <w:lang w:val="en"/>
        </w:rPr>
        <w:t>d</w:t>
      </w:r>
      <w:r w:rsidR="00434944" w:rsidRPr="00434944">
        <w:rPr>
          <w:lang w:val="en"/>
        </w:rPr>
        <w:t xml:space="preserve"> </w:t>
      </w:r>
      <w:r w:rsidR="00635F6E">
        <w:rPr>
          <w:lang w:val="en"/>
        </w:rPr>
        <w:t xml:space="preserve">the </w:t>
      </w:r>
      <w:r>
        <w:rPr>
          <w:lang w:val="en"/>
        </w:rPr>
        <w:t>sex based differences based on</w:t>
      </w:r>
      <w:r w:rsidR="00635F6E">
        <w:rPr>
          <w:lang w:val="en"/>
        </w:rPr>
        <w:t xml:space="preserve"> text topics</w:t>
      </w:r>
      <w:r>
        <w:t>, interest, and</w:t>
      </w:r>
      <w:r w:rsidR="00635F6E">
        <w:t xml:space="preserve"> prior knowledge on </w:t>
      </w:r>
      <w:r w:rsidR="000A3707">
        <w:t>reading compre</w:t>
      </w:r>
      <w:r w:rsidR="000A3707" w:rsidRPr="000A3707">
        <w:t>hension tests</w:t>
      </w:r>
      <w:r w:rsidR="00635F6E">
        <w:t xml:space="preserve">.  </w:t>
      </w:r>
    </w:p>
    <w:p w:rsidR="00434944" w:rsidRPr="00434944" w:rsidRDefault="00434944" w:rsidP="009B4298">
      <w:pPr>
        <w:pStyle w:val="APA"/>
        <w:ind w:left="2880"/>
        <w:rPr>
          <w:b/>
        </w:rPr>
      </w:pPr>
      <w:r w:rsidRPr="00434944">
        <w:rPr>
          <w:b/>
        </w:rPr>
        <w:t>Résumé:</w:t>
      </w:r>
    </w:p>
    <w:p w:rsidR="00B52E27" w:rsidRPr="00C22065" w:rsidRDefault="008671F4" w:rsidP="00B52E27">
      <w:pPr>
        <w:pStyle w:val="APA"/>
      </w:pPr>
      <w:r>
        <w:t xml:space="preserve">At the time of this study, in the Netherlands, </w:t>
      </w:r>
      <w:r w:rsidRPr="008671F4">
        <w:t xml:space="preserve">the national foreign language examinations </w:t>
      </w:r>
      <w:r w:rsidR="00B92BEC">
        <w:t>consistently</w:t>
      </w:r>
      <w:r>
        <w:t xml:space="preserve"> showed that boys achieve higher on reading </w:t>
      </w:r>
      <w:r w:rsidR="00B92BEC">
        <w:t xml:space="preserve">comprehension.  </w:t>
      </w:r>
      <w:bookmarkStart w:id="8" w:name="C431348778472222I0T431419176736111"/>
      <w:r w:rsidR="00B92BEC">
        <w:t>Bugel and Buunk, (</w:t>
      </w:r>
      <w:r w:rsidR="00B92BEC" w:rsidRPr="00B92BEC">
        <w:t>1996</w:t>
      </w:r>
      <w:bookmarkEnd w:id="8"/>
      <w:r w:rsidR="00B92BEC">
        <w:t xml:space="preserve">) designed this study </w:t>
      </w:r>
      <w:r w:rsidR="00071736">
        <w:t xml:space="preserve">to investigate the hypothesis that </w:t>
      </w:r>
      <w:r w:rsidR="002061D6">
        <w:t xml:space="preserve">there are sex based differences in preferred reading topics, and that these preferences affect reading comprehension.  Also a factor is that of prior knowledge of a topic.   </w:t>
      </w:r>
      <w:r w:rsidR="00C22065">
        <w:t xml:space="preserve">Through carefully prepared questionnaires and text reading comprehension assessments, </w:t>
      </w:r>
      <w:bookmarkStart w:id="9" w:name="C431348778472222I0T431419870949074"/>
      <w:r w:rsidR="00C22065">
        <w:t>Bugel &amp; Buunk (1996</w:t>
      </w:r>
      <w:bookmarkEnd w:id="9"/>
      <w:r w:rsidR="00C22065">
        <w:t>) carried out this study that confirmed that there are sex based differences in areas of interest and prior knowledge that has significant effect on reading comprehension in their second language. Girls perform better on narrative texts, boys on information texts.  Both genders perform better on texts that involve topics of interest and topics where they have prior knowledge</w:t>
      </w:r>
      <w:r w:rsidR="00D27D0D">
        <w:t>. Each gender has a set of topics that are more likely to be understood based on interest</w:t>
      </w:r>
      <w:r w:rsidR="002967E2">
        <w:t>.  There are some gender neutral topics that result in similar achievement levels between genders</w:t>
      </w:r>
      <w:r w:rsidR="00C22065">
        <w:t>.</w:t>
      </w:r>
    </w:p>
    <w:p w:rsidR="00434944" w:rsidRPr="00434944" w:rsidRDefault="00434944" w:rsidP="009B4298">
      <w:pPr>
        <w:pStyle w:val="APA"/>
        <w:ind w:left="2880"/>
        <w:rPr>
          <w:b/>
        </w:rPr>
      </w:pPr>
      <w:r w:rsidRPr="00434944">
        <w:lastRenderedPageBreak/>
        <w:fldChar w:fldCharType="begin"/>
      </w:r>
      <w:r w:rsidRPr="00434944">
        <w:instrText xml:space="preserve"> TC "Méthodologie:</w:instrText>
      </w:r>
      <w:r w:rsidRPr="00434944">
        <w:cr/>
        <w:instrText xml:space="preserve">" \l "3" </w:instrText>
      </w:r>
      <w:r w:rsidRPr="00434944">
        <w:fldChar w:fldCharType="end"/>
      </w:r>
      <w:r w:rsidRPr="00434944">
        <w:rPr>
          <w:b/>
        </w:rPr>
        <w:t>Méthodologie:</w:t>
      </w:r>
    </w:p>
    <w:p w:rsidR="009B4298" w:rsidRPr="009B4298" w:rsidRDefault="009B4298" w:rsidP="009B4298">
      <w:pPr>
        <w:pStyle w:val="APAHeading2"/>
      </w:pPr>
      <w:r w:rsidRPr="009B4298">
        <w:t>Sample Selection</w:t>
      </w:r>
    </w:p>
    <w:p w:rsidR="003B737B" w:rsidRPr="00AA6304" w:rsidRDefault="003B737B" w:rsidP="003B737B">
      <w:pPr>
        <w:pStyle w:val="APA"/>
      </w:pPr>
      <w:r w:rsidRPr="003B737B">
        <w:t xml:space="preserve">This clustered random sample study took its sample </w:t>
      </w:r>
      <w:r>
        <w:t xml:space="preserve">from 53 </w:t>
      </w:r>
      <w:r w:rsidR="0053021B">
        <w:t>‘</w:t>
      </w:r>
      <w:r>
        <w:t>C track</w:t>
      </w:r>
      <w:r w:rsidR="0053021B">
        <w:t>’</w:t>
      </w:r>
      <w:r>
        <w:t xml:space="preserve"> s</w:t>
      </w:r>
      <w:r w:rsidR="0053021B">
        <w:t xml:space="preserve">econdary schools </w:t>
      </w:r>
      <w:r w:rsidRPr="003B737B">
        <w:t>in the Netherlands</w:t>
      </w:r>
      <w:r>
        <w:t xml:space="preserve">.  </w:t>
      </w:r>
      <w:r w:rsidR="0053021B">
        <w:t>‘</w:t>
      </w:r>
      <w:r>
        <w:t>C track</w:t>
      </w:r>
      <w:r w:rsidR="0053021B">
        <w:t>’</w:t>
      </w:r>
      <w:r>
        <w:t xml:space="preserve"> schools are for students headed towards trades and apprenticeship programs. </w:t>
      </w:r>
      <w:r w:rsidR="005166AB" w:rsidRPr="003B737B">
        <w:t>1369 boys</w:t>
      </w:r>
      <w:r w:rsidRPr="003B737B">
        <w:t xml:space="preserve"> and 1611 girls enrolled in E</w:t>
      </w:r>
      <w:r>
        <w:t xml:space="preserve">nglish as a second language </w:t>
      </w:r>
      <w:r w:rsidRPr="003B737B">
        <w:t xml:space="preserve">were </w:t>
      </w:r>
      <w:r w:rsidR="005E426A">
        <w:t xml:space="preserve">randomly </w:t>
      </w:r>
      <w:r w:rsidRPr="003B737B">
        <w:t xml:space="preserve">selected </w:t>
      </w:r>
      <w:r w:rsidR="005E426A">
        <w:t>from this cluster.</w:t>
      </w:r>
      <w:r>
        <w:t xml:space="preserve">  </w:t>
      </w:r>
    </w:p>
    <w:p w:rsidR="005166AB" w:rsidRDefault="005166AB" w:rsidP="003B737B">
      <w:pPr>
        <w:pStyle w:val="APA"/>
      </w:pPr>
      <w:r>
        <w:t xml:space="preserve">1.  </w:t>
      </w:r>
      <w:r w:rsidR="00446148">
        <w:t xml:space="preserve">The first questionnaire </w:t>
      </w:r>
      <w:r w:rsidR="00294334">
        <w:t>used</w:t>
      </w:r>
      <w:r w:rsidR="00446148">
        <w:t xml:space="preserve"> </w:t>
      </w:r>
      <w:r w:rsidR="00294334">
        <w:t xml:space="preserve">a 5 point Likert scale </w:t>
      </w:r>
      <w:r w:rsidR="00446148">
        <w:t>designed to discover the reading habits and television viewing habits in order to establish topics of interest.</w:t>
      </w:r>
    </w:p>
    <w:p w:rsidR="00446148" w:rsidRDefault="00446148" w:rsidP="003B737B">
      <w:pPr>
        <w:pStyle w:val="APA"/>
      </w:pPr>
      <w:r>
        <w:t xml:space="preserve">2.  The second </w:t>
      </w:r>
      <w:r w:rsidR="00294334">
        <w:t xml:space="preserve">questionnaire </w:t>
      </w:r>
      <w:r w:rsidR="005E426A">
        <w:t>ask for</w:t>
      </w:r>
      <w:r w:rsidR="00294334">
        <w:t xml:space="preserve"> self-r</w:t>
      </w:r>
      <w:r w:rsidR="005E426A">
        <w:t xml:space="preserve">eported prior knowledge and </w:t>
      </w:r>
      <w:r w:rsidR="00294334">
        <w:t xml:space="preserve">topics of interest. </w:t>
      </w:r>
    </w:p>
    <w:p w:rsidR="00294334" w:rsidRDefault="00294334" w:rsidP="003B737B">
      <w:pPr>
        <w:pStyle w:val="APA"/>
      </w:pPr>
      <w:r>
        <w:t xml:space="preserve">3. </w:t>
      </w:r>
      <w:r w:rsidR="00EB10E9">
        <w:t>The third questionnaire established “</w:t>
      </w:r>
      <w:r w:rsidR="00EB10E9" w:rsidRPr="00EB10E9">
        <w:t>age, educational career, and academic subject choice</w:t>
      </w:r>
      <w:r w:rsidR="00EB10E9">
        <w:t>”.</w:t>
      </w:r>
      <w:bookmarkStart w:id="10" w:name="C431348778472222I0T431418771296296"/>
      <w:r w:rsidR="00EB10E9">
        <w:t>(Bugel &amp; Buunk, 1996, p. 20)</w:t>
      </w:r>
      <w:bookmarkEnd w:id="10"/>
    </w:p>
    <w:p w:rsidR="00693F6F" w:rsidRDefault="00693F6F" w:rsidP="003B737B">
      <w:pPr>
        <w:pStyle w:val="APA"/>
        <w:rPr>
          <w:lang w:val="en"/>
        </w:rPr>
      </w:pPr>
      <w:r>
        <w:t xml:space="preserve">4.  The reading comprehension texts were </w:t>
      </w:r>
      <w:r w:rsidRPr="00693F6F">
        <w:t>carefully reviewed by a team of specialist</w:t>
      </w:r>
      <w:r>
        <w:t>s, consisting of educators and mathematicians who</w:t>
      </w:r>
      <w:r w:rsidRPr="00693F6F">
        <w:t xml:space="preserve"> ensure</w:t>
      </w:r>
      <w:r>
        <w:t>d</w:t>
      </w:r>
      <w:r w:rsidRPr="00693F6F">
        <w:t xml:space="preserve"> a consistent level of readability and length</w:t>
      </w:r>
      <w:r>
        <w:t xml:space="preserve"> of the texts</w:t>
      </w:r>
      <w:r w:rsidRPr="00693F6F">
        <w:t xml:space="preserve">.  </w:t>
      </w:r>
      <w:r w:rsidRPr="00693F6F">
        <w:rPr>
          <w:lang w:val="en"/>
        </w:rPr>
        <w:t xml:space="preserve">Multiple choice questions were </w:t>
      </w:r>
      <w:r>
        <w:rPr>
          <w:lang w:val="en"/>
        </w:rPr>
        <w:t xml:space="preserve">carefully </w:t>
      </w:r>
      <w:r w:rsidRPr="00693F6F">
        <w:rPr>
          <w:lang w:val="en"/>
        </w:rPr>
        <w:t xml:space="preserve">designed by this specialist team to ensure external validity and to minimize the possibility of Differential Item Functioning bias.  </w:t>
      </w:r>
    </w:p>
    <w:p w:rsidR="009B4298" w:rsidRPr="009B4298" w:rsidRDefault="009B4298" w:rsidP="00693F6F">
      <w:pPr>
        <w:pStyle w:val="APA"/>
        <w:ind w:firstLine="0"/>
        <w:rPr>
          <w:b/>
          <w:lang w:val="en"/>
        </w:rPr>
      </w:pPr>
      <w:r w:rsidRPr="009B4298">
        <w:rPr>
          <w:b/>
          <w:lang w:val="en"/>
        </w:rPr>
        <w:t>Procedure</w:t>
      </w:r>
    </w:p>
    <w:p w:rsidR="008671F4" w:rsidRPr="00434944" w:rsidRDefault="00693F6F" w:rsidP="00C22065">
      <w:pPr>
        <w:pStyle w:val="APA"/>
        <w:rPr>
          <w:lang w:val="en"/>
        </w:rPr>
      </w:pPr>
      <w:r>
        <w:rPr>
          <w:lang w:val="en"/>
        </w:rPr>
        <w:t xml:space="preserve">To avoid interfering with school programs, the sample was divided into four different groups in order to keep the entire procedure down to a two hour school interruption. Of the texts presented, one was a narrative and </w:t>
      </w:r>
      <w:r w:rsidR="008B6E00">
        <w:rPr>
          <w:lang w:val="en"/>
        </w:rPr>
        <w:t xml:space="preserve">the </w:t>
      </w:r>
      <w:r>
        <w:rPr>
          <w:lang w:val="en"/>
        </w:rPr>
        <w:t>rest were informative.  Of the informative tex</w:t>
      </w:r>
      <w:r w:rsidR="009B4298">
        <w:rPr>
          <w:lang w:val="en"/>
        </w:rPr>
        <w:t>ts, one was based on a gender neutral topic, and all others were based on either male or female topics of interest. Each group of students contained boys and girls.  Each group read and answered questions on the gender neutral text, and one or more of each of the male and female texts.</w:t>
      </w:r>
    </w:p>
    <w:p w:rsidR="005E426A" w:rsidRPr="00376FCD" w:rsidRDefault="005E426A" w:rsidP="00B52E27">
      <w:pPr>
        <w:pStyle w:val="APA"/>
        <w:ind w:firstLine="0"/>
        <w:rPr>
          <w:b/>
        </w:rPr>
      </w:pPr>
    </w:p>
    <w:p w:rsidR="00434944" w:rsidRPr="00434944" w:rsidRDefault="00434944" w:rsidP="00B52E27">
      <w:pPr>
        <w:pStyle w:val="APA"/>
        <w:ind w:firstLine="0"/>
        <w:rPr>
          <w:b/>
          <w:lang w:val="fr-CA"/>
        </w:rPr>
      </w:pPr>
      <w:r w:rsidRPr="00434944">
        <w:rPr>
          <w:b/>
          <w:lang w:val="fr-CA"/>
        </w:rPr>
        <w:lastRenderedPageBreak/>
        <w:t xml:space="preserve">Pertinence pour les objectifs d’études que vous avez choisis: </w:t>
      </w:r>
    </w:p>
    <w:p w:rsidR="00434944" w:rsidRDefault="00B52E27" w:rsidP="00B52E27">
      <w:pPr>
        <w:pStyle w:val="APA"/>
      </w:pPr>
      <w:r w:rsidRPr="00B52E27">
        <w:t>This study looks directl</w:t>
      </w:r>
      <w:r>
        <w:t xml:space="preserve">y at gender differences </w:t>
      </w:r>
      <w:r w:rsidR="009D1890">
        <w:t xml:space="preserve">in reading comprehension.  The motivation for the study came from evidence that girls underachieve on second language reading comprehension exams, and this is contrary to my experience where boys are the ones who underachieve in this area. Nevertheless, the findings of the study are very relevant to my research. </w:t>
      </w:r>
    </w:p>
    <w:p w:rsidR="008B1756" w:rsidRDefault="009D1890" w:rsidP="00B52E27">
      <w:pPr>
        <w:pStyle w:val="APA"/>
      </w:pPr>
      <w:r>
        <w:t xml:space="preserve">Firstly, </w:t>
      </w:r>
      <w:r w:rsidR="008B1756">
        <w:t>the results showed that the text topic did have an effect on gender differences.  The boys scored higher on the texts deemed “male texts”, based on</w:t>
      </w:r>
      <w:r w:rsidR="008B1756" w:rsidRPr="008B1756">
        <w:t xml:space="preserve"> money, </w:t>
      </w:r>
      <w:r w:rsidR="008B1756">
        <w:t xml:space="preserve">politics, crime, sports, machines, technology, etc.  The topics used refer to lists made over 30 years ago, but in my experience most of these topics are still of interest to boys.  The relevancy here is that boys will achieve higher reading comprehension if the </w:t>
      </w:r>
      <w:r w:rsidR="00127F55">
        <w:t>topic is of interest to them.  I think that many teachers, myself included, often choose texts based on text readability or gender neutral topics, and this could be a contributing factor to lower achievement for boys.</w:t>
      </w:r>
    </w:p>
    <w:p w:rsidR="00C22065" w:rsidRDefault="00127F55" w:rsidP="00C22065">
      <w:pPr>
        <w:pStyle w:val="APA"/>
      </w:pPr>
      <w:r>
        <w:t xml:space="preserve">Secondly, the study showed that prior knowledge has a great effect on reading comprehension.   This is not a surprising revelation, and it makes sense that prior knowledge would also affect motivation as well as understanding due to a pre-existing informational schema.  It does pose somewhat of a practical problem in that it is not always possible to find second language texts </w:t>
      </w:r>
      <w:r w:rsidR="00AD43C2">
        <w:t>at an appropriate reading level for on topics of interest.  It is a strong reminder to teachers, however, to look bey</w:t>
      </w:r>
      <w:r w:rsidR="00FC115E">
        <w:t>ond traditional reading choices when sele</w:t>
      </w:r>
      <w:r w:rsidR="00C22065">
        <w:t>cting texts</w:t>
      </w:r>
    </w:p>
    <w:p w:rsidR="00FC115E" w:rsidRDefault="003B737B" w:rsidP="00C22065">
      <w:pPr>
        <w:pStyle w:val="APA"/>
      </w:pPr>
      <w:r>
        <w:t xml:space="preserve">It is important for my presentation to contain this information as it offers practical strategies can be readily implemented. </w:t>
      </w:r>
    </w:p>
    <w:p w:rsidR="00434944" w:rsidRDefault="00434944" w:rsidP="009801E4">
      <w:pPr>
        <w:pStyle w:val="APA"/>
      </w:pPr>
    </w:p>
    <w:p w:rsidR="009801E4" w:rsidRDefault="00434944" w:rsidP="00434944">
      <w:pPr>
        <w:pStyle w:val="APAHeadingCenterIncludedInTOC"/>
      </w:pPr>
      <w:r>
        <w:br w:type="page"/>
      </w:r>
      <w:r>
        <w:lastRenderedPageBreak/>
        <w:t>References</w:t>
      </w:r>
    </w:p>
    <w:p w:rsidR="00434944" w:rsidRPr="00434944" w:rsidRDefault="00434944" w:rsidP="00434944">
      <w:pPr>
        <w:pStyle w:val="APAReference"/>
      </w:pPr>
      <w:bookmarkStart w:id="11" w:name="R431348778472222I0"/>
      <w:r>
        <w:t xml:space="preserve">Bugel, K., &amp; Buunk, B. P. (1996). Sex differences in foreign language text comprehension:  The role of interests and prior knowledge. </w:t>
      </w:r>
      <w:r>
        <w:rPr>
          <w:i/>
        </w:rPr>
        <w:t>The Modern Language Journal</w:t>
      </w:r>
      <w:r>
        <w:t xml:space="preserve">, </w:t>
      </w:r>
      <w:r>
        <w:rPr>
          <w:i/>
        </w:rPr>
        <w:t>80</w:t>
      </w:r>
      <w:r>
        <w:t>(1), 15-31. https://doi.org/10.2307/32905</w:t>
      </w:r>
      <w:bookmarkStart w:id="12" w:name="_GoBack"/>
      <w:bookmarkEnd w:id="12"/>
      <w:r>
        <w:t>5</w:t>
      </w:r>
      <w:bookmarkEnd w:id="11"/>
    </w:p>
    <w:sectPr w:rsidR="00434944" w:rsidRPr="00434944" w:rsidSect="009801E4">
      <w:headerReference w:type="default" r:id="rId13"/>
      <w:headerReference w:type="first" r:id="rId14"/>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0504" w:rsidRDefault="002E0504">
      <w:r>
        <w:separator/>
      </w:r>
    </w:p>
  </w:endnote>
  <w:endnote w:type="continuationSeparator" w:id="0">
    <w:p w:rsidR="002E0504" w:rsidRDefault="002E0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2588" w:rsidRDefault="00BF258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2588" w:rsidRDefault="00BF258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2588" w:rsidRDefault="00BF258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0504" w:rsidRDefault="002E0504">
      <w:r>
        <w:separator/>
      </w:r>
    </w:p>
  </w:footnote>
  <w:footnote w:type="continuationSeparator" w:id="0">
    <w:p w:rsidR="002E0504" w:rsidRDefault="002E05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2588" w:rsidRDefault="00BF258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2588" w:rsidRDefault="00BF258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2588" w:rsidRPr="009801E4" w:rsidRDefault="009801E4" w:rsidP="009801E4">
    <w:pPr>
      <w:pStyle w:val="APAPageHeading"/>
    </w:pPr>
    <w:r>
      <w:t>Running head: BIBLIOGRAPHI ANNOTÉE</w:t>
    </w:r>
    <w:r>
      <w:tab/>
    </w:r>
    <w:r>
      <w:fldChar w:fldCharType="begin"/>
    </w:r>
    <w:r>
      <w:instrText xml:space="preserve"> PAGE  \* MERGEFORMAT </w:instrText>
    </w:r>
    <w:r>
      <w:fldChar w:fldCharType="separate"/>
    </w:r>
    <w:r w:rsidR="00175552">
      <w:rPr>
        <w:noProof/>
      </w:rPr>
      <w:t>1</w:t>
    </w:r>
    <w: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1E4" w:rsidRPr="009801E4" w:rsidRDefault="009801E4" w:rsidP="009801E4">
    <w:pPr>
      <w:pStyle w:val="APAPageHeading"/>
    </w:pPr>
    <w:r>
      <w:t>BIBLIOGRAPHI ANNOTÉE</w:t>
    </w:r>
    <w:r>
      <w:tab/>
    </w:r>
    <w:r>
      <w:fldChar w:fldCharType="begin"/>
    </w:r>
    <w:r>
      <w:instrText xml:space="preserve"> PAGE  \* MERGEFORMAT </w:instrText>
    </w:r>
    <w:r>
      <w:fldChar w:fldCharType="separate"/>
    </w:r>
    <w:r w:rsidR="00175552">
      <w:rPr>
        <w:noProof/>
      </w:rPr>
      <w:t>5</w:t>
    </w:r>
    <w: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01E4" w:rsidRPr="009801E4" w:rsidRDefault="009801E4" w:rsidP="009801E4">
    <w:pPr>
      <w:pStyle w:val="APAPageHeading"/>
    </w:pPr>
    <w:r>
      <w:t>BIBLIOGRAPHI ANNOTÉE</w:t>
    </w:r>
    <w:r>
      <w:tab/>
    </w:r>
    <w:r>
      <w:fldChar w:fldCharType="begin"/>
    </w:r>
    <w:r>
      <w:instrText xml:space="preserve"> PAGE  \* MERGEFORMAT </w:instrText>
    </w:r>
    <w:r>
      <w:fldChar w:fldCharType="separate"/>
    </w:r>
    <w:r w:rsidR="00175552">
      <w:rPr>
        <w:noProof/>
      </w:rPr>
      <w:t>2</w: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6546B5"/>
    <w:multiLevelType w:val="hybridMultilevel"/>
    <w:tmpl w:val="8062CE8A"/>
    <w:lvl w:ilvl="0" w:tplc="0C0C000F">
      <w:start w:val="1"/>
      <w:numFmt w:val="decimal"/>
      <w:lvlText w:val="%1."/>
      <w:lvlJc w:val="left"/>
      <w:pPr>
        <w:ind w:left="360" w:hanging="360"/>
      </w:pPr>
    </w:lvl>
    <w:lvl w:ilvl="1" w:tplc="0C0C0019" w:tentative="1">
      <w:start w:val="1"/>
      <w:numFmt w:val="lowerLetter"/>
      <w:lvlText w:val="%2."/>
      <w:lvlJc w:val="left"/>
      <w:pPr>
        <w:ind w:left="1080" w:hanging="360"/>
      </w:pPr>
    </w:lvl>
    <w:lvl w:ilvl="2" w:tplc="0C0C001B" w:tentative="1">
      <w:start w:val="1"/>
      <w:numFmt w:val="lowerRoman"/>
      <w:lvlText w:val="%3."/>
      <w:lvlJc w:val="right"/>
      <w:pPr>
        <w:ind w:left="1800" w:hanging="180"/>
      </w:pPr>
    </w:lvl>
    <w:lvl w:ilvl="3" w:tplc="0C0C000F" w:tentative="1">
      <w:start w:val="1"/>
      <w:numFmt w:val="decimal"/>
      <w:lvlText w:val="%4."/>
      <w:lvlJc w:val="left"/>
      <w:pPr>
        <w:ind w:left="2520" w:hanging="360"/>
      </w:pPr>
    </w:lvl>
    <w:lvl w:ilvl="4" w:tplc="0C0C0019" w:tentative="1">
      <w:start w:val="1"/>
      <w:numFmt w:val="lowerLetter"/>
      <w:lvlText w:val="%5."/>
      <w:lvlJc w:val="left"/>
      <w:pPr>
        <w:ind w:left="3240" w:hanging="360"/>
      </w:pPr>
    </w:lvl>
    <w:lvl w:ilvl="5" w:tplc="0C0C001B" w:tentative="1">
      <w:start w:val="1"/>
      <w:numFmt w:val="lowerRoman"/>
      <w:lvlText w:val="%6."/>
      <w:lvlJc w:val="right"/>
      <w:pPr>
        <w:ind w:left="3960" w:hanging="180"/>
      </w:pPr>
    </w:lvl>
    <w:lvl w:ilvl="6" w:tplc="0C0C000F" w:tentative="1">
      <w:start w:val="1"/>
      <w:numFmt w:val="decimal"/>
      <w:lvlText w:val="%7."/>
      <w:lvlJc w:val="left"/>
      <w:pPr>
        <w:ind w:left="4680" w:hanging="360"/>
      </w:pPr>
    </w:lvl>
    <w:lvl w:ilvl="7" w:tplc="0C0C0019" w:tentative="1">
      <w:start w:val="1"/>
      <w:numFmt w:val="lowerLetter"/>
      <w:lvlText w:val="%8."/>
      <w:lvlJc w:val="left"/>
      <w:pPr>
        <w:ind w:left="5400" w:hanging="360"/>
      </w:pPr>
    </w:lvl>
    <w:lvl w:ilvl="8" w:tplc="0C0C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drawingGridHorizontalSpacing w:val="10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Mzc2szAztjAytjA0NLNU0lEKTi0uzszPAykwrAUAcvp1BywAAAA="/>
    <w:docVar w:name="431348778472222I0" w:val="*1,60˜11K~~Bugel~B~P~Buunk~˜12031996˜2330˜1241˜13Sex differences in foreign language text comprehension:  The role of interests and prior knowledge˜16The Modern Language Journal˜2681˜18680˜211˜1811˜2711˜116315-31˜21751˜2691˜119610.2307/329055˜1141˜"/>
    <w:docVar w:name="bmHeaderInfo" w:val="BIBLIOGRAPHI ANNOTÉE"/>
    <w:docVar w:name="cIsAbstract" w:val="False"/>
    <w:docVar w:name="cPaperAPAOrMLA" w:val="1"/>
    <w:docVar w:name="cUniquePaperID" w:val="431417589120370I0"/>
    <w:docVar w:name="HasTitlePage" w:val="True"/>
    <w:docVar w:name="IncludeAnnotations" w:val="False"/>
    <w:docVar w:name="LastEditedVersion" w:val="5"/>
  </w:docVars>
  <w:rsids>
    <w:rsidRoot w:val="009801E4"/>
    <w:rsid w:val="000022DA"/>
    <w:rsid w:val="00003776"/>
    <w:rsid w:val="00004A0E"/>
    <w:rsid w:val="0000704A"/>
    <w:rsid w:val="0000750F"/>
    <w:rsid w:val="0000797F"/>
    <w:rsid w:val="000100C0"/>
    <w:rsid w:val="00011136"/>
    <w:rsid w:val="00011189"/>
    <w:rsid w:val="0001296A"/>
    <w:rsid w:val="00013627"/>
    <w:rsid w:val="00015FF1"/>
    <w:rsid w:val="0001685B"/>
    <w:rsid w:val="00017679"/>
    <w:rsid w:val="00017F15"/>
    <w:rsid w:val="0002073C"/>
    <w:rsid w:val="00023D79"/>
    <w:rsid w:val="00024E98"/>
    <w:rsid w:val="00025FAC"/>
    <w:rsid w:val="00031745"/>
    <w:rsid w:val="000323AD"/>
    <w:rsid w:val="00033E75"/>
    <w:rsid w:val="00034E5C"/>
    <w:rsid w:val="00034EEC"/>
    <w:rsid w:val="00035FF6"/>
    <w:rsid w:val="00040203"/>
    <w:rsid w:val="000428F1"/>
    <w:rsid w:val="00043377"/>
    <w:rsid w:val="000455A3"/>
    <w:rsid w:val="00045BCD"/>
    <w:rsid w:val="00047B6B"/>
    <w:rsid w:val="000503B7"/>
    <w:rsid w:val="00050DD7"/>
    <w:rsid w:val="00051B53"/>
    <w:rsid w:val="00051E09"/>
    <w:rsid w:val="0005298A"/>
    <w:rsid w:val="00052BB5"/>
    <w:rsid w:val="000531FC"/>
    <w:rsid w:val="00054627"/>
    <w:rsid w:val="000553B6"/>
    <w:rsid w:val="00055EAD"/>
    <w:rsid w:val="0005717C"/>
    <w:rsid w:val="00060F59"/>
    <w:rsid w:val="000625FF"/>
    <w:rsid w:val="00063D22"/>
    <w:rsid w:val="000645CE"/>
    <w:rsid w:val="00064753"/>
    <w:rsid w:val="00065715"/>
    <w:rsid w:val="00066EEF"/>
    <w:rsid w:val="000676E9"/>
    <w:rsid w:val="00067855"/>
    <w:rsid w:val="0007012E"/>
    <w:rsid w:val="00071736"/>
    <w:rsid w:val="000718A5"/>
    <w:rsid w:val="00075B68"/>
    <w:rsid w:val="00077379"/>
    <w:rsid w:val="000777BB"/>
    <w:rsid w:val="00077CA5"/>
    <w:rsid w:val="00080A06"/>
    <w:rsid w:val="00080A96"/>
    <w:rsid w:val="0008185E"/>
    <w:rsid w:val="00082D96"/>
    <w:rsid w:val="00083CA1"/>
    <w:rsid w:val="00084594"/>
    <w:rsid w:val="00084EBC"/>
    <w:rsid w:val="00085AB3"/>
    <w:rsid w:val="00085FA2"/>
    <w:rsid w:val="000860FD"/>
    <w:rsid w:val="0009053F"/>
    <w:rsid w:val="00090C44"/>
    <w:rsid w:val="0009147F"/>
    <w:rsid w:val="00093416"/>
    <w:rsid w:val="0009346D"/>
    <w:rsid w:val="000951BD"/>
    <w:rsid w:val="0009552B"/>
    <w:rsid w:val="000968B7"/>
    <w:rsid w:val="000A0301"/>
    <w:rsid w:val="000A0314"/>
    <w:rsid w:val="000A2493"/>
    <w:rsid w:val="000A2520"/>
    <w:rsid w:val="000A3707"/>
    <w:rsid w:val="000A4324"/>
    <w:rsid w:val="000A7474"/>
    <w:rsid w:val="000A7C2C"/>
    <w:rsid w:val="000B0007"/>
    <w:rsid w:val="000B15DC"/>
    <w:rsid w:val="000B170D"/>
    <w:rsid w:val="000B18A9"/>
    <w:rsid w:val="000B25A0"/>
    <w:rsid w:val="000B4365"/>
    <w:rsid w:val="000B772C"/>
    <w:rsid w:val="000C0365"/>
    <w:rsid w:val="000C03BF"/>
    <w:rsid w:val="000C04F8"/>
    <w:rsid w:val="000C11DE"/>
    <w:rsid w:val="000C1FC5"/>
    <w:rsid w:val="000C61F1"/>
    <w:rsid w:val="000C6EAB"/>
    <w:rsid w:val="000C6FB7"/>
    <w:rsid w:val="000C7EF4"/>
    <w:rsid w:val="000D156B"/>
    <w:rsid w:val="000D2B19"/>
    <w:rsid w:val="000D2C3F"/>
    <w:rsid w:val="000D2FF5"/>
    <w:rsid w:val="000D3A4B"/>
    <w:rsid w:val="000D46BF"/>
    <w:rsid w:val="000D605A"/>
    <w:rsid w:val="000D6B46"/>
    <w:rsid w:val="000D79A9"/>
    <w:rsid w:val="000D7BE9"/>
    <w:rsid w:val="000D7D73"/>
    <w:rsid w:val="000E332F"/>
    <w:rsid w:val="000E545D"/>
    <w:rsid w:val="000E5B81"/>
    <w:rsid w:val="000E6116"/>
    <w:rsid w:val="000E7EA9"/>
    <w:rsid w:val="000F01E0"/>
    <w:rsid w:val="000F14DE"/>
    <w:rsid w:val="000F20F8"/>
    <w:rsid w:val="000F2E61"/>
    <w:rsid w:val="000F5A60"/>
    <w:rsid w:val="000F5E97"/>
    <w:rsid w:val="000F697F"/>
    <w:rsid w:val="000F7897"/>
    <w:rsid w:val="00100C2E"/>
    <w:rsid w:val="00102363"/>
    <w:rsid w:val="00103036"/>
    <w:rsid w:val="001041BF"/>
    <w:rsid w:val="00105122"/>
    <w:rsid w:val="0010597B"/>
    <w:rsid w:val="00106873"/>
    <w:rsid w:val="00106E14"/>
    <w:rsid w:val="001070AD"/>
    <w:rsid w:val="0011050C"/>
    <w:rsid w:val="00111633"/>
    <w:rsid w:val="00115618"/>
    <w:rsid w:val="0011599A"/>
    <w:rsid w:val="00116ADB"/>
    <w:rsid w:val="001170F1"/>
    <w:rsid w:val="001218B0"/>
    <w:rsid w:val="00121FC6"/>
    <w:rsid w:val="00122D08"/>
    <w:rsid w:val="00123103"/>
    <w:rsid w:val="00123240"/>
    <w:rsid w:val="001235F2"/>
    <w:rsid w:val="00124F6E"/>
    <w:rsid w:val="00126126"/>
    <w:rsid w:val="00126C95"/>
    <w:rsid w:val="0012702A"/>
    <w:rsid w:val="00127244"/>
    <w:rsid w:val="00127F55"/>
    <w:rsid w:val="00130321"/>
    <w:rsid w:val="00130B12"/>
    <w:rsid w:val="0013109F"/>
    <w:rsid w:val="00131A06"/>
    <w:rsid w:val="00132F48"/>
    <w:rsid w:val="0013463E"/>
    <w:rsid w:val="001350B0"/>
    <w:rsid w:val="0013528E"/>
    <w:rsid w:val="0013580A"/>
    <w:rsid w:val="00141AD2"/>
    <w:rsid w:val="00142616"/>
    <w:rsid w:val="001426A8"/>
    <w:rsid w:val="00142F3C"/>
    <w:rsid w:val="0014304D"/>
    <w:rsid w:val="00143AE5"/>
    <w:rsid w:val="001451FA"/>
    <w:rsid w:val="001456FD"/>
    <w:rsid w:val="00145CAA"/>
    <w:rsid w:val="00147599"/>
    <w:rsid w:val="0015028A"/>
    <w:rsid w:val="00151FAC"/>
    <w:rsid w:val="0015261A"/>
    <w:rsid w:val="00152C55"/>
    <w:rsid w:val="00153323"/>
    <w:rsid w:val="00154EAA"/>
    <w:rsid w:val="00156992"/>
    <w:rsid w:val="0015748F"/>
    <w:rsid w:val="00157AB3"/>
    <w:rsid w:val="00157B95"/>
    <w:rsid w:val="001607F0"/>
    <w:rsid w:val="001608C4"/>
    <w:rsid w:val="00161C96"/>
    <w:rsid w:val="00162410"/>
    <w:rsid w:val="00163CF7"/>
    <w:rsid w:val="00164E7D"/>
    <w:rsid w:val="00165696"/>
    <w:rsid w:val="00165937"/>
    <w:rsid w:val="0016796B"/>
    <w:rsid w:val="001717AD"/>
    <w:rsid w:val="00171928"/>
    <w:rsid w:val="00175552"/>
    <w:rsid w:val="0017576B"/>
    <w:rsid w:val="00176C2C"/>
    <w:rsid w:val="00177C2E"/>
    <w:rsid w:val="00182674"/>
    <w:rsid w:val="00183914"/>
    <w:rsid w:val="00183A9C"/>
    <w:rsid w:val="001861B5"/>
    <w:rsid w:val="001872ED"/>
    <w:rsid w:val="00191F44"/>
    <w:rsid w:val="00193D42"/>
    <w:rsid w:val="00194F61"/>
    <w:rsid w:val="0019637A"/>
    <w:rsid w:val="00196AB8"/>
    <w:rsid w:val="001A01B8"/>
    <w:rsid w:val="001A22D7"/>
    <w:rsid w:val="001A3F72"/>
    <w:rsid w:val="001A41D4"/>
    <w:rsid w:val="001A41E3"/>
    <w:rsid w:val="001A426B"/>
    <w:rsid w:val="001A48B8"/>
    <w:rsid w:val="001A504B"/>
    <w:rsid w:val="001A51CE"/>
    <w:rsid w:val="001A5374"/>
    <w:rsid w:val="001A6290"/>
    <w:rsid w:val="001B1ECF"/>
    <w:rsid w:val="001B2572"/>
    <w:rsid w:val="001B3645"/>
    <w:rsid w:val="001B6C27"/>
    <w:rsid w:val="001B6E9D"/>
    <w:rsid w:val="001C063D"/>
    <w:rsid w:val="001C1746"/>
    <w:rsid w:val="001C28D2"/>
    <w:rsid w:val="001C29F9"/>
    <w:rsid w:val="001C2AE1"/>
    <w:rsid w:val="001C32FC"/>
    <w:rsid w:val="001C5744"/>
    <w:rsid w:val="001C5C5E"/>
    <w:rsid w:val="001C5CDF"/>
    <w:rsid w:val="001C5F65"/>
    <w:rsid w:val="001C67B6"/>
    <w:rsid w:val="001C78D6"/>
    <w:rsid w:val="001D00DC"/>
    <w:rsid w:val="001D0A58"/>
    <w:rsid w:val="001D0ECC"/>
    <w:rsid w:val="001D4296"/>
    <w:rsid w:val="001D5268"/>
    <w:rsid w:val="001D5894"/>
    <w:rsid w:val="001D58C1"/>
    <w:rsid w:val="001D671A"/>
    <w:rsid w:val="001D7C57"/>
    <w:rsid w:val="001E0B73"/>
    <w:rsid w:val="001E10AE"/>
    <w:rsid w:val="001E16E1"/>
    <w:rsid w:val="001E1BE4"/>
    <w:rsid w:val="001E1F31"/>
    <w:rsid w:val="001E25C4"/>
    <w:rsid w:val="001E2BB4"/>
    <w:rsid w:val="001E45A4"/>
    <w:rsid w:val="001E5D0C"/>
    <w:rsid w:val="001E6595"/>
    <w:rsid w:val="001E728D"/>
    <w:rsid w:val="001E7297"/>
    <w:rsid w:val="001F24FE"/>
    <w:rsid w:val="001F2DEA"/>
    <w:rsid w:val="001F3961"/>
    <w:rsid w:val="001F637B"/>
    <w:rsid w:val="001F7304"/>
    <w:rsid w:val="001F7594"/>
    <w:rsid w:val="001F7FF0"/>
    <w:rsid w:val="002005B9"/>
    <w:rsid w:val="002005E1"/>
    <w:rsid w:val="00200A7F"/>
    <w:rsid w:val="00201A81"/>
    <w:rsid w:val="0020377A"/>
    <w:rsid w:val="002048AE"/>
    <w:rsid w:val="002048C7"/>
    <w:rsid w:val="00204914"/>
    <w:rsid w:val="00204F2F"/>
    <w:rsid w:val="00205703"/>
    <w:rsid w:val="00205C43"/>
    <w:rsid w:val="002061D6"/>
    <w:rsid w:val="002067AA"/>
    <w:rsid w:val="002073C7"/>
    <w:rsid w:val="00207CFA"/>
    <w:rsid w:val="00210918"/>
    <w:rsid w:val="00211BF1"/>
    <w:rsid w:val="00212532"/>
    <w:rsid w:val="002133C2"/>
    <w:rsid w:val="00214A4B"/>
    <w:rsid w:val="00215795"/>
    <w:rsid w:val="00215880"/>
    <w:rsid w:val="00216F69"/>
    <w:rsid w:val="00220052"/>
    <w:rsid w:val="002202EF"/>
    <w:rsid w:val="0022347E"/>
    <w:rsid w:val="002252B7"/>
    <w:rsid w:val="0022564A"/>
    <w:rsid w:val="0022671C"/>
    <w:rsid w:val="002270B9"/>
    <w:rsid w:val="0022727A"/>
    <w:rsid w:val="0023071D"/>
    <w:rsid w:val="00231560"/>
    <w:rsid w:val="002329A1"/>
    <w:rsid w:val="00232A05"/>
    <w:rsid w:val="00232A51"/>
    <w:rsid w:val="00232EB1"/>
    <w:rsid w:val="0023335C"/>
    <w:rsid w:val="00236975"/>
    <w:rsid w:val="00240C83"/>
    <w:rsid w:val="002423B5"/>
    <w:rsid w:val="002437E6"/>
    <w:rsid w:val="00247CA9"/>
    <w:rsid w:val="00250CDE"/>
    <w:rsid w:val="00251294"/>
    <w:rsid w:val="00252135"/>
    <w:rsid w:val="00254A47"/>
    <w:rsid w:val="00256F08"/>
    <w:rsid w:val="00257D7F"/>
    <w:rsid w:val="00261EB4"/>
    <w:rsid w:val="00262C8E"/>
    <w:rsid w:val="00263898"/>
    <w:rsid w:val="00264076"/>
    <w:rsid w:val="0026641D"/>
    <w:rsid w:val="00266BE9"/>
    <w:rsid w:val="00266C6A"/>
    <w:rsid w:val="00267C1E"/>
    <w:rsid w:val="00267C71"/>
    <w:rsid w:val="00270A01"/>
    <w:rsid w:val="00271220"/>
    <w:rsid w:val="00271E46"/>
    <w:rsid w:val="002729C3"/>
    <w:rsid w:val="00272C43"/>
    <w:rsid w:val="00273546"/>
    <w:rsid w:val="0027588D"/>
    <w:rsid w:val="0027636B"/>
    <w:rsid w:val="00276370"/>
    <w:rsid w:val="002764EE"/>
    <w:rsid w:val="00276A48"/>
    <w:rsid w:val="002779D5"/>
    <w:rsid w:val="00277A95"/>
    <w:rsid w:val="00281632"/>
    <w:rsid w:val="002830CD"/>
    <w:rsid w:val="00283345"/>
    <w:rsid w:val="002848C5"/>
    <w:rsid w:val="00285FE5"/>
    <w:rsid w:val="00286880"/>
    <w:rsid w:val="00286B5B"/>
    <w:rsid w:val="002871C1"/>
    <w:rsid w:val="002909A0"/>
    <w:rsid w:val="002918EA"/>
    <w:rsid w:val="0029232B"/>
    <w:rsid w:val="00293639"/>
    <w:rsid w:val="00293F0C"/>
    <w:rsid w:val="00294334"/>
    <w:rsid w:val="00296369"/>
    <w:rsid w:val="002967E2"/>
    <w:rsid w:val="002A34A1"/>
    <w:rsid w:val="002A5CB7"/>
    <w:rsid w:val="002A5F46"/>
    <w:rsid w:val="002A7EDF"/>
    <w:rsid w:val="002B1342"/>
    <w:rsid w:val="002B23C3"/>
    <w:rsid w:val="002B2A4D"/>
    <w:rsid w:val="002B307F"/>
    <w:rsid w:val="002B3628"/>
    <w:rsid w:val="002B4081"/>
    <w:rsid w:val="002B40E2"/>
    <w:rsid w:val="002B445E"/>
    <w:rsid w:val="002B46A5"/>
    <w:rsid w:val="002B4F55"/>
    <w:rsid w:val="002B5BC2"/>
    <w:rsid w:val="002B62B6"/>
    <w:rsid w:val="002B660D"/>
    <w:rsid w:val="002B68A4"/>
    <w:rsid w:val="002B6C5A"/>
    <w:rsid w:val="002B6CB2"/>
    <w:rsid w:val="002B6EA3"/>
    <w:rsid w:val="002C0621"/>
    <w:rsid w:val="002C203A"/>
    <w:rsid w:val="002C2B92"/>
    <w:rsid w:val="002C3DC8"/>
    <w:rsid w:val="002C504F"/>
    <w:rsid w:val="002C6E11"/>
    <w:rsid w:val="002C79B6"/>
    <w:rsid w:val="002D0C74"/>
    <w:rsid w:val="002D357E"/>
    <w:rsid w:val="002D4CD7"/>
    <w:rsid w:val="002D5064"/>
    <w:rsid w:val="002D5B53"/>
    <w:rsid w:val="002D6107"/>
    <w:rsid w:val="002D7CE6"/>
    <w:rsid w:val="002E0504"/>
    <w:rsid w:val="002E1596"/>
    <w:rsid w:val="002E16E2"/>
    <w:rsid w:val="002E1C1A"/>
    <w:rsid w:val="002E38B3"/>
    <w:rsid w:val="002E3980"/>
    <w:rsid w:val="002E524C"/>
    <w:rsid w:val="002E6306"/>
    <w:rsid w:val="002E6ABC"/>
    <w:rsid w:val="002E7BB5"/>
    <w:rsid w:val="002F1C92"/>
    <w:rsid w:val="002F1CB7"/>
    <w:rsid w:val="002F2990"/>
    <w:rsid w:val="002F42C4"/>
    <w:rsid w:val="002F4B4B"/>
    <w:rsid w:val="002F5801"/>
    <w:rsid w:val="002F7F16"/>
    <w:rsid w:val="003013D8"/>
    <w:rsid w:val="00302829"/>
    <w:rsid w:val="00304072"/>
    <w:rsid w:val="0030408C"/>
    <w:rsid w:val="003047E5"/>
    <w:rsid w:val="00304FA2"/>
    <w:rsid w:val="00305CC0"/>
    <w:rsid w:val="003108F4"/>
    <w:rsid w:val="003110D6"/>
    <w:rsid w:val="003112B7"/>
    <w:rsid w:val="00311BE3"/>
    <w:rsid w:val="003147FB"/>
    <w:rsid w:val="00317862"/>
    <w:rsid w:val="00321211"/>
    <w:rsid w:val="003221B8"/>
    <w:rsid w:val="0032424E"/>
    <w:rsid w:val="00326614"/>
    <w:rsid w:val="00326D0D"/>
    <w:rsid w:val="00326D13"/>
    <w:rsid w:val="00326D6C"/>
    <w:rsid w:val="00333531"/>
    <w:rsid w:val="003338CD"/>
    <w:rsid w:val="003353D8"/>
    <w:rsid w:val="0033781A"/>
    <w:rsid w:val="00340452"/>
    <w:rsid w:val="00341408"/>
    <w:rsid w:val="0034375E"/>
    <w:rsid w:val="00343EE0"/>
    <w:rsid w:val="00346027"/>
    <w:rsid w:val="0034681B"/>
    <w:rsid w:val="00346B62"/>
    <w:rsid w:val="00351491"/>
    <w:rsid w:val="003515E9"/>
    <w:rsid w:val="00351A14"/>
    <w:rsid w:val="00352435"/>
    <w:rsid w:val="00353CA8"/>
    <w:rsid w:val="00354DBA"/>
    <w:rsid w:val="00354E6D"/>
    <w:rsid w:val="00362C66"/>
    <w:rsid w:val="00363A1E"/>
    <w:rsid w:val="00363B22"/>
    <w:rsid w:val="00365594"/>
    <w:rsid w:val="00365F32"/>
    <w:rsid w:val="003661C5"/>
    <w:rsid w:val="00366DC6"/>
    <w:rsid w:val="00367EC2"/>
    <w:rsid w:val="00371A8C"/>
    <w:rsid w:val="00373541"/>
    <w:rsid w:val="0037387E"/>
    <w:rsid w:val="003744BA"/>
    <w:rsid w:val="00374B95"/>
    <w:rsid w:val="00374C02"/>
    <w:rsid w:val="00375A1B"/>
    <w:rsid w:val="00375B22"/>
    <w:rsid w:val="00376775"/>
    <w:rsid w:val="003768A4"/>
    <w:rsid w:val="00376FCD"/>
    <w:rsid w:val="003775CA"/>
    <w:rsid w:val="0038146A"/>
    <w:rsid w:val="00383460"/>
    <w:rsid w:val="00385539"/>
    <w:rsid w:val="00385B25"/>
    <w:rsid w:val="0038602A"/>
    <w:rsid w:val="00391EED"/>
    <w:rsid w:val="00392812"/>
    <w:rsid w:val="00392F32"/>
    <w:rsid w:val="003934DC"/>
    <w:rsid w:val="00393514"/>
    <w:rsid w:val="00394C30"/>
    <w:rsid w:val="00394E16"/>
    <w:rsid w:val="003963D7"/>
    <w:rsid w:val="00396B88"/>
    <w:rsid w:val="0039754C"/>
    <w:rsid w:val="0039760F"/>
    <w:rsid w:val="00397A67"/>
    <w:rsid w:val="00397F11"/>
    <w:rsid w:val="003A00CB"/>
    <w:rsid w:val="003A0A35"/>
    <w:rsid w:val="003A0EB0"/>
    <w:rsid w:val="003A11F6"/>
    <w:rsid w:val="003A14EB"/>
    <w:rsid w:val="003A1559"/>
    <w:rsid w:val="003A1803"/>
    <w:rsid w:val="003A1C9B"/>
    <w:rsid w:val="003A2293"/>
    <w:rsid w:val="003A2486"/>
    <w:rsid w:val="003A2678"/>
    <w:rsid w:val="003A3C20"/>
    <w:rsid w:val="003A3D10"/>
    <w:rsid w:val="003A3D7A"/>
    <w:rsid w:val="003A46C9"/>
    <w:rsid w:val="003A5237"/>
    <w:rsid w:val="003B16DC"/>
    <w:rsid w:val="003B648B"/>
    <w:rsid w:val="003B737B"/>
    <w:rsid w:val="003B7E34"/>
    <w:rsid w:val="003C1153"/>
    <w:rsid w:val="003C1D00"/>
    <w:rsid w:val="003C3D11"/>
    <w:rsid w:val="003C45C2"/>
    <w:rsid w:val="003C4B58"/>
    <w:rsid w:val="003C65BF"/>
    <w:rsid w:val="003C66CC"/>
    <w:rsid w:val="003C66EE"/>
    <w:rsid w:val="003D07AA"/>
    <w:rsid w:val="003D12E3"/>
    <w:rsid w:val="003D3F4B"/>
    <w:rsid w:val="003D4575"/>
    <w:rsid w:val="003D46CB"/>
    <w:rsid w:val="003D568B"/>
    <w:rsid w:val="003D5CB4"/>
    <w:rsid w:val="003E01A9"/>
    <w:rsid w:val="003E154B"/>
    <w:rsid w:val="003E23C3"/>
    <w:rsid w:val="003E4D1D"/>
    <w:rsid w:val="003E537C"/>
    <w:rsid w:val="003E6232"/>
    <w:rsid w:val="003E6233"/>
    <w:rsid w:val="003F04D1"/>
    <w:rsid w:val="003F061E"/>
    <w:rsid w:val="003F27CE"/>
    <w:rsid w:val="003F67B2"/>
    <w:rsid w:val="00400D63"/>
    <w:rsid w:val="004025E4"/>
    <w:rsid w:val="00402858"/>
    <w:rsid w:val="00403652"/>
    <w:rsid w:val="00406689"/>
    <w:rsid w:val="00406E0E"/>
    <w:rsid w:val="00406F8F"/>
    <w:rsid w:val="004075B6"/>
    <w:rsid w:val="004079AB"/>
    <w:rsid w:val="00407B40"/>
    <w:rsid w:val="00410078"/>
    <w:rsid w:val="004104CD"/>
    <w:rsid w:val="004113E8"/>
    <w:rsid w:val="004119A2"/>
    <w:rsid w:val="00413981"/>
    <w:rsid w:val="00413E11"/>
    <w:rsid w:val="00415EE0"/>
    <w:rsid w:val="00415F66"/>
    <w:rsid w:val="00416B4B"/>
    <w:rsid w:val="00416FF0"/>
    <w:rsid w:val="00420B39"/>
    <w:rsid w:val="00421436"/>
    <w:rsid w:val="00421581"/>
    <w:rsid w:val="004215D4"/>
    <w:rsid w:val="00421C7E"/>
    <w:rsid w:val="00422C7D"/>
    <w:rsid w:val="0042609D"/>
    <w:rsid w:val="00431605"/>
    <w:rsid w:val="0043255D"/>
    <w:rsid w:val="004327A6"/>
    <w:rsid w:val="00432B5E"/>
    <w:rsid w:val="00433831"/>
    <w:rsid w:val="0043472C"/>
    <w:rsid w:val="00434944"/>
    <w:rsid w:val="0043569C"/>
    <w:rsid w:val="00435B54"/>
    <w:rsid w:val="00436242"/>
    <w:rsid w:val="00440557"/>
    <w:rsid w:val="00441081"/>
    <w:rsid w:val="00443D91"/>
    <w:rsid w:val="0044489F"/>
    <w:rsid w:val="00444BD7"/>
    <w:rsid w:val="00446148"/>
    <w:rsid w:val="00446BE4"/>
    <w:rsid w:val="0044745A"/>
    <w:rsid w:val="00450181"/>
    <w:rsid w:val="0045042B"/>
    <w:rsid w:val="0045139A"/>
    <w:rsid w:val="00451626"/>
    <w:rsid w:val="00451E56"/>
    <w:rsid w:val="00452ED2"/>
    <w:rsid w:val="00452ED7"/>
    <w:rsid w:val="00453F2A"/>
    <w:rsid w:val="00454672"/>
    <w:rsid w:val="0045719E"/>
    <w:rsid w:val="00457A1F"/>
    <w:rsid w:val="004614B1"/>
    <w:rsid w:val="0046282B"/>
    <w:rsid w:val="004635B0"/>
    <w:rsid w:val="00467BB2"/>
    <w:rsid w:val="0047130D"/>
    <w:rsid w:val="00471E6D"/>
    <w:rsid w:val="0047205B"/>
    <w:rsid w:val="004728E1"/>
    <w:rsid w:val="00475151"/>
    <w:rsid w:val="00476096"/>
    <w:rsid w:val="00476C28"/>
    <w:rsid w:val="00480D65"/>
    <w:rsid w:val="00480F4F"/>
    <w:rsid w:val="004819BA"/>
    <w:rsid w:val="00483918"/>
    <w:rsid w:val="004865F7"/>
    <w:rsid w:val="00487146"/>
    <w:rsid w:val="0049011F"/>
    <w:rsid w:val="00490673"/>
    <w:rsid w:val="00490F0A"/>
    <w:rsid w:val="004912A6"/>
    <w:rsid w:val="00491C36"/>
    <w:rsid w:val="00496A04"/>
    <w:rsid w:val="00497A70"/>
    <w:rsid w:val="004A0428"/>
    <w:rsid w:val="004A0B2B"/>
    <w:rsid w:val="004A1B0D"/>
    <w:rsid w:val="004A2156"/>
    <w:rsid w:val="004A48BD"/>
    <w:rsid w:val="004A49BE"/>
    <w:rsid w:val="004A5B51"/>
    <w:rsid w:val="004A61D0"/>
    <w:rsid w:val="004A6E3C"/>
    <w:rsid w:val="004A7132"/>
    <w:rsid w:val="004A7C9C"/>
    <w:rsid w:val="004B063E"/>
    <w:rsid w:val="004B14E3"/>
    <w:rsid w:val="004B26B0"/>
    <w:rsid w:val="004B26CE"/>
    <w:rsid w:val="004B279A"/>
    <w:rsid w:val="004B39D0"/>
    <w:rsid w:val="004B3CCB"/>
    <w:rsid w:val="004B5294"/>
    <w:rsid w:val="004B64D2"/>
    <w:rsid w:val="004B6FC5"/>
    <w:rsid w:val="004B79D3"/>
    <w:rsid w:val="004C04AC"/>
    <w:rsid w:val="004C2C70"/>
    <w:rsid w:val="004C53EC"/>
    <w:rsid w:val="004C697B"/>
    <w:rsid w:val="004C6BE4"/>
    <w:rsid w:val="004C6C20"/>
    <w:rsid w:val="004C71A2"/>
    <w:rsid w:val="004D01B0"/>
    <w:rsid w:val="004D059A"/>
    <w:rsid w:val="004D0C00"/>
    <w:rsid w:val="004D1BEB"/>
    <w:rsid w:val="004D2770"/>
    <w:rsid w:val="004E40E7"/>
    <w:rsid w:val="004E4238"/>
    <w:rsid w:val="004E43BF"/>
    <w:rsid w:val="004E6F70"/>
    <w:rsid w:val="004F0978"/>
    <w:rsid w:val="004F1B66"/>
    <w:rsid w:val="004F1D60"/>
    <w:rsid w:val="004F4A78"/>
    <w:rsid w:val="004F4E44"/>
    <w:rsid w:val="004F55B9"/>
    <w:rsid w:val="004F5F21"/>
    <w:rsid w:val="00500F5C"/>
    <w:rsid w:val="00501DF0"/>
    <w:rsid w:val="00501EC4"/>
    <w:rsid w:val="005027EF"/>
    <w:rsid w:val="00503E10"/>
    <w:rsid w:val="00506F13"/>
    <w:rsid w:val="00507308"/>
    <w:rsid w:val="005101E4"/>
    <w:rsid w:val="0051076B"/>
    <w:rsid w:val="005118A0"/>
    <w:rsid w:val="0051203B"/>
    <w:rsid w:val="005141AC"/>
    <w:rsid w:val="00514423"/>
    <w:rsid w:val="005145F2"/>
    <w:rsid w:val="00515C0D"/>
    <w:rsid w:val="005166AB"/>
    <w:rsid w:val="00517748"/>
    <w:rsid w:val="00520233"/>
    <w:rsid w:val="00521DF6"/>
    <w:rsid w:val="005228A4"/>
    <w:rsid w:val="00522AC5"/>
    <w:rsid w:val="005257C6"/>
    <w:rsid w:val="005258B0"/>
    <w:rsid w:val="005260AF"/>
    <w:rsid w:val="005278D1"/>
    <w:rsid w:val="0053021B"/>
    <w:rsid w:val="005308BF"/>
    <w:rsid w:val="0053102E"/>
    <w:rsid w:val="00532DA0"/>
    <w:rsid w:val="005344C2"/>
    <w:rsid w:val="00535173"/>
    <w:rsid w:val="005368D3"/>
    <w:rsid w:val="00540D4C"/>
    <w:rsid w:val="00543C29"/>
    <w:rsid w:val="005442E7"/>
    <w:rsid w:val="005444F7"/>
    <w:rsid w:val="005465CF"/>
    <w:rsid w:val="005467B6"/>
    <w:rsid w:val="00547853"/>
    <w:rsid w:val="00547B54"/>
    <w:rsid w:val="00550B2D"/>
    <w:rsid w:val="00552E51"/>
    <w:rsid w:val="005540F8"/>
    <w:rsid w:val="005549AD"/>
    <w:rsid w:val="00554CB4"/>
    <w:rsid w:val="005557D0"/>
    <w:rsid w:val="005560EA"/>
    <w:rsid w:val="00556E7B"/>
    <w:rsid w:val="00560CFC"/>
    <w:rsid w:val="005615A5"/>
    <w:rsid w:val="00562CAE"/>
    <w:rsid w:val="0056405C"/>
    <w:rsid w:val="005648C6"/>
    <w:rsid w:val="00564F61"/>
    <w:rsid w:val="005650EE"/>
    <w:rsid w:val="005708C8"/>
    <w:rsid w:val="00570AC9"/>
    <w:rsid w:val="00571DE6"/>
    <w:rsid w:val="005721DA"/>
    <w:rsid w:val="00574175"/>
    <w:rsid w:val="0057453C"/>
    <w:rsid w:val="00574B5B"/>
    <w:rsid w:val="00574CC4"/>
    <w:rsid w:val="00574E81"/>
    <w:rsid w:val="0057504E"/>
    <w:rsid w:val="00575987"/>
    <w:rsid w:val="005773E2"/>
    <w:rsid w:val="00577428"/>
    <w:rsid w:val="00577D72"/>
    <w:rsid w:val="005812E2"/>
    <w:rsid w:val="00581455"/>
    <w:rsid w:val="00581E7E"/>
    <w:rsid w:val="0058442B"/>
    <w:rsid w:val="00584C03"/>
    <w:rsid w:val="00586812"/>
    <w:rsid w:val="00586A2E"/>
    <w:rsid w:val="005876DC"/>
    <w:rsid w:val="005876FF"/>
    <w:rsid w:val="00587B25"/>
    <w:rsid w:val="00590B21"/>
    <w:rsid w:val="00591CA7"/>
    <w:rsid w:val="00592775"/>
    <w:rsid w:val="00592945"/>
    <w:rsid w:val="005933AB"/>
    <w:rsid w:val="00593C02"/>
    <w:rsid w:val="00594358"/>
    <w:rsid w:val="005943CE"/>
    <w:rsid w:val="005961E5"/>
    <w:rsid w:val="00596F9E"/>
    <w:rsid w:val="005A0BD2"/>
    <w:rsid w:val="005A11B2"/>
    <w:rsid w:val="005A1F1D"/>
    <w:rsid w:val="005A2554"/>
    <w:rsid w:val="005A30F5"/>
    <w:rsid w:val="005A3D53"/>
    <w:rsid w:val="005A3D90"/>
    <w:rsid w:val="005A423A"/>
    <w:rsid w:val="005A658D"/>
    <w:rsid w:val="005B031E"/>
    <w:rsid w:val="005B093C"/>
    <w:rsid w:val="005B1212"/>
    <w:rsid w:val="005B1477"/>
    <w:rsid w:val="005B172D"/>
    <w:rsid w:val="005B3CDE"/>
    <w:rsid w:val="005B5BD8"/>
    <w:rsid w:val="005B613C"/>
    <w:rsid w:val="005B6909"/>
    <w:rsid w:val="005B7447"/>
    <w:rsid w:val="005C200F"/>
    <w:rsid w:val="005C2062"/>
    <w:rsid w:val="005C2B59"/>
    <w:rsid w:val="005C2FE1"/>
    <w:rsid w:val="005C3014"/>
    <w:rsid w:val="005C3798"/>
    <w:rsid w:val="005C44FE"/>
    <w:rsid w:val="005D3CE8"/>
    <w:rsid w:val="005D4FA5"/>
    <w:rsid w:val="005D5272"/>
    <w:rsid w:val="005D58E6"/>
    <w:rsid w:val="005D7B52"/>
    <w:rsid w:val="005E1419"/>
    <w:rsid w:val="005E15C5"/>
    <w:rsid w:val="005E4109"/>
    <w:rsid w:val="005E426A"/>
    <w:rsid w:val="005E4303"/>
    <w:rsid w:val="005E47C2"/>
    <w:rsid w:val="005E580F"/>
    <w:rsid w:val="005E661D"/>
    <w:rsid w:val="005E67C5"/>
    <w:rsid w:val="005F03E6"/>
    <w:rsid w:val="005F1B77"/>
    <w:rsid w:val="005F6687"/>
    <w:rsid w:val="005F732A"/>
    <w:rsid w:val="005F7879"/>
    <w:rsid w:val="00600222"/>
    <w:rsid w:val="00600B4A"/>
    <w:rsid w:val="00601283"/>
    <w:rsid w:val="00601679"/>
    <w:rsid w:val="00602018"/>
    <w:rsid w:val="00604740"/>
    <w:rsid w:val="00604C1B"/>
    <w:rsid w:val="00611E7C"/>
    <w:rsid w:val="006142E4"/>
    <w:rsid w:val="00614926"/>
    <w:rsid w:val="00615A43"/>
    <w:rsid w:val="00616AAA"/>
    <w:rsid w:val="006170FA"/>
    <w:rsid w:val="006207E8"/>
    <w:rsid w:val="00620CCA"/>
    <w:rsid w:val="00621191"/>
    <w:rsid w:val="00622699"/>
    <w:rsid w:val="00623DC6"/>
    <w:rsid w:val="0062424C"/>
    <w:rsid w:val="00625F35"/>
    <w:rsid w:val="00626481"/>
    <w:rsid w:val="006265CD"/>
    <w:rsid w:val="00627DEC"/>
    <w:rsid w:val="006334F5"/>
    <w:rsid w:val="00635F6E"/>
    <w:rsid w:val="00637B8A"/>
    <w:rsid w:val="00637D86"/>
    <w:rsid w:val="00640162"/>
    <w:rsid w:val="00641AA4"/>
    <w:rsid w:val="00642FAE"/>
    <w:rsid w:val="00644751"/>
    <w:rsid w:val="0064509E"/>
    <w:rsid w:val="006454CC"/>
    <w:rsid w:val="006477AF"/>
    <w:rsid w:val="00650B3E"/>
    <w:rsid w:val="006510B1"/>
    <w:rsid w:val="00651BE3"/>
    <w:rsid w:val="00653E3D"/>
    <w:rsid w:val="00656A07"/>
    <w:rsid w:val="00657250"/>
    <w:rsid w:val="00657376"/>
    <w:rsid w:val="006600E5"/>
    <w:rsid w:val="006610AD"/>
    <w:rsid w:val="00661794"/>
    <w:rsid w:val="00661D38"/>
    <w:rsid w:val="00662059"/>
    <w:rsid w:val="00662143"/>
    <w:rsid w:val="00662755"/>
    <w:rsid w:val="0066499D"/>
    <w:rsid w:val="00664A2D"/>
    <w:rsid w:val="00664AC2"/>
    <w:rsid w:val="00665941"/>
    <w:rsid w:val="00666DBA"/>
    <w:rsid w:val="006672E6"/>
    <w:rsid w:val="00670370"/>
    <w:rsid w:val="00670BC7"/>
    <w:rsid w:val="00670D1A"/>
    <w:rsid w:val="00676629"/>
    <w:rsid w:val="0067673F"/>
    <w:rsid w:val="00676C04"/>
    <w:rsid w:val="0068080D"/>
    <w:rsid w:val="006815B2"/>
    <w:rsid w:val="00681C1C"/>
    <w:rsid w:val="0068251B"/>
    <w:rsid w:val="00682D64"/>
    <w:rsid w:val="006852F5"/>
    <w:rsid w:val="00685368"/>
    <w:rsid w:val="006867D0"/>
    <w:rsid w:val="006906E2"/>
    <w:rsid w:val="00690EA6"/>
    <w:rsid w:val="0069209E"/>
    <w:rsid w:val="006939C7"/>
    <w:rsid w:val="00693F6F"/>
    <w:rsid w:val="00697A6F"/>
    <w:rsid w:val="006A19F2"/>
    <w:rsid w:val="006A1D1B"/>
    <w:rsid w:val="006A33CC"/>
    <w:rsid w:val="006A3C81"/>
    <w:rsid w:val="006A5B05"/>
    <w:rsid w:val="006A5DAA"/>
    <w:rsid w:val="006A6456"/>
    <w:rsid w:val="006A64EF"/>
    <w:rsid w:val="006A737F"/>
    <w:rsid w:val="006B01BB"/>
    <w:rsid w:val="006B0670"/>
    <w:rsid w:val="006B08A2"/>
    <w:rsid w:val="006B2EC6"/>
    <w:rsid w:val="006B346B"/>
    <w:rsid w:val="006B357E"/>
    <w:rsid w:val="006B37BB"/>
    <w:rsid w:val="006B55DD"/>
    <w:rsid w:val="006B668C"/>
    <w:rsid w:val="006B66BD"/>
    <w:rsid w:val="006B6C4A"/>
    <w:rsid w:val="006B7C5C"/>
    <w:rsid w:val="006C0C99"/>
    <w:rsid w:val="006C2009"/>
    <w:rsid w:val="006C2CEB"/>
    <w:rsid w:val="006C2D50"/>
    <w:rsid w:val="006C5169"/>
    <w:rsid w:val="006C5A57"/>
    <w:rsid w:val="006C5C51"/>
    <w:rsid w:val="006C61AE"/>
    <w:rsid w:val="006C691D"/>
    <w:rsid w:val="006C7077"/>
    <w:rsid w:val="006C7D1B"/>
    <w:rsid w:val="006D09CA"/>
    <w:rsid w:val="006D6792"/>
    <w:rsid w:val="006D6B14"/>
    <w:rsid w:val="006D7FFD"/>
    <w:rsid w:val="006E1D3F"/>
    <w:rsid w:val="006E24E7"/>
    <w:rsid w:val="006E2BA6"/>
    <w:rsid w:val="006E2F3E"/>
    <w:rsid w:val="006E636D"/>
    <w:rsid w:val="006E6FB3"/>
    <w:rsid w:val="006E702D"/>
    <w:rsid w:val="006E71A1"/>
    <w:rsid w:val="006E750E"/>
    <w:rsid w:val="006E7FFA"/>
    <w:rsid w:val="006F04DE"/>
    <w:rsid w:val="006F332E"/>
    <w:rsid w:val="006F45BA"/>
    <w:rsid w:val="006F4617"/>
    <w:rsid w:val="006F4D62"/>
    <w:rsid w:val="006F7A7B"/>
    <w:rsid w:val="007034EF"/>
    <w:rsid w:val="007053B9"/>
    <w:rsid w:val="00705D53"/>
    <w:rsid w:val="00706BDD"/>
    <w:rsid w:val="007102AA"/>
    <w:rsid w:val="00710735"/>
    <w:rsid w:val="007113AD"/>
    <w:rsid w:val="00711756"/>
    <w:rsid w:val="00712FAC"/>
    <w:rsid w:val="00713C48"/>
    <w:rsid w:val="00714890"/>
    <w:rsid w:val="00715DF0"/>
    <w:rsid w:val="00715E62"/>
    <w:rsid w:val="007164BA"/>
    <w:rsid w:val="00720B32"/>
    <w:rsid w:val="0072116E"/>
    <w:rsid w:val="0072158D"/>
    <w:rsid w:val="00721841"/>
    <w:rsid w:val="00723034"/>
    <w:rsid w:val="00723C7F"/>
    <w:rsid w:val="00724618"/>
    <w:rsid w:val="00724E87"/>
    <w:rsid w:val="007250BE"/>
    <w:rsid w:val="007257D8"/>
    <w:rsid w:val="00725B5B"/>
    <w:rsid w:val="00725C09"/>
    <w:rsid w:val="00725C3F"/>
    <w:rsid w:val="00727E2C"/>
    <w:rsid w:val="007301B3"/>
    <w:rsid w:val="00730253"/>
    <w:rsid w:val="00731779"/>
    <w:rsid w:val="007322EA"/>
    <w:rsid w:val="00736EF3"/>
    <w:rsid w:val="007374FA"/>
    <w:rsid w:val="00737807"/>
    <w:rsid w:val="00737D4C"/>
    <w:rsid w:val="00740976"/>
    <w:rsid w:val="00741979"/>
    <w:rsid w:val="00742FE8"/>
    <w:rsid w:val="007439C3"/>
    <w:rsid w:val="00743C78"/>
    <w:rsid w:val="00743D9A"/>
    <w:rsid w:val="007444C2"/>
    <w:rsid w:val="0074659C"/>
    <w:rsid w:val="00747066"/>
    <w:rsid w:val="00750033"/>
    <w:rsid w:val="00752C28"/>
    <w:rsid w:val="00754231"/>
    <w:rsid w:val="0075425B"/>
    <w:rsid w:val="007553B0"/>
    <w:rsid w:val="00755A12"/>
    <w:rsid w:val="00755DEC"/>
    <w:rsid w:val="007563CF"/>
    <w:rsid w:val="0075678B"/>
    <w:rsid w:val="00761A1F"/>
    <w:rsid w:val="0076359E"/>
    <w:rsid w:val="0076418E"/>
    <w:rsid w:val="00764AB6"/>
    <w:rsid w:val="0076653E"/>
    <w:rsid w:val="007672CA"/>
    <w:rsid w:val="00767A93"/>
    <w:rsid w:val="00767BF0"/>
    <w:rsid w:val="00771EB7"/>
    <w:rsid w:val="00772629"/>
    <w:rsid w:val="007732D9"/>
    <w:rsid w:val="00776042"/>
    <w:rsid w:val="0077611D"/>
    <w:rsid w:val="00776914"/>
    <w:rsid w:val="00777C16"/>
    <w:rsid w:val="0078009D"/>
    <w:rsid w:val="007804EF"/>
    <w:rsid w:val="007816D4"/>
    <w:rsid w:val="00783841"/>
    <w:rsid w:val="00783E25"/>
    <w:rsid w:val="0078460B"/>
    <w:rsid w:val="00785077"/>
    <w:rsid w:val="0078524B"/>
    <w:rsid w:val="007872AE"/>
    <w:rsid w:val="00790DCE"/>
    <w:rsid w:val="00791AD7"/>
    <w:rsid w:val="00791FE0"/>
    <w:rsid w:val="0079266F"/>
    <w:rsid w:val="00792FCB"/>
    <w:rsid w:val="00795A58"/>
    <w:rsid w:val="0079631C"/>
    <w:rsid w:val="007A073A"/>
    <w:rsid w:val="007A0936"/>
    <w:rsid w:val="007A1967"/>
    <w:rsid w:val="007A1DD9"/>
    <w:rsid w:val="007A4020"/>
    <w:rsid w:val="007A5289"/>
    <w:rsid w:val="007A7762"/>
    <w:rsid w:val="007B0D35"/>
    <w:rsid w:val="007B171D"/>
    <w:rsid w:val="007B240D"/>
    <w:rsid w:val="007B2560"/>
    <w:rsid w:val="007B3F47"/>
    <w:rsid w:val="007B4147"/>
    <w:rsid w:val="007B4432"/>
    <w:rsid w:val="007B4951"/>
    <w:rsid w:val="007B4BD6"/>
    <w:rsid w:val="007B540C"/>
    <w:rsid w:val="007B572C"/>
    <w:rsid w:val="007B59E4"/>
    <w:rsid w:val="007B5BCE"/>
    <w:rsid w:val="007C04EF"/>
    <w:rsid w:val="007C0B49"/>
    <w:rsid w:val="007C2077"/>
    <w:rsid w:val="007C3630"/>
    <w:rsid w:val="007C3764"/>
    <w:rsid w:val="007C3885"/>
    <w:rsid w:val="007C4133"/>
    <w:rsid w:val="007D094A"/>
    <w:rsid w:val="007D132C"/>
    <w:rsid w:val="007D1A99"/>
    <w:rsid w:val="007D353D"/>
    <w:rsid w:val="007D41A7"/>
    <w:rsid w:val="007D4C5C"/>
    <w:rsid w:val="007D5C15"/>
    <w:rsid w:val="007D5EC8"/>
    <w:rsid w:val="007D68AA"/>
    <w:rsid w:val="007E1636"/>
    <w:rsid w:val="007E1CE6"/>
    <w:rsid w:val="007E2079"/>
    <w:rsid w:val="007E3372"/>
    <w:rsid w:val="007E341A"/>
    <w:rsid w:val="007E3695"/>
    <w:rsid w:val="007E3892"/>
    <w:rsid w:val="007E49A7"/>
    <w:rsid w:val="007E64CE"/>
    <w:rsid w:val="007F2300"/>
    <w:rsid w:val="007F5504"/>
    <w:rsid w:val="007F65E0"/>
    <w:rsid w:val="007F7AF8"/>
    <w:rsid w:val="00800353"/>
    <w:rsid w:val="00800BA2"/>
    <w:rsid w:val="00800EFA"/>
    <w:rsid w:val="00801317"/>
    <w:rsid w:val="00802369"/>
    <w:rsid w:val="00802B37"/>
    <w:rsid w:val="00802FCD"/>
    <w:rsid w:val="008031A2"/>
    <w:rsid w:val="00803ADB"/>
    <w:rsid w:val="00804AAF"/>
    <w:rsid w:val="00805AE5"/>
    <w:rsid w:val="008062B9"/>
    <w:rsid w:val="008102A4"/>
    <w:rsid w:val="00810391"/>
    <w:rsid w:val="008108C0"/>
    <w:rsid w:val="00810F09"/>
    <w:rsid w:val="0081191F"/>
    <w:rsid w:val="0081274A"/>
    <w:rsid w:val="00813D27"/>
    <w:rsid w:val="00816795"/>
    <w:rsid w:val="008169B5"/>
    <w:rsid w:val="008174F4"/>
    <w:rsid w:val="00821C9D"/>
    <w:rsid w:val="0082277A"/>
    <w:rsid w:val="00823B9E"/>
    <w:rsid w:val="00824D12"/>
    <w:rsid w:val="00826098"/>
    <w:rsid w:val="00826C19"/>
    <w:rsid w:val="00827137"/>
    <w:rsid w:val="00827E05"/>
    <w:rsid w:val="00830A36"/>
    <w:rsid w:val="008315DA"/>
    <w:rsid w:val="00831788"/>
    <w:rsid w:val="00832703"/>
    <w:rsid w:val="00832E45"/>
    <w:rsid w:val="00832FA6"/>
    <w:rsid w:val="00834A73"/>
    <w:rsid w:val="0083624F"/>
    <w:rsid w:val="00840B54"/>
    <w:rsid w:val="00842E4E"/>
    <w:rsid w:val="00842ED3"/>
    <w:rsid w:val="00844392"/>
    <w:rsid w:val="008447B1"/>
    <w:rsid w:val="0084720D"/>
    <w:rsid w:val="00847844"/>
    <w:rsid w:val="00847847"/>
    <w:rsid w:val="00850B08"/>
    <w:rsid w:val="00850D81"/>
    <w:rsid w:val="0085113E"/>
    <w:rsid w:val="00852790"/>
    <w:rsid w:val="00852ED3"/>
    <w:rsid w:val="00854C2F"/>
    <w:rsid w:val="0085567D"/>
    <w:rsid w:val="00856D80"/>
    <w:rsid w:val="00857230"/>
    <w:rsid w:val="00857BE3"/>
    <w:rsid w:val="00861374"/>
    <w:rsid w:val="00861808"/>
    <w:rsid w:val="00863785"/>
    <w:rsid w:val="0086397B"/>
    <w:rsid w:val="008639D8"/>
    <w:rsid w:val="00866552"/>
    <w:rsid w:val="008671F4"/>
    <w:rsid w:val="0086724E"/>
    <w:rsid w:val="008675FA"/>
    <w:rsid w:val="00867EC2"/>
    <w:rsid w:val="00867F67"/>
    <w:rsid w:val="00871EE8"/>
    <w:rsid w:val="00873598"/>
    <w:rsid w:val="00873B35"/>
    <w:rsid w:val="00873EA4"/>
    <w:rsid w:val="00874297"/>
    <w:rsid w:val="00875013"/>
    <w:rsid w:val="00875898"/>
    <w:rsid w:val="00876951"/>
    <w:rsid w:val="00880638"/>
    <w:rsid w:val="0088195F"/>
    <w:rsid w:val="008829F5"/>
    <w:rsid w:val="008831DD"/>
    <w:rsid w:val="00884B65"/>
    <w:rsid w:val="00886900"/>
    <w:rsid w:val="00887360"/>
    <w:rsid w:val="00887E92"/>
    <w:rsid w:val="008903D2"/>
    <w:rsid w:val="00891DD5"/>
    <w:rsid w:val="00894317"/>
    <w:rsid w:val="00894947"/>
    <w:rsid w:val="008950AD"/>
    <w:rsid w:val="00895FC5"/>
    <w:rsid w:val="00896831"/>
    <w:rsid w:val="00896972"/>
    <w:rsid w:val="00896A6C"/>
    <w:rsid w:val="008A03DA"/>
    <w:rsid w:val="008A166F"/>
    <w:rsid w:val="008A188A"/>
    <w:rsid w:val="008A1D28"/>
    <w:rsid w:val="008A2A11"/>
    <w:rsid w:val="008A43BE"/>
    <w:rsid w:val="008A5F0E"/>
    <w:rsid w:val="008A61CE"/>
    <w:rsid w:val="008B0280"/>
    <w:rsid w:val="008B1756"/>
    <w:rsid w:val="008B2B36"/>
    <w:rsid w:val="008B3376"/>
    <w:rsid w:val="008B3495"/>
    <w:rsid w:val="008B3526"/>
    <w:rsid w:val="008B3E47"/>
    <w:rsid w:val="008B6411"/>
    <w:rsid w:val="008B6E00"/>
    <w:rsid w:val="008B755F"/>
    <w:rsid w:val="008C1497"/>
    <w:rsid w:val="008C2CBB"/>
    <w:rsid w:val="008C349F"/>
    <w:rsid w:val="008C3828"/>
    <w:rsid w:val="008C4446"/>
    <w:rsid w:val="008C444D"/>
    <w:rsid w:val="008C50B2"/>
    <w:rsid w:val="008C5A21"/>
    <w:rsid w:val="008C6A64"/>
    <w:rsid w:val="008D1B3A"/>
    <w:rsid w:val="008D23C3"/>
    <w:rsid w:val="008D3467"/>
    <w:rsid w:val="008D5DD1"/>
    <w:rsid w:val="008E016E"/>
    <w:rsid w:val="008E19DB"/>
    <w:rsid w:val="008E2A57"/>
    <w:rsid w:val="008E2E42"/>
    <w:rsid w:val="008E484E"/>
    <w:rsid w:val="008E4863"/>
    <w:rsid w:val="008E4F7A"/>
    <w:rsid w:val="008E517C"/>
    <w:rsid w:val="008E64C9"/>
    <w:rsid w:val="008E67BB"/>
    <w:rsid w:val="008E7540"/>
    <w:rsid w:val="008F0450"/>
    <w:rsid w:val="008F0E1C"/>
    <w:rsid w:val="008F1710"/>
    <w:rsid w:val="008F2C33"/>
    <w:rsid w:val="008F3C97"/>
    <w:rsid w:val="008F3F3C"/>
    <w:rsid w:val="008F403A"/>
    <w:rsid w:val="008F6FC9"/>
    <w:rsid w:val="008F798C"/>
    <w:rsid w:val="00900E88"/>
    <w:rsid w:val="0090135D"/>
    <w:rsid w:val="00901C14"/>
    <w:rsid w:val="00903B6B"/>
    <w:rsid w:val="00904F94"/>
    <w:rsid w:val="00905755"/>
    <w:rsid w:val="0090666A"/>
    <w:rsid w:val="00906AC1"/>
    <w:rsid w:val="009078BC"/>
    <w:rsid w:val="00910B61"/>
    <w:rsid w:val="0091207E"/>
    <w:rsid w:val="00912958"/>
    <w:rsid w:val="00914B08"/>
    <w:rsid w:val="00914D48"/>
    <w:rsid w:val="00915850"/>
    <w:rsid w:val="0091621C"/>
    <w:rsid w:val="0091703D"/>
    <w:rsid w:val="00921574"/>
    <w:rsid w:val="00922E18"/>
    <w:rsid w:val="009230DE"/>
    <w:rsid w:val="0092434B"/>
    <w:rsid w:val="009248C2"/>
    <w:rsid w:val="00925820"/>
    <w:rsid w:val="00925F64"/>
    <w:rsid w:val="00927640"/>
    <w:rsid w:val="00931822"/>
    <w:rsid w:val="00931A3C"/>
    <w:rsid w:val="00931A8F"/>
    <w:rsid w:val="009325AA"/>
    <w:rsid w:val="00932B5D"/>
    <w:rsid w:val="00932F63"/>
    <w:rsid w:val="00933AA9"/>
    <w:rsid w:val="009359F5"/>
    <w:rsid w:val="00937376"/>
    <w:rsid w:val="00940979"/>
    <w:rsid w:val="00941A20"/>
    <w:rsid w:val="00941FA7"/>
    <w:rsid w:val="009422CB"/>
    <w:rsid w:val="00942668"/>
    <w:rsid w:val="009430EA"/>
    <w:rsid w:val="00943CA2"/>
    <w:rsid w:val="00944123"/>
    <w:rsid w:val="00944300"/>
    <w:rsid w:val="009447F4"/>
    <w:rsid w:val="0094500E"/>
    <w:rsid w:val="00945322"/>
    <w:rsid w:val="0094658A"/>
    <w:rsid w:val="00950C9D"/>
    <w:rsid w:val="00951CFA"/>
    <w:rsid w:val="00952BB6"/>
    <w:rsid w:val="00953957"/>
    <w:rsid w:val="00957E83"/>
    <w:rsid w:val="00960500"/>
    <w:rsid w:val="00963B49"/>
    <w:rsid w:val="0096462E"/>
    <w:rsid w:val="00964BF9"/>
    <w:rsid w:val="00964E6D"/>
    <w:rsid w:val="00967E77"/>
    <w:rsid w:val="00970C79"/>
    <w:rsid w:val="009712EB"/>
    <w:rsid w:val="0097213F"/>
    <w:rsid w:val="00973957"/>
    <w:rsid w:val="00973CE0"/>
    <w:rsid w:val="00974410"/>
    <w:rsid w:val="00977AE3"/>
    <w:rsid w:val="009801E4"/>
    <w:rsid w:val="009801F4"/>
    <w:rsid w:val="00980C27"/>
    <w:rsid w:val="00981506"/>
    <w:rsid w:val="009843DC"/>
    <w:rsid w:val="009846C3"/>
    <w:rsid w:val="009865D1"/>
    <w:rsid w:val="00986E08"/>
    <w:rsid w:val="00986EAE"/>
    <w:rsid w:val="00987542"/>
    <w:rsid w:val="009909B4"/>
    <w:rsid w:val="00990DF0"/>
    <w:rsid w:val="00991CC2"/>
    <w:rsid w:val="00992CAE"/>
    <w:rsid w:val="00992DFF"/>
    <w:rsid w:val="009938A7"/>
    <w:rsid w:val="009946DC"/>
    <w:rsid w:val="0099597C"/>
    <w:rsid w:val="009969EB"/>
    <w:rsid w:val="00996D64"/>
    <w:rsid w:val="0099769F"/>
    <w:rsid w:val="009A0483"/>
    <w:rsid w:val="009A0556"/>
    <w:rsid w:val="009A080A"/>
    <w:rsid w:val="009A1B5F"/>
    <w:rsid w:val="009A2363"/>
    <w:rsid w:val="009A2589"/>
    <w:rsid w:val="009A30D6"/>
    <w:rsid w:val="009A43D6"/>
    <w:rsid w:val="009A50FB"/>
    <w:rsid w:val="009A7041"/>
    <w:rsid w:val="009A793E"/>
    <w:rsid w:val="009B038F"/>
    <w:rsid w:val="009B04F7"/>
    <w:rsid w:val="009B23B2"/>
    <w:rsid w:val="009B4272"/>
    <w:rsid w:val="009B4298"/>
    <w:rsid w:val="009B7146"/>
    <w:rsid w:val="009B78F4"/>
    <w:rsid w:val="009C389D"/>
    <w:rsid w:val="009C467C"/>
    <w:rsid w:val="009C4B72"/>
    <w:rsid w:val="009C5EAA"/>
    <w:rsid w:val="009C6212"/>
    <w:rsid w:val="009C6F54"/>
    <w:rsid w:val="009C77F7"/>
    <w:rsid w:val="009C7C87"/>
    <w:rsid w:val="009D1666"/>
    <w:rsid w:val="009D1890"/>
    <w:rsid w:val="009D2328"/>
    <w:rsid w:val="009D2E6E"/>
    <w:rsid w:val="009D3E9C"/>
    <w:rsid w:val="009D5C6E"/>
    <w:rsid w:val="009D640F"/>
    <w:rsid w:val="009D6E0A"/>
    <w:rsid w:val="009E0A0C"/>
    <w:rsid w:val="009E204B"/>
    <w:rsid w:val="009E2C93"/>
    <w:rsid w:val="009E3BF8"/>
    <w:rsid w:val="009E5F6F"/>
    <w:rsid w:val="009E61F5"/>
    <w:rsid w:val="009E71E8"/>
    <w:rsid w:val="009F00BD"/>
    <w:rsid w:val="009F11F8"/>
    <w:rsid w:val="009F1418"/>
    <w:rsid w:val="009F2A2E"/>
    <w:rsid w:val="009F2A74"/>
    <w:rsid w:val="009F323D"/>
    <w:rsid w:val="009F3763"/>
    <w:rsid w:val="00A01429"/>
    <w:rsid w:val="00A0151A"/>
    <w:rsid w:val="00A0464C"/>
    <w:rsid w:val="00A05264"/>
    <w:rsid w:val="00A06D86"/>
    <w:rsid w:val="00A077FE"/>
    <w:rsid w:val="00A107CD"/>
    <w:rsid w:val="00A10FF1"/>
    <w:rsid w:val="00A13649"/>
    <w:rsid w:val="00A1444D"/>
    <w:rsid w:val="00A15856"/>
    <w:rsid w:val="00A15E13"/>
    <w:rsid w:val="00A1658B"/>
    <w:rsid w:val="00A178D7"/>
    <w:rsid w:val="00A17E2E"/>
    <w:rsid w:val="00A202D5"/>
    <w:rsid w:val="00A221DE"/>
    <w:rsid w:val="00A2432D"/>
    <w:rsid w:val="00A24A8A"/>
    <w:rsid w:val="00A25311"/>
    <w:rsid w:val="00A2776D"/>
    <w:rsid w:val="00A30D0F"/>
    <w:rsid w:val="00A340DF"/>
    <w:rsid w:val="00A34A3E"/>
    <w:rsid w:val="00A361B4"/>
    <w:rsid w:val="00A36852"/>
    <w:rsid w:val="00A408A1"/>
    <w:rsid w:val="00A4189A"/>
    <w:rsid w:val="00A419B1"/>
    <w:rsid w:val="00A41FD0"/>
    <w:rsid w:val="00A4356D"/>
    <w:rsid w:val="00A4500E"/>
    <w:rsid w:val="00A45B7A"/>
    <w:rsid w:val="00A45DF6"/>
    <w:rsid w:val="00A465E8"/>
    <w:rsid w:val="00A46755"/>
    <w:rsid w:val="00A4696F"/>
    <w:rsid w:val="00A47092"/>
    <w:rsid w:val="00A474C6"/>
    <w:rsid w:val="00A475FB"/>
    <w:rsid w:val="00A50467"/>
    <w:rsid w:val="00A5143C"/>
    <w:rsid w:val="00A517E5"/>
    <w:rsid w:val="00A51F1F"/>
    <w:rsid w:val="00A522CC"/>
    <w:rsid w:val="00A529E8"/>
    <w:rsid w:val="00A530BD"/>
    <w:rsid w:val="00A53B96"/>
    <w:rsid w:val="00A578C2"/>
    <w:rsid w:val="00A61E53"/>
    <w:rsid w:val="00A6230F"/>
    <w:rsid w:val="00A64CBA"/>
    <w:rsid w:val="00A6504E"/>
    <w:rsid w:val="00A651FE"/>
    <w:rsid w:val="00A65EE7"/>
    <w:rsid w:val="00A66880"/>
    <w:rsid w:val="00A66C43"/>
    <w:rsid w:val="00A700E2"/>
    <w:rsid w:val="00A70701"/>
    <w:rsid w:val="00A70BF8"/>
    <w:rsid w:val="00A743C0"/>
    <w:rsid w:val="00A74880"/>
    <w:rsid w:val="00A74D0D"/>
    <w:rsid w:val="00A7547D"/>
    <w:rsid w:val="00A801AC"/>
    <w:rsid w:val="00A807BD"/>
    <w:rsid w:val="00A80953"/>
    <w:rsid w:val="00A81AAA"/>
    <w:rsid w:val="00A81BE0"/>
    <w:rsid w:val="00A857D5"/>
    <w:rsid w:val="00A85DA1"/>
    <w:rsid w:val="00A869F4"/>
    <w:rsid w:val="00A86ADA"/>
    <w:rsid w:val="00A86EE5"/>
    <w:rsid w:val="00A901C8"/>
    <w:rsid w:val="00A905FC"/>
    <w:rsid w:val="00A91788"/>
    <w:rsid w:val="00A92139"/>
    <w:rsid w:val="00A92B3D"/>
    <w:rsid w:val="00A93122"/>
    <w:rsid w:val="00A94645"/>
    <w:rsid w:val="00A95170"/>
    <w:rsid w:val="00A95FDA"/>
    <w:rsid w:val="00A97081"/>
    <w:rsid w:val="00A97899"/>
    <w:rsid w:val="00AA0C93"/>
    <w:rsid w:val="00AA2887"/>
    <w:rsid w:val="00AA3C65"/>
    <w:rsid w:val="00AA4F0B"/>
    <w:rsid w:val="00AA6304"/>
    <w:rsid w:val="00AA6658"/>
    <w:rsid w:val="00AA7B87"/>
    <w:rsid w:val="00AB18B9"/>
    <w:rsid w:val="00AB21DE"/>
    <w:rsid w:val="00AB23E2"/>
    <w:rsid w:val="00AB31D9"/>
    <w:rsid w:val="00AB347C"/>
    <w:rsid w:val="00AB668D"/>
    <w:rsid w:val="00AB784F"/>
    <w:rsid w:val="00AB7F48"/>
    <w:rsid w:val="00AC08B1"/>
    <w:rsid w:val="00AC0D22"/>
    <w:rsid w:val="00AC1017"/>
    <w:rsid w:val="00AC10FD"/>
    <w:rsid w:val="00AC23E3"/>
    <w:rsid w:val="00AC355B"/>
    <w:rsid w:val="00AC3932"/>
    <w:rsid w:val="00AC4668"/>
    <w:rsid w:val="00AC4773"/>
    <w:rsid w:val="00AC50CB"/>
    <w:rsid w:val="00AC54DB"/>
    <w:rsid w:val="00AC6672"/>
    <w:rsid w:val="00AC6C56"/>
    <w:rsid w:val="00AC6F48"/>
    <w:rsid w:val="00AC74D1"/>
    <w:rsid w:val="00AD025D"/>
    <w:rsid w:val="00AD2CC7"/>
    <w:rsid w:val="00AD384B"/>
    <w:rsid w:val="00AD43C2"/>
    <w:rsid w:val="00AD4E39"/>
    <w:rsid w:val="00AD54F4"/>
    <w:rsid w:val="00AD6462"/>
    <w:rsid w:val="00AD67E1"/>
    <w:rsid w:val="00AD7247"/>
    <w:rsid w:val="00AD7357"/>
    <w:rsid w:val="00AD7691"/>
    <w:rsid w:val="00AD76DA"/>
    <w:rsid w:val="00AE1CFC"/>
    <w:rsid w:val="00AE3217"/>
    <w:rsid w:val="00AE35C9"/>
    <w:rsid w:val="00AE48AC"/>
    <w:rsid w:val="00AE4CBA"/>
    <w:rsid w:val="00AE4DF8"/>
    <w:rsid w:val="00AE5329"/>
    <w:rsid w:val="00AE599A"/>
    <w:rsid w:val="00AE5E29"/>
    <w:rsid w:val="00AE5F3A"/>
    <w:rsid w:val="00AE6BDD"/>
    <w:rsid w:val="00AE7348"/>
    <w:rsid w:val="00AF2AB9"/>
    <w:rsid w:val="00AF3FA9"/>
    <w:rsid w:val="00AF54DF"/>
    <w:rsid w:val="00AF59DF"/>
    <w:rsid w:val="00AF6549"/>
    <w:rsid w:val="00AF7F2D"/>
    <w:rsid w:val="00B01756"/>
    <w:rsid w:val="00B0260E"/>
    <w:rsid w:val="00B0263B"/>
    <w:rsid w:val="00B02FE0"/>
    <w:rsid w:val="00B03C75"/>
    <w:rsid w:val="00B03F40"/>
    <w:rsid w:val="00B040BF"/>
    <w:rsid w:val="00B041B0"/>
    <w:rsid w:val="00B0448B"/>
    <w:rsid w:val="00B05CF0"/>
    <w:rsid w:val="00B125C6"/>
    <w:rsid w:val="00B12800"/>
    <w:rsid w:val="00B12E2F"/>
    <w:rsid w:val="00B13398"/>
    <w:rsid w:val="00B135CA"/>
    <w:rsid w:val="00B14AE7"/>
    <w:rsid w:val="00B14BF4"/>
    <w:rsid w:val="00B1562B"/>
    <w:rsid w:val="00B157DA"/>
    <w:rsid w:val="00B15BA0"/>
    <w:rsid w:val="00B161F0"/>
    <w:rsid w:val="00B17895"/>
    <w:rsid w:val="00B20654"/>
    <w:rsid w:val="00B21EE4"/>
    <w:rsid w:val="00B25C01"/>
    <w:rsid w:val="00B27413"/>
    <w:rsid w:val="00B3156C"/>
    <w:rsid w:val="00B34B6C"/>
    <w:rsid w:val="00B37BEA"/>
    <w:rsid w:val="00B409AC"/>
    <w:rsid w:val="00B41AED"/>
    <w:rsid w:val="00B42FDA"/>
    <w:rsid w:val="00B43BB7"/>
    <w:rsid w:val="00B43BD8"/>
    <w:rsid w:val="00B45F9F"/>
    <w:rsid w:val="00B46094"/>
    <w:rsid w:val="00B5186D"/>
    <w:rsid w:val="00B52E27"/>
    <w:rsid w:val="00B52F66"/>
    <w:rsid w:val="00B5444C"/>
    <w:rsid w:val="00B55C8B"/>
    <w:rsid w:val="00B563FC"/>
    <w:rsid w:val="00B605F1"/>
    <w:rsid w:val="00B60DD7"/>
    <w:rsid w:val="00B61AC2"/>
    <w:rsid w:val="00B61F5F"/>
    <w:rsid w:val="00B62B4A"/>
    <w:rsid w:val="00B6348B"/>
    <w:rsid w:val="00B63935"/>
    <w:rsid w:val="00B65BBB"/>
    <w:rsid w:val="00B65BDC"/>
    <w:rsid w:val="00B66928"/>
    <w:rsid w:val="00B6697E"/>
    <w:rsid w:val="00B66E98"/>
    <w:rsid w:val="00B678E2"/>
    <w:rsid w:val="00B70065"/>
    <w:rsid w:val="00B70948"/>
    <w:rsid w:val="00B70ED5"/>
    <w:rsid w:val="00B716F0"/>
    <w:rsid w:val="00B71787"/>
    <w:rsid w:val="00B71FB3"/>
    <w:rsid w:val="00B72656"/>
    <w:rsid w:val="00B72805"/>
    <w:rsid w:val="00B728A4"/>
    <w:rsid w:val="00B72954"/>
    <w:rsid w:val="00B72D2C"/>
    <w:rsid w:val="00B74146"/>
    <w:rsid w:val="00B749C8"/>
    <w:rsid w:val="00B76E17"/>
    <w:rsid w:val="00B778A7"/>
    <w:rsid w:val="00B77BD2"/>
    <w:rsid w:val="00B77E53"/>
    <w:rsid w:val="00B80190"/>
    <w:rsid w:val="00B809A8"/>
    <w:rsid w:val="00B8234A"/>
    <w:rsid w:val="00B826A9"/>
    <w:rsid w:val="00B82830"/>
    <w:rsid w:val="00B82A0A"/>
    <w:rsid w:val="00B82D0E"/>
    <w:rsid w:val="00B8609B"/>
    <w:rsid w:val="00B86F27"/>
    <w:rsid w:val="00B900C6"/>
    <w:rsid w:val="00B92BEC"/>
    <w:rsid w:val="00B95AB8"/>
    <w:rsid w:val="00B968A9"/>
    <w:rsid w:val="00B969C2"/>
    <w:rsid w:val="00B96B82"/>
    <w:rsid w:val="00B97B20"/>
    <w:rsid w:val="00BA2ACC"/>
    <w:rsid w:val="00BA34EE"/>
    <w:rsid w:val="00BA7C80"/>
    <w:rsid w:val="00BA7E04"/>
    <w:rsid w:val="00BA7ECA"/>
    <w:rsid w:val="00BB11DA"/>
    <w:rsid w:val="00BB2729"/>
    <w:rsid w:val="00BB30CC"/>
    <w:rsid w:val="00BB4275"/>
    <w:rsid w:val="00BB4E3B"/>
    <w:rsid w:val="00BB6233"/>
    <w:rsid w:val="00BB72D6"/>
    <w:rsid w:val="00BB7518"/>
    <w:rsid w:val="00BB7E30"/>
    <w:rsid w:val="00BC1463"/>
    <w:rsid w:val="00BC340B"/>
    <w:rsid w:val="00BC39FF"/>
    <w:rsid w:val="00BC4B00"/>
    <w:rsid w:val="00BC5D95"/>
    <w:rsid w:val="00BC7837"/>
    <w:rsid w:val="00BC7C7D"/>
    <w:rsid w:val="00BD016E"/>
    <w:rsid w:val="00BD1A39"/>
    <w:rsid w:val="00BD38EA"/>
    <w:rsid w:val="00BD3E9F"/>
    <w:rsid w:val="00BD7312"/>
    <w:rsid w:val="00BD7BC3"/>
    <w:rsid w:val="00BE1C0C"/>
    <w:rsid w:val="00BE2882"/>
    <w:rsid w:val="00BE29D2"/>
    <w:rsid w:val="00BE6791"/>
    <w:rsid w:val="00BE6849"/>
    <w:rsid w:val="00BE7727"/>
    <w:rsid w:val="00BE7A90"/>
    <w:rsid w:val="00BF135F"/>
    <w:rsid w:val="00BF2588"/>
    <w:rsid w:val="00BF26B1"/>
    <w:rsid w:val="00BF3791"/>
    <w:rsid w:val="00BF3D29"/>
    <w:rsid w:val="00BF4BD1"/>
    <w:rsid w:val="00BF52F8"/>
    <w:rsid w:val="00BF545B"/>
    <w:rsid w:val="00BF5C85"/>
    <w:rsid w:val="00BF5EB1"/>
    <w:rsid w:val="00BF6229"/>
    <w:rsid w:val="00C01319"/>
    <w:rsid w:val="00C03A82"/>
    <w:rsid w:val="00C03A89"/>
    <w:rsid w:val="00C0679A"/>
    <w:rsid w:val="00C06A96"/>
    <w:rsid w:val="00C07026"/>
    <w:rsid w:val="00C075C4"/>
    <w:rsid w:val="00C11031"/>
    <w:rsid w:val="00C11AA2"/>
    <w:rsid w:val="00C1200C"/>
    <w:rsid w:val="00C1369F"/>
    <w:rsid w:val="00C13F21"/>
    <w:rsid w:val="00C13FF5"/>
    <w:rsid w:val="00C14415"/>
    <w:rsid w:val="00C1475C"/>
    <w:rsid w:val="00C21C52"/>
    <w:rsid w:val="00C21EA4"/>
    <w:rsid w:val="00C22065"/>
    <w:rsid w:val="00C22658"/>
    <w:rsid w:val="00C238A5"/>
    <w:rsid w:val="00C2469C"/>
    <w:rsid w:val="00C2655C"/>
    <w:rsid w:val="00C273B6"/>
    <w:rsid w:val="00C30EFA"/>
    <w:rsid w:val="00C32011"/>
    <w:rsid w:val="00C32223"/>
    <w:rsid w:val="00C32743"/>
    <w:rsid w:val="00C33FBD"/>
    <w:rsid w:val="00C34072"/>
    <w:rsid w:val="00C3441E"/>
    <w:rsid w:val="00C34467"/>
    <w:rsid w:val="00C34D81"/>
    <w:rsid w:val="00C34F10"/>
    <w:rsid w:val="00C34FFB"/>
    <w:rsid w:val="00C365F4"/>
    <w:rsid w:val="00C37610"/>
    <w:rsid w:val="00C4061F"/>
    <w:rsid w:val="00C40CD5"/>
    <w:rsid w:val="00C40FCA"/>
    <w:rsid w:val="00C41332"/>
    <w:rsid w:val="00C42A39"/>
    <w:rsid w:val="00C4345C"/>
    <w:rsid w:val="00C446D9"/>
    <w:rsid w:val="00C44C34"/>
    <w:rsid w:val="00C46626"/>
    <w:rsid w:val="00C50997"/>
    <w:rsid w:val="00C51385"/>
    <w:rsid w:val="00C51394"/>
    <w:rsid w:val="00C521C5"/>
    <w:rsid w:val="00C53BCD"/>
    <w:rsid w:val="00C53F13"/>
    <w:rsid w:val="00C56F87"/>
    <w:rsid w:val="00C60799"/>
    <w:rsid w:val="00C634CE"/>
    <w:rsid w:val="00C65C17"/>
    <w:rsid w:val="00C67CAE"/>
    <w:rsid w:val="00C7079D"/>
    <w:rsid w:val="00C7115E"/>
    <w:rsid w:val="00C71783"/>
    <w:rsid w:val="00C72438"/>
    <w:rsid w:val="00C72FAC"/>
    <w:rsid w:val="00C75352"/>
    <w:rsid w:val="00C77496"/>
    <w:rsid w:val="00C80ACF"/>
    <w:rsid w:val="00C80CF7"/>
    <w:rsid w:val="00C81034"/>
    <w:rsid w:val="00C813E5"/>
    <w:rsid w:val="00C82755"/>
    <w:rsid w:val="00C831CB"/>
    <w:rsid w:val="00C86DE9"/>
    <w:rsid w:val="00C91741"/>
    <w:rsid w:val="00C919F1"/>
    <w:rsid w:val="00C92393"/>
    <w:rsid w:val="00C92436"/>
    <w:rsid w:val="00C94CF8"/>
    <w:rsid w:val="00C955B0"/>
    <w:rsid w:val="00C95C62"/>
    <w:rsid w:val="00CA0101"/>
    <w:rsid w:val="00CA0B56"/>
    <w:rsid w:val="00CA1253"/>
    <w:rsid w:val="00CA1974"/>
    <w:rsid w:val="00CA1CD4"/>
    <w:rsid w:val="00CA1DE9"/>
    <w:rsid w:val="00CA20B1"/>
    <w:rsid w:val="00CA22C6"/>
    <w:rsid w:val="00CA2551"/>
    <w:rsid w:val="00CA4CA3"/>
    <w:rsid w:val="00CA4EF2"/>
    <w:rsid w:val="00CA76E4"/>
    <w:rsid w:val="00CA7FDC"/>
    <w:rsid w:val="00CB20F5"/>
    <w:rsid w:val="00CB31E0"/>
    <w:rsid w:val="00CB353E"/>
    <w:rsid w:val="00CB4868"/>
    <w:rsid w:val="00CB5E90"/>
    <w:rsid w:val="00CB6066"/>
    <w:rsid w:val="00CB64B0"/>
    <w:rsid w:val="00CC1BAD"/>
    <w:rsid w:val="00CC224F"/>
    <w:rsid w:val="00CC27EE"/>
    <w:rsid w:val="00CC2C47"/>
    <w:rsid w:val="00CC2F48"/>
    <w:rsid w:val="00CC2FB1"/>
    <w:rsid w:val="00CC339D"/>
    <w:rsid w:val="00CC33B4"/>
    <w:rsid w:val="00CC41E4"/>
    <w:rsid w:val="00CC4A44"/>
    <w:rsid w:val="00CC4DBC"/>
    <w:rsid w:val="00CC5006"/>
    <w:rsid w:val="00CC57DA"/>
    <w:rsid w:val="00CC700E"/>
    <w:rsid w:val="00CC773F"/>
    <w:rsid w:val="00CD0001"/>
    <w:rsid w:val="00CD08B3"/>
    <w:rsid w:val="00CD0B2F"/>
    <w:rsid w:val="00CD12B7"/>
    <w:rsid w:val="00CD34AC"/>
    <w:rsid w:val="00CD3A42"/>
    <w:rsid w:val="00CD44DA"/>
    <w:rsid w:val="00CD4AE1"/>
    <w:rsid w:val="00CD7B3B"/>
    <w:rsid w:val="00CE18D7"/>
    <w:rsid w:val="00CE2426"/>
    <w:rsid w:val="00CE4BF9"/>
    <w:rsid w:val="00CE4F60"/>
    <w:rsid w:val="00CE50F9"/>
    <w:rsid w:val="00CE5166"/>
    <w:rsid w:val="00CE64EA"/>
    <w:rsid w:val="00CE6E8A"/>
    <w:rsid w:val="00CE6EB3"/>
    <w:rsid w:val="00CF01A8"/>
    <w:rsid w:val="00CF0F36"/>
    <w:rsid w:val="00CF4BEE"/>
    <w:rsid w:val="00CF6F76"/>
    <w:rsid w:val="00CF7C81"/>
    <w:rsid w:val="00D01327"/>
    <w:rsid w:val="00D02169"/>
    <w:rsid w:val="00D024B8"/>
    <w:rsid w:val="00D024E0"/>
    <w:rsid w:val="00D025BD"/>
    <w:rsid w:val="00D0272C"/>
    <w:rsid w:val="00D02881"/>
    <w:rsid w:val="00D0309F"/>
    <w:rsid w:val="00D05A4B"/>
    <w:rsid w:val="00D060BB"/>
    <w:rsid w:val="00D064F1"/>
    <w:rsid w:val="00D06957"/>
    <w:rsid w:val="00D06997"/>
    <w:rsid w:val="00D0793E"/>
    <w:rsid w:val="00D102D3"/>
    <w:rsid w:val="00D1196A"/>
    <w:rsid w:val="00D1196E"/>
    <w:rsid w:val="00D12B66"/>
    <w:rsid w:val="00D1372E"/>
    <w:rsid w:val="00D16F87"/>
    <w:rsid w:val="00D215BA"/>
    <w:rsid w:val="00D21857"/>
    <w:rsid w:val="00D23399"/>
    <w:rsid w:val="00D23565"/>
    <w:rsid w:val="00D23D83"/>
    <w:rsid w:val="00D26598"/>
    <w:rsid w:val="00D27890"/>
    <w:rsid w:val="00D27D0D"/>
    <w:rsid w:val="00D27F9F"/>
    <w:rsid w:val="00D30344"/>
    <w:rsid w:val="00D3043C"/>
    <w:rsid w:val="00D30B9C"/>
    <w:rsid w:val="00D311C6"/>
    <w:rsid w:val="00D32D49"/>
    <w:rsid w:val="00D32FFC"/>
    <w:rsid w:val="00D33471"/>
    <w:rsid w:val="00D3359A"/>
    <w:rsid w:val="00D33DC9"/>
    <w:rsid w:val="00D343D6"/>
    <w:rsid w:val="00D34FA9"/>
    <w:rsid w:val="00D35B0A"/>
    <w:rsid w:val="00D368B9"/>
    <w:rsid w:val="00D37007"/>
    <w:rsid w:val="00D400F7"/>
    <w:rsid w:val="00D41191"/>
    <w:rsid w:val="00D42360"/>
    <w:rsid w:val="00D43C0D"/>
    <w:rsid w:val="00D442D6"/>
    <w:rsid w:val="00D44E49"/>
    <w:rsid w:val="00D4547F"/>
    <w:rsid w:val="00D45F2B"/>
    <w:rsid w:val="00D46F2B"/>
    <w:rsid w:val="00D477D9"/>
    <w:rsid w:val="00D50773"/>
    <w:rsid w:val="00D52396"/>
    <w:rsid w:val="00D52688"/>
    <w:rsid w:val="00D53117"/>
    <w:rsid w:val="00D53149"/>
    <w:rsid w:val="00D57123"/>
    <w:rsid w:val="00D618E9"/>
    <w:rsid w:val="00D632DA"/>
    <w:rsid w:val="00D63373"/>
    <w:rsid w:val="00D659AE"/>
    <w:rsid w:val="00D660B5"/>
    <w:rsid w:val="00D66945"/>
    <w:rsid w:val="00D671F2"/>
    <w:rsid w:val="00D718B3"/>
    <w:rsid w:val="00D71E2D"/>
    <w:rsid w:val="00D730DF"/>
    <w:rsid w:val="00D76978"/>
    <w:rsid w:val="00D76E0F"/>
    <w:rsid w:val="00D81237"/>
    <w:rsid w:val="00D812BD"/>
    <w:rsid w:val="00D83BDB"/>
    <w:rsid w:val="00D907C4"/>
    <w:rsid w:val="00D9108C"/>
    <w:rsid w:val="00D9195C"/>
    <w:rsid w:val="00D945DD"/>
    <w:rsid w:val="00D957BA"/>
    <w:rsid w:val="00D967A3"/>
    <w:rsid w:val="00DA1344"/>
    <w:rsid w:val="00DA19CA"/>
    <w:rsid w:val="00DA1E74"/>
    <w:rsid w:val="00DA26BF"/>
    <w:rsid w:val="00DA2C59"/>
    <w:rsid w:val="00DA3BC3"/>
    <w:rsid w:val="00DA49E0"/>
    <w:rsid w:val="00DA5739"/>
    <w:rsid w:val="00DA5A62"/>
    <w:rsid w:val="00DB2A02"/>
    <w:rsid w:val="00DB4050"/>
    <w:rsid w:val="00DB7D85"/>
    <w:rsid w:val="00DC0841"/>
    <w:rsid w:val="00DC2934"/>
    <w:rsid w:val="00DC327D"/>
    <w:rsid w:val="00DC3C6C"/>
    <w:rsid w:val="00DC4123"/>
    <w:rsid w:val="00DC5A00"/>
    <w:rsid w:val="00DC5AD4"/>
    <w:rsid w:val="00DC6F41"/>
    <w:rsid w:val="00DD2A65"/>
    <w:rsid w:val="00DD2B17"/>
    <w:rsid w:val="00DD3C43"/>
    <w:rsid w:val="00DD7B06"/>
    <w:rsid w:val="00DE1273"/>
    <w:rsid w:val="00DE1B7E"/>
    <w:rsid w:val="00DE2B09"/>
    <w:rsid w:val="00DE2C0B"/>
    <w:rsid w:val="00DE2EEF"/>
    <w:rsid w:val="00DE335C"/>
    <w:rsid w:val="00DE4368"/>
    <w:rsid w:val="00DE472D"/>
    <w:rsid w:val="00DE63E0"/>
    <w:rsid w:val="00DE74F1"/>
    <w:rsid w:val="00DE7C04"/>
    <w:rsid w:val="00DF371D"/>
    <w:rsid w:val="00DF55E9"/>
    <w:rsid w:val="00DF5EC7"/>
    <w:rsid w:val="00DF6620"/>
    <w:rsid w:val="00DF66FC"/>
    <w:rsid w:val="00DF6D08"/>
    <w:rsid w:val="00DF6DD1"/>
    <w:rsid w:val="00DF74EB"/>
    <w:rsid w:val="00DF786C"/>
    <w:rsid w:val="00E003C8"/>
    <w:rsid w:val="00E005D9"/>
    <w:rsid w:val="00E0128E"/>
    <w:rsid w:val="00E01825"/>
    <w:rsid w:val="00E02664"/>
    <w:rsid w:val="00E03DA3"/>
    <w:rsid w:val="00E043F6"/>
    <w:rsid w:val="00E0573E"/>
    <w:rsid w:val="00E06571"/>
    <w:rsid w:val="00E07AE2"/>
    <w:rsid w:val="00E07AE8"/>
    <w:rsid w:val="00E11589"/>
    <w:rsid w:val="00E123AF"/>
    <w:rsid w:val="00E129AC"/>
    <w:rsid w:val="00E14145"/>
    <w:rsid w:val="00E14295"/>
    <w:rsid w:val="00E148D4"/>
    <w:rsid w:val="00E14E11"/>
    <w:rsid w:val="00E162A6"/>
    <w:rsid w:val="00E16D7E"/>
    <w:rsid w:val="00E174D9"/>
    <w:rsid w:val="00E22374"/>
    <w:rsid w:val="00E227F7"/>
    <w:rsid w:val="00E22C03"/>
    <w:rsid w:val="00E232B2"/>
    <w:rsid w:val="00E2370B"/>
    <w:rsid w:val="00E261BC"/>
    <w:rsid w:val="00E31574"/>
    <w:rsid w:val="00E32449"/>
    <w:rsid w:val="00E32D33"/>
    <w:rsid w:val="00E33174"/>
    <w:rsid w:val="00E3342B"/>
    <w:rsid w:val="00E34442"/>
    <w:rsid w:val="00E345E0"/>
    <w:rsid w:val="00E35198"/>
    <w:rsid w:val="00E365A2"/>
    <w:rsid w:val="00E36B21"/>
    <w:rsid w:val="00E36F28"/>
    <w:rsid w:val="00E37208"/>
    <w:rsid w:val="00E375A6"/>
    <w:rsid w:val="00E375D9"/>
    <w:rsid w:val="00E378F1"/>
    <w:rsid w:val="00E400EF"/>
    <w:rsid w:val="00E40A8E"/>
    <w:rsid w:val="00E40B10"/>
    <w:rsid w:val="00E41327"/>
    <w:rsid w:val="00E41A7E"/>
    <w:rsid w:val="00E440FB"/>
    <w:rsid w:val="00E46C37"/>
    <w:rsid w:val="00E51080"/>
    <w:rsid w:val="00E530D4"/>
    <w:rsid w:val="00E56D5A"/>
    <w:rsid w:val="00E57244"/>
    <w:rsid w:val="00E61BE5"/>
    <w:rsid w:val="00E6284C"/>
    <w:rsid w:val="00E63809"/>
    <w:rsid w:val="00E63F80"/>
    <w:rsid w:val="00E64E66"/>
    <w:rsid w:val="00E669DF"/>
    <w:rsid w:val="00E7022E"/>
    <w:rsid w:val="00E70369"/>
    <w:rsid w:val="00E72360"/>
    <w:rsid w:val="00E723CB"/>
    <w:rsid w:val="00E728D7"/>
    <w:rsid w:val="00E74F64"/>
    <w:rsid w:val="00E75085"/>
    <w:rsid w:val="00E750C0"/>
    <w:rsid w:val="00E761E3"/>
    <w:rsid w:val="00E7641D"/>
    <w:rsid w:val="00E7690C"/>
    <w:rsid w:val="00E773C9"/>
    <w:rsid w:val="00E77599"/>
    <w:rsid w:val="00E77780"/>
    <w:rsid w:val="00E77813"/>
    <w:rsid w:val="00E8015B"/>
    <w:rsid w:val="00E818A5"/>
    <w:rsid w:val="00E8443A"/>
    <w:rsid w:val="00E8609A"/>
    <w:rsid w:val="00E86957"/>
    <w:rsid w:val="00E90005"/>
    <w:rsid w:val="00E90C0F"/>
    <w:rsid w:val="00E91642"/>
    <w:rsid w:val="00E91F60"/>
    <w:rsid w:val="00E950B5"/>
    <w:rsid w:val="00E95487"/>
    <w:rsid w:val="00E95C20"/>
    <w:rsid w:val="00E9697A"/>
    <w:rsid w:val="00E974F5"/>
    <w:rsid w:val="00EA2E28"/>
    <w:rsid w:val="00EA42C7"/>
    <w:rsid w:val="00EA61D8"/>
    <w:rsid w:val="00EA6561"/>
    <w:rsid w:val="00EB0B0A"/>
    <w:rsid w:val="00EB10E9"/>
    <w:rsid w:val="00EB2024"/>
    <w:rsid w:val="00EB39E9"/>
    <w:rsid w:val="00EB3C44"/>
    <w:rsid w:val="00EB4411"/>
    <w:rsid w:val="00EB4562"/>
    <w:rsid w:val="00EC008F"/>
    <w:rsid w:val="00EC3031"/>
    <w:rsid w:val="00EC309C"/>
    <w:rsid w:val="00EC3654"/>
    <w:rsid w:val="00EC546F"/>
    <w:rsid w:val="00ED0FB4"/>
    <w:rsid w:val="00ED10D4"/>
    <w:rsid w:val="00ED1A57"/>
    <w:rsid w:val="00ED229E"/>
    <w:rsid w:val="00ED2B6E"/>
    <w:rsid w:val="00ED2EFD"/>
    <w:rsid w:val="00ED34A7"/>
    <w:rsid w:val="00ED75DA"/>
    <w:rsid w:val="00ED782D"/>
    <w:rsid w:val="00EE1312"/>
    <w:rsid w:val="00EE21F1"/>
    <w:rsid w:val="00EE24C2"/>
    <w:rsid w:val="00EE47A0"/>
    <w:rsid w:val="00EE4D38"/>
    <w:rsid w:val="00EE59DF"/>
    <w:rsid w:val="00EF04F3"/>
    <w:rsid w:val="00EF0C64"/>
    <w:rsid w:val="00EF0D69"/>
    <w:rsid w:val="00EF0F6F"/>
    <w:rsid w:val="00EF22CE"/>
    <w:rsid w:val="00EF2547"/>
    <w:rsid w:val="00EF25F0"/>
    <w:rsid w:val="00EF3064"/>
    <w:rsid w:val="00EF3A48"/>
    <w:rsid w:val="00EF3E4C"/>
    <w:rsid w:val="00EF4609"/>
    <w:rsid w:val="00EF54A4"/>
    <w:rsid w:val="00EF7064"/>
    <w:rsid w:val="00EF7281"/>
    <w:rsid w:val="00EF79F4"/>
    <w:rsid w:val="00F0070D"/>
    <w:rsid w:val="00F00E41"/>
    <w:rsid w:val="00F00F93"/>
    <w:rsid w:val="00F0335A"/>
    <w:rsid w:val="00F03DB7"/>
    <w:rsid w:val="00F04F55"/>
    <w:rsid w:val="00F05C9B"/>
    <w:rsid w:val="00F072AB"/>
    <w:rsid w:val="00F07395"/>
    <w:rsid w:val="00F07DE6"/>
    <w:rsid w:val="00F101B7"/>
    <w:rsid w:val="00F11FAA"/>
    <w:rsid w:val="00F1275B"/>
    <w:rsid w:val="00F12C44"/>
    <w:rsid w:val="00F12CE2"/>
    <w:rsid w:val="00F1303A"/>
    <w:rsid w:val="00F15694"/>
    <w:rsid w:val="00F15FF6"/>
    <w:rsid w:val="00F16647"/>
    <w:rsid w:val="00F1793D"/>
    <w:rsid w:val="00F21ECE"/>
    <w:rsid w:val="00F223C4"/>
    <w:rsid w:val="00F22451"/>
    <w:rsid w:val="00F238E0"/>
    <w:rsid w:val="00F23A17"/>
    <w:rsid w:val="00F2550C"/>
    <w:rsid w:val="00F26055"/>
    <w:rsid w:val="00F26119"/>
    <w:rsid w:val="00F27034"/>
    <w:rsid w:val="00F270C9"/>
    <w:rsid w:val="00F27D75"/>
    <w:rsid w:val="00F30C08"/>
    <w:rsid w:val="00F318DF"/>
    <w:rsid w:val="00F324B6"/>
    <w:rsid w:val="00F33303"/>
    <w:rsid w:val="00F335FB"/>
    <w:rsid w:val="00F33B8E"/>
    <w:rsid w:val="00F347B4"/>
    <w:rsid w:val="00F351D9"/>
    <w:rsid w:val="00F353C4"/>
    <w:rsid w:val="00F36422"/>
    <w:rsid w:val="00F371B5"/>
    <w:rsid w:val="00F37391"/>
    <w:rsid w:val="00F376D6"/>
    <w:rsid w:val="00F40D35"/>
    <w:rsid w:val="00F40FAA"/>
    <w:rsid w:val="00F418AD"/>
    <w:rsid w:val="00F41F75"/>
    <w:rsid w:val="00F43058"/>
    <w:rsid w:val="00F43967"/>
    <w:rsid w:val="00F46F00"/>
    <w:rsid w:val="00F4721F"/>
    <w:rsid w:val="00F4768C"/>
    <w:rsid w:val="00F47B73"/>
    <w:rsid w:val="00F47C5B"/>
    <w:rsid w:val="00F50252"/>
    <w:rsid w:val="00F51311"/>
    <w:rsid w:val="00F5193B"/>
    <w:rsid w:val="00F51AE6"/>
    <w:rsid w:val="00F51D08"/>
    <w:rsid w:val="00F523A6"/>
    <w:rsid w:val="00F52AC1"/>
    <w:rsid w:val="00F52FFF"/>
    <w:rsid w:val="00F5366F"/>
    <w:rsid w:val="00F53A8E"/>
    <w:rsid w:val="00F5400D"/>
    <w:rsid w:val="00F54BA7"/>
    <w:rsid w:val="00F55408"/>
    <w:rsid w:val="00F55FD0"/>
    <w:rsid w:val="00F56750"/>
    <w:rsid w:val="00F607CD"/>
    <w:rsid w:val="00F608D1"/>
    <w:rsid w:val="00F61982"/>
    <w:rsid w:val="00F62D25"/>
    <w:rsid w:val="00F63319"/>
    <w:rsid w:val="00F64200"/>
    <w:rsid w:val="00F70776"/>
    <w:rsid w:val="00F7114A"/>
    <w:rsid w:val="00F718BC"/>
    <w:rsid w:val="00F727FF"/>
    <w:rsid w:val="00F74521"/>
    <w:rsid w:val="00F74C90"/>
    <w:rsid w:val="00F7536E"/>
    <w:rsid w:val="00F763CA"/>
    <w:rsid w:val="00F76935"/>
    <w:rsid w:val="00F77C6B"/>
    <w:rsid w:val="00F80F91"/>
    <w:rsid w:val="00F82066"/>
    <w:rsid w:val="00F842DE"/>
    <w:rsid w:val="00F85DB3"/>
    <w:rsid w:val="00F8685C"/>
    <w:rsid w:val="00F900DF"/>
    <w:rsid w:val="00F94ABC"/>
    <w:rsid w:val="00F954A5"/>
    <w:rsid w:val="00F9725A"/>
    <w:rsid w:val="00F97A4B"/>
    <w:rsid w:val="00FA088A"/>
    <w:rsid w:val="00FA116B"/>
    <w:rsid w:val="00FA28B4"/>
    <w:rsid w:val="00FA29AC"/>
    <w:rsid w:val="00FA4289"/>
    <w:rsid w:val="00FA5D17"/>
    <w:rsid w:val="00FA5DAC"/>
    <w:rsid w:val="00FB0454"/>
    <w:rsid w:val="00FB0E05"/>
    <w:rsid w:val="00FB1451"/>
    <w:rsid w:val="00FB2AA4"/>
    <w:rsid w:val="00FB2B28"/>
    <w:rsid w:val="00FB2C03"/>
    <w:rsid w:val="00FB30EA"/>
    <w:rsid w:val="00FB3B7B"/>
    <w:rsid w:val="00FB45CA"/>
    <w:rsid w:val="00FB472E"/>
    <w:rsid w:val="00FB4846"/>
    <w:rsid w:val="00FB4C31"/>
    <w:rsid w:val="00FB4E43"/>
    <w:rsid w:val="00FB54A4"/>
    <w:rsid w:val="00FB5641"/>
    <w:rsid w:val="00FB61A7"/>
    <w:rsid w:val="00FB61EE"/>
    <w:rsid w:val="00FB6206"/>
    <w:rsid w:val="00FB6FC3"/>
    <w:rsid w:val="00FB7F23"/>
    <w:rsid w:val="00FC115E"/>
    <w:rsid w:val="00FC217F"/>
    <w:rsid w:val="00FC2F47"/>
    <w:rsid w:val="00FC34B8"/>
    <w:rsid w:val="00FC3777"/>
    <w:rsid w:val="00FC5375"/>
    <w:rsid w:val="00FC554B"/>
    <w:rsid w:val="00FC57B1"/>
    <w:rsid w:val="00FC6907"/>
    <w:rsid w:val="00FD1569"/>
    <w:rsid w:val="00FD2D1C"/>
    <w:rsid w:val="00FD4072"/>
    <w:rsid w:val="00FD5249"/>
    <w:rsid w:val="00FD70FF"/>
    <w:rsid w:val="00FD7D10"/>
    <w:rsid w:val="00FE2241"/>
    <w:rsid w:val="00FE3B5E"/>
    <w:rsid w:val="00FE5493"/>
    <w:rsid w:val="00FE5770"/>
    <w:rsid w:val="00FE5A21"/>
    <w:rsid w:val="00FE6F34"/>
    <w:rsid w:val="00FE78D8"/>
    <w:rsid w:val="00FF036A"/>
    <w:rsid w:val="00FF073C"/>
    <w:rsid w:val="00FF0B16"/>
    <w:rsid w:val="00FF0D27"/>
    <w:rsid w:val="00FF364B"/>
    <w:rsid w:val="00FF3AB0"/>
    <w:rsid w:val="00FF4145"/>
    <w:rsid w:val="00FF4BF3"/>
    <w:rsid w:val="00FF57B8"/>
    <w:rsid w:val="00FF7E99"/>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DB5795F2-100E-47DE-B906-24AE6B44CB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textAlignment w:val="baseline"/>
    </w:pPr>
    <w:rPr>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customStyle="1" w:styleId="APA">
    <w:name w:val="APA"/>
    <w:basedOn w:val="BodyText"/>
    <w:pPr>
      <w:spacing w:after="0" w:line="480" w:lineRule="auto"/>
      <w:ind w:firstLine="720"/>
    </w:pPr>
    <w:rPr>
      <w:sz w:val="24"/>
    </w:rPr>
  </w:style>
  <w:style w:type="paragraph" w:styleId="BodyText">
    <w:name w:val="Body Text"/>
    <w:basedOn w:val="Normal"/>
    <w:pPr>
      <w:spacing w:after="120"/>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APAHeading1">
    <w:name w:val="APA Heading 1"/>
    <w:basedOn w:val="APA"/>
    <w:next w:val="APA"/>
    <w:rsid w:val="004B26B0"/>
    <w:pPr>
      <w:ind w:firstLine="0"/>
      <w:jc w:val="center"/>
      <w:outlineLvl w:val="0"/>
    </w:pPr>
    <w:rPr>
      <w:b/>
    </w:rPr>
  </w:style>
  <w:style w:type="paragraph" w:customStyle="1" w:styleId="APAHeading2">
    <w:name w:val="APA Heading 2"/>
    <w:basedOn w:val="APAHeading1"/>
    <w:next w:val="APA"/>
    <w:rsid w:val="004B26B0"/>
    <w:pPr>
      <w:jc w:val="left"/>
      <w:outlineLvl w:val="1"/>
    </w:pPr>
  </w:style>
  <w:style w:type="paragraph" w:customStyle="1" w:styleId="APAHeading3">
    <w:name w:val="APA Heading 3"/>
    <w:basedOn w:val="APAHeading1"/>
    <w:next w:val="APA"/>
    <w:rsid w:val="004B26B0"/>
    <w:pPr>
      <w:ind w:firstLine="720"/>
      <w:jc w:val="left"/>
      <w:outlineLvl w:val="9"/>
    </w:pPr>
  </w:style>
  <w:style w:type="paragraph" w:customStyle="1" w:styleId="APAHeading4">
    <w:name w:val="APA Heading 4"/>
    <w:basedOn w:val="APAHeading1"/>
    <w:next w:val="APA"/>
    <w:rsid w:val="000428F1"/>
    <w:pPr>
      <w:ind w:firstLine="720"/>
      <w:jc w:val="left"/>
      <w:outlineLvl w:val="9"/>
    </w:pPr>
    <w:rPr>
      <w:i/>
    </w:rPr>
  </w:style>
  <w:style w:type="paragraph" w:customStyle="1" w:styleId="APAHeading5">
    <w:name w:val="APA Heading 5"/>
    <w:basedOn w:val="APAHeading1"/>
    <w:next w:val="APA"/>
    <w:rsid w:val="00C53F13"/>
    <w:pPr>
      <w:ind w:firstLine="720"/>
      <w:jc w:val="left"/>
      <w:outlineLvl w:val="9"/>
    </w:pPr>
    <w:rPr>
      <w:b w:val="0"/>
      <w:i/>
    </w:rPr>
  </w:style>
  <w:style w:type="paragraph" w:customStyle="1" w:styleId="APABlockQuote1stpara">
    <w:name w:val="APA Block Quote 1st para"/>
    <w:basedOn w:val="APA"/>
    <w:next w:val="APA"/>
    <w:pPr>
      <w:ind w:left="720" w:firstLine="0"/>
    </w:pPr>
  </w:style>
  <w:style w:type="paragraph" w:customStyle="1" w:styleId="APABlockQuoteSubsequentPara">
    <w:name w:val="APA Block Quote Subsequent Para"/>
    <w:basedOn w:val="APA"/>
    <w:next w:val="APA"/>
    <w:pPr>
      <w:ind w:left="720"/>
    </w:pPr>
  </w:style>
  <w:style w:type="paragraph" w:customStyle="1" w:styleId="APAAbstract">
    <w:name w:val="APA Abstract"/>
    <w:basedOn w:val="APA"/>
    <w:rsid w:val="001E6595"/>
    <w:pPr>
      <w:ind w:firstLine="0"/>
    </w:pPr>
  </w:style>
  <w:style w:type="paragraph" w:customStyle="1" w:styleId="APARunningHead">
    <w:name w:val="APA Running Head"/>
    <w:basedOn w:val="Normal"/>
    <w:pPr>
      <w:spacing w:line="480" w:lineRule="auto"/>
    </w:pPr>
    <w:rPr>
      <w:sz w:val="24"/>
    </w:rPr>
  </w:style>
  <w:style w:type="paragraph" w:customStyle="1" w:styleId="APAPageHeading">
    <w:name w:val="APA Page Heading"/>
    <w:basedOn w:val="APA"/>
    <w:rsid w:val="004A1B0D"/>
    <w:pPr>
      <w:tabs>
        <w:tab w:val="right" w:pos="9360"/>
      </w:tabs>
      <w:ind w:firstLine="0"/>
    </w:pPr>
  </w:style>
  <w:style w:type="paragraph" w:customStyle="1" w:styleId="APAReference">
    <w:name w:val="APA Reference"/>
    <w:basedOn w:val="APA"/>
    <w:pPr>
      <w:ind w:left="720" w:hanging="720"/>
    </w:pPr>
  </w:style>
  <w:style w:type="paragraph" w:customStyle="1" w:styleId="APAHeadingCenter">
    <w:name w:val="APA Heading Center"/>
    <w:basedOn w:val="APA"/>
    <w:next w:val="APA"/>
    <w:rsid w:val="00640162"/>
    <w:pPr>
      <w:ind w:firstLine="0"/>
      <w:jc w:val="center"/>
    </w:pPr>
  </w:style>
  <w:style w:type="paragraph" w:customStyle="1" w:styleId="MLA">
    <w:name w:val="MLA"/>
    <w:rsid w:val="00964BF9"/>
    <w:pPr>
      <w:spacing w:line="480" w:lineRule="auto"/>
      <w:ind w:firstLine="720"/>
    </w:pPr>
    <w:rPr>
      <w:sz w:val="24"/>
      <w:lang w:val="en-US" w:eastAsia="en-US"/>
    </w:rPr>
  </w:style>
  <w:style w:type="paragraph" w:customStyle="1" w:styleId="MLAReference">
    <w:name w:val="MLA Reference"/>
    <w:basedOn w:val="MLA"/>
    <w:rsid w:val="00964BF9"/>
    <w:pPr>
      <w:ind w:left="720" w:hanging="720"/>
    </w:pPr>
  </w:style>
  <w:style w:type="paragraph" w:customStyle="1" w:styleId="MLAPageHeading">
    <w:name w:val="MLA Page Heading"/>
    <w:basedOn w:val="MLA"/>
    <w:next w:val="MLA"/>
    <w:rsid w:val="000D2B19"/>
    <w:pPr>
      <w:ind w:firstLine="0"/>
      <w:jc w:val="right"/>
    </w:pPr>
  </w:style>
  <w:style w:type="paragraph" w:customStyle="1" w:styleId="MLAHeadingCenter">
    <w:name w:val="MLA Heading Center"/>
    <w:basedOn w:val="APAHeadingCenter"/>
    <w:next w:val="MLA"/>
    <w:rsid w:val="00964BF9"/>
  </w:style>
  <w:style w:type="paragraph" w:customStyle="1" w:styleId="MLASectionHeading1">
    <w:name w:val="MLA Section Heading 1"/>
    <w:basedOn w:val="MLA"/>
    <w:next w:val="MLA"/>
    <w:rsid w:val="00211BF1"/>
    <w:pPr>
      <w:ind w:firstLine="0"/>
      <w:outlineLvl w:val="0"/>
    </w:pPr>
    <w:rPr>
      <w:b/>
      <w:szCs w:val="24"/>
    </w:rPr>
  </w:style>
  <w:style w:type="paragraph" w:customStyle="1" w:styleId="MLASectionHeading2">
    <w:name w:val="MLA Section Heading 2"/>
    <w:basedOn w:val="MLA"/>
    <w:next w:val="MLA"/>
    <w:rsid w:val="00211BF1"/>
    <w:pPr>
      <w:ind w:firstLine="0"/>
      <w:outlineLvl w:val="1"/>
    </w:pPr>
    <w:rPr>
      <w:i/>
      <w:szCs w:val="24"/>
    </w:rPr>
  </w:style>
  <w:style w:type="paragraph" w:customStyle="1" w:styleId="MLASectionHeading3">
    <w:name w:val="MLA Section Heading 3"/>
    <w:basedOn w:val="MLA"/>
    <w:next w:val="MLA"/>
    <w:rsid w:val="00211BF1"/>
    <w:pPr>
      <w:ind w:firstLine="0"/>
      <w:jc w:val="center"/>
    </w:pPr>
    <w:rPr>
      <w:b/>
      <w:szCs w:val="24"/>
    </w:rPr>
  </w:style>
  <w:style w:type="paragraph" w:customStyle="1" w:styleId="MLASectionHeading4">
    <w:name w:val="MLA Section Heading 4"/>
    <w:basedOn w:val="MLA"/>
    <w:next w:val="MLA"/>
    <w:rsid w:val="00211BF1"/>
    <w:pPr>
      <w:ind w:firstLine="0"/>
      <w:jc w:val="center"/>
    </w:pPr>
    <w:rPr>
      <w:i/>
      <w:szCs w:val="24"/>
    </w:rPr>
  </w:style>
  <w:style w:type="paragraph" w:customStyle="1" w:styleId="MLASectionHeading5">
    <w:name w:val="MLA Section Heading 5"/>
    <w:basedOn w:val="MLA"/>
    <w:next w:val="MLA"/>
    <w:rsid w:val="00211BF1"/>
    <w:pPr>
      <w:ind w:firstLine="0"/>
    </w:pPr>
    <w:rPr>
      <w:szCs w:val="24"/>
      <w:u w:val="single"/>
    </w:rPr>
  </w:style>
  <w:style w:type="paragraph" w:customStyle="1" w:styleId="MLATitleInfo">
    <w:name w:val="MLA Title Info"/>
    <w:basedOn w:val="MLA"/>
    <w:next w:val="MLA"/>
    <w:rsid w:val="00035FF6"/>
    <w:pPr>
      <w:ind w:firstLine="0"/>
    </w:pPr>
  </w:style>
  <w:style w:type="paragraph" w:customStyle="1" w:styleId="APAAnnotation">
    <w:name w:val="APA Annotation"/>
    <w:basedOn w:val="APA"/>
    <w:next w:val="APAReference"/>
    <w:link w:val="APAAnnotationChar"/>
    <w:rsid w:val="009801E4"/>
    <w:pPr>
      <w:spacing w:after="240"/>
      <w:ind w:left="720" w:firstLine="0"/>
    </w:pPr>
  </w:style>
  <w:style w:type="character" w:customStyle="1" w:styleId="APAAnnotationChar">
    <w:name w:val="APA Annotation Char"/>
    <w:link w:val="APAAnnotation"/>
    <w:rsid w:val="009801E4"/>
    <w:rPr>
      <w:sz w:val="24"/>
      <w:lang w:val="en-US" w:eastAsia="en-US"/>
    </w:rPr>
  </w:style>
  <w:style w:type="paragraph" w:customStyle="1" w:styleId="APAHeadingCenterIncludedInTOC">
    <w:name w:val="APA Heading Center Included In TOC"/>
    <w:basedOn w:val="APA"/>
    <w:next w:val="APA"/>
    <w:link w:val="APAHeadingCenterIncludedInTOCChar"/>
    <w:rsid w:val="009801E4"/>
    <w:pPr>
      <w:ind w:firstLine="0"/>
      <w:jc w:val="center"/>
      <w:outlineLvl w:val="0"/>
    </w:pPr>
  </w:style>
  <w:style w:type="character" w:customStyle="1" w:styleId="APAHeadingCenterIncludedInTOCChar">
    <w:name w:val="APA Heading Center Included In TOC Char"/>
    <w:link w:val="APAHeadingCenterIncludedInTOC"/>
    <w:rsid w:val="009801E4"/>
    <w:rPr>
      <w:sz w:val="24"/>
      <w:lang w:val="en-US" w:eastAsia="en-US"/>
    </w:rPr>
  </w:style>
  <w:style w:type="paragraph" w:customStyle="1" w:styleId="APAOutlineLevel1">
    <w:name w:val="APA Outline Level 1"/>
    <w:basedOn w:val="APA"/>
    <w:next w:val="APA"/>
    <w:link w:val="APAOutlineLevel1Char"/>
    <w:rsid w:val="009801E4"/>
    <w:pPr>
      <w:spacing w:after="240"/>
      <w:ind w:firstLine="0"/>
    </w:pPr>
  </w:style>
  <w:style w:type="character" w:customStyle="1" w:styleId="APAOutlineLevel1Char">
    <w:name w:val="APA Outline Level 1 Char"/>
    <w:link w:val="APAOutlineLevel1"/>
    <w:rsid w:val="009801E4"/>
    <w:rPr>
      <w:sz w:val="24"/>
      <w:lang w:val="en-US" w:eastAsia="en-US"/>
    </w:rPr>
  </w:style>
  <w:style w:type="paragraph" w:customStyle="1" w:styleId="APAOutlineLevel2">
    <w:name w:val="APA Outline Level 2"/>
    <w:basedOn w:val="APA"/>
    <w:next w:val="APA"/>
    <w:link w:val="APAOutlineLevel2Char"/>
    <w:rsid w:val="009801E4"/>
    <w:pPr>
      <w:spacing w:after="240"/>
      <w:ind w:left="720" w:firstLine="0"/>
    </w:pPr>
  </w:style>
  <w:style w:type="character" w:customStyle="1" w:styleId="APAOutlineLevel2Char">
    <w:name w:val="APA Outline Level 2 Char"/>
    <w:link w:val="APAOutlineLevel2"/>
    <w:rsid w:val="009801E4"/>
    <w:rPr>
      <w:sz w:val="24"/>
      <w:lang w:val="en-US" w:eastAsia="en-US"/>
    </w:rPr>
  </w:style>
  <w:style w:type="paragraph" w:customStyle="1" w:styleId="APAOutlineLevel3">
    <w:name w:val="APA Outline Level 3"/>
    <w:basedOn w:val="APA"/>
    <w:next w:val="APA"/>
    <w:link w:val="APAOutlineLevel3Char"/>
    <w:rsid w:val="009801E4"/>
    <w:pPr>
      <w:spacing w:after="240"/>
      <w:ind w:left="1440" w:firstLine="0"/>
    </w:pPr>
  </w:style>
  <w:style w:type="character" w:customStyle="1" w:styleId="APAOutlineLevel3Char">
    <w:name w:val="APA Outline Level 3 Char"/>
    <w:link w:val="APAOutlineLevel3"/>
    <w:rsid w:val="009801E4"/>
    <w:rPr>
      <w:sz w:val="24"/>
      <w:lang w:val="en-US" w:eastAsia="en-US"/>
    </w:rPr>
  </w:style>
  <w:style w:type="paragraph" w:customStyle="1" w:styleId="APAOutlineLevel4">
    <w:name w:val="APA Outline Level 4"/>
    <w:basedOn w:val="APA"/>
    <w:next w:val="APA"/>
    <w:link w:val="APAOutlineLevel4Char"/>
    <w:rsid w:val="009801E4"/>
    <w:pPr>
      <w:spacing w:after="240"/>
      <w:ind w:left="2160" w:firstLine="0"/>
    </w:pPr>
  </w:style>
  <w:style w:type="character" w:customStyle="1" w:styleId="APAOutlineLevel4Char">
    <w:name w:val="APA Outline Level 4 Char"/>
    <w:link w:val="APAOutlineLevel4"/>
    <w:rsid w:val="009801E4"/>
    <w:rPr>
      <w:sz w:val="24"/>
      <w:lang w:val="en-US" w:eastAsia="en-US"/>
    </w:rPr>
  </w:style>
  <w:style w:type="paragraph" w:customStyle="1" w:styleId="APAOutlineLevel5">
    <w:name w:val="APA Outline Level 5"/>
    <w:basedOn w:val="APA"/>
    <w:next w:val="APA"/>
    <w:link w:val="APAOutlineLevel5Char"/>
    <w:rsid w:val="009801E4"/>
    <w:pPr>
      <w:spacing w:after="240"/>
      <w:ind w:left="2880" w:firstLine="0"/>
    </w:pPr>
  </w:style>
  <w:style w:type="character" w:customStyle="1" w:styleId="APAOutlineLevel5Char">
    <w:name w:val="APA Outline Level 5 Char"/>
    <w:link w:val="APAOutlineLevel5"/>
    <w:rsid w:val="009801E4"/>
    <w:rPr>
      <w:sz w:val="24"/>
      <w:lang w:val="en-US" w:eastAsia="en-US"/>
    </w:rPr>
  </w:style>
  <w:style w:type="paragraph" w:customStyle="1" w:styleId="APAOutlineLevel6">
    <w:name w:val="APA Outline Level 6"/>
    <w:basedOn w:val="APA"/>
    <w:next w:val="APA"/>
    <w:link w:val="APAOutlineLevel6Char"/>
    <w:rsid w:val="009801E4"/>
    <w:pPr>
      <w:spacing w:after="240"/>
      <w:ind w:left="3600" w:firstLine="0"/>
    </w:pPr>
  </w:style>
  <w:style w:type="character" w:customStyle="1" w:styleId="APAOutlineLevel6Char">
    <w:name w:val="APA Outline Level 6 Char"/>
    <w:link w:val="APAOutlineLevel6"/>
    <w:rsid w:val="009801E4"/>
    <w:rPr>
      <w:sz w:val="24"/>
      <w:lang w:val="en-US" w:eastAsia="en-US"/>
    </w:rPr>
  </w:style>
  <w:style w:type="paragraph" w:styleId="Revision">
    <w:name w:val="Revision"/>
    <w:hidden/>
    <w:uiPriority w:val="99"/>
    <w:semiHidden/>
    <w:rsid w:val="00175552"/>
    <w:rPr>
      <w:lang w:val="en-US" w:eastAsia="en-US"/>
    </w:rPr>
  </w:style>
  <w:style w:type="paragraph" w:styleId="BalloonText">
    <w:name w:val="Balloon Text"/>
    <w:basedOn w:val="Normal"/>
    <w:link w:val="BalloonTextChar"/>
    <w:rsid w:val="00175552"/>
    <w:rPr>
      <w:rFonts w:ascii="Segoe UI" w:hAnsi="Segoe UI" w:cs="Segoe UI"/>
      <w:sz w:val="18"/>
      <w:szCs w:val="18"/>
    </w:rPr>
  </w:style>
  <w:style w:type="character" w:customStyle="1" w:styleId="BalloonTextChar">
    <w:name w:val="Balloon Text Char"/>
    <w:basedOn w:val="DefaultParagraphFont"/>
    <w:link w:val="BalloonText"/>
    <w:rsid w:val="00175552"/>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loria\AppData\Roaming\Microsoft\Templates\PERR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PERRLA</Template>
  <TotalTime>0</TotalTime>
  <Pages>5</Pages>
  <Words>841</Words>
  <Characters>4626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bibliographi Annotée</vt:lpstr>
    </vt:vector>
  </TitlesOfParts>
  <Company/>
  <LinksUpToDate>false</LinksUpToDate>
  <CharactersWithSpaces>5457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bibliographi Annotée</dc:title>
  <dc:subject>Copyright</dc:subject>
  <dc:creator>Gloria Lowe</dc:creator>
  <cp:keywords/>
  <cp:lastModifiedBy>gloria lowe</cp:lastModifiedBy>
  <cp:revision>2</cp:revision>
  <dcterms:created xsi:type="dcterms:W3CDTF">2018-04-05T02:26:00Z</dcterms:created>
  <dcterms:modified xsi:type="dcterms:W3CDTF">2018-04-05T02:26:00Z</dcterms:modified>
</cp:coreProperties>
</file>