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6D3" w:rsidRDefault="00D14833" w:rsidP="00B916D3">
      <w:pPr>
        <w:pStyle w:val="APAHeadingCenter"/>
      </w:pPr>
      <w:r>
        <w:t>Annotated Bibliography</w:t>
      </w:r>
    </w:p>
    <w:p w:rsidR="005C4F1E" w:rsidRPr="005C4F1E" w:rsidRDefault="005C4F1E" w:rsidP="00D14833">
      <w:pPr>
        <w:pStyle w:val="APA"/>
        <w:ind w:firstLine="0"/>
        <w:rPr>
          <w:b/>
          <w:i/>
        </w:rPr>
      </w:pPr>
      <w:r w:rsidRPr="005C4F1E">
        <w:rPr>
          <w:b/>
        </w:rPr>
        <w:t xml:space="preserve">Clark, C., &amp; Burke, D. (2012). </w:t>
      </w:r>
      <w:r w:rsidRPr="005C4F1E">
        <w:rPr>
          <w:b/>
          <w:i/>
        </w:rPr>
        <w:t xml:space="preserve">Boys’ Reading Commission: A review of existing research to </w:t>
      </w:r>
    </w:p>
    <w:p w:rsidR="005C4F1E" w:rsidRPr="00CE5596" w:rsidRDefault="005C4F1E" w:rsidP="00CE5596">
      <w:pPr>
        <w:pStyle w:val="APA"/>
        <w:rPr>
          <w:b/>
          <w:bCs/>
          <w:lang w:val="en-CA"/>
        </w:rPr>
      </w:pPr>
      <w:r w:rsidRPr="005C4F1E">
        <w:rPr>
          <w:b/>
          <w:i/>
        </w:rPr>
        <w:t>underpin the Commission</w:t>
      </w:r>
      <w:r w:rsidRPr="005C4F1E">
        <w:rPr>
          <w:b/>
        </w:rPr>
        <w:t>. London: National Literacy Trust</w:t>
      </w:r>
      <w:r w:rsidRPr="005C4F1E">
        <w:rPr>
          <w:b/>
          <w:lang w:val="en-CA"/>
        </w:rPr>
        <w:t xml:space="preserve"> </w:t>
      </w:r>
      <w:r w:rsidR="00D14833" w:rsidRPr="005C4F1E">
        <w:rPr>
          <w:b/>
          <w:lang w:val="en-CA"/>
        </w:rPr>
        <w:t>Mots clefs</w:t>
      </w:r>
      <w:r w:rsidR="00D14833" w:rsidRPr="005C4F1E">
        <w:rPr>
          <w:b/>
          <w:bCs/>
          <w:lang w:val="en-CA"/>
        </w:rPr>
        <w:t xml:space="preserve">: </w:t>
      </w:r>
    </w:p>
    <w:p w:rsidR="005C4F1E" w:rsidRPr="005C4F1E" w:rsidRDefault="005C4F1E" w:rsidP="005C4F1E">
      <w:pPr>
        <w:pStyle w:val="APA"/>
        <w:ind w:firstLine="0"/>
        <w:rPr>
          <w:b/>
          <w:lang w:val="en-CA"/>
        </w:rPr>
      </w:pPr>
      <w:r>
        <w:rPr>
          <w:b/>
          <w:lang w:val="en-CA"/>
        </w:rPr>
        <w:t>Mots clés</w:t>
      </w:r>
      <w:r w:rsidRPr="002211EB">
        <w:rPr>
          <w:b/>
          <w:lang w:val="en-CA"/>
        </w:rPr>
        <w:t xml:space="preserve">: </w:t>
      </w:r>
    </w:p>
    <w:p w:rsidR="00D14833" w:rsidRDefault="005C4F1E" w:rsidP="00D14833">
      <w:pPr>
        <w:pStyle w:val="APA"/>
      </w:pPr>
      <w:r>
        <w:t xml:space="preserve">Boys </w:t>
      </w:r>
      <w:r w:rsidR="007410CF">
        <w:t xml:space="preserve">dislike </w:t>
      </w:r>
      <w:r>
        <w:t>reading,</w:t>
      </w:r>
      <w:r w:rsidR="00D14833">
        <w:t xml:space="preserve"> </w:t>
      </w:r>
      <w:r>
        <w:t>reading materials, positive attitudes, reading resources,</w:t>
      </w:r>
    </w:p>
    <w:p w:rsidR="005C4F1E" w:rsidRDefault="005C4F1E" w:rsidP="00CE5596">
      <w:pPr>
        <w:pStyle w:val="APA"/>
        <w:ind w:firstLine="0"/>
      </w:pPr>
      <w:r>
        <w:t>autonomy of reading choice</w:t>
      </w:r>
    </w:p>
    <w:p w:rsidR="00D14833" w:rsidRPr="002211EB" w:rsidRDefault="00D14833" w:rsidP="00D14833">
      <w:pPr>
        <w:pStyle w:val="APA"/>
        <w:ind w:firstLine="0"/>
        <w:rPr>
          <w:b/>
          <w:lang w:val="en-CA"/>
        </w:rPr>
      </w:pPr>
      <w:r w:rsidRPr="002211EB">
        <w:rPr>
          <w:b/>
          <w:lang w:val="en-CA"/>
        </w:rPr>
        <w:t xml:space="preserve">Objectif de l’article: </w:t>
      </w:r>
    </w:p>
    <w:p w:rsidR="00CE5596" w:rsidRDefault="00D14833" w:rsidP="00D14833">
      <w:pPr>
        <w:pStyle w:val="APA"/>
        <w:rPr>
          <w:lang w:val="en-CA"/>
        </w:rPr>
      </w:pPr>
      <w:bookmarkStart w:id="0" w:name="C430878356712963I0T430878976041667"/>
      <w:r>
        <w:rPr>
          <w:lang w:val="en-CA"/>
        </w:rPr>
        <w:t xml:space="preserve">This </w:t>
      </w:r>
      <w:r w:rsidR="00CE5596">
        <w:rPr>
          <w:lang w:val="en-CA"/>
        </w:rPr>
        <w:t>report highlights pertinent information from research done by the National Literacy Trust of the UK for the Department of Education.  The focus for this resume is</w:t>
      </w:r>
    </w:p>
    <w:p w:rsidR="00CE5596" w:rsidRDefault="00CE5596" w:rsidP="00CE5596">
      <w:pPr>
        <w:pStyle w:val="APA"/>
        <w:numPr>
          <w:ilvl w:val="0"/>
          <w:numId w:val="3"/>
        </w:numPr>
        <w:rPr>
          <w:lang w:val="en-CA"/>
        </w:rPr>
      </w:pPr>
      <w:r>
        <w:rPr>
          <w:lang w:val="en-CA"/>
        </w:rPr>
        <w:t>Trends in areas of difficulty for boys in the UK education system</w:t>
      </w:r>
    </w:p>
    <w:p w:rsidR="00CE5596" w:rsidRDefault="00CE5596" w:rsidP="00CE5596">
      <w:pPr>
        <w:pStyle w:val="APA"/>
        <w:numPr>
          <w:ilvl w:val="0"/>
          <w:numId w:val="3"/>
        </w:numPr>
        <w:rPr>
          <w:lang w:val="en-CA"/>
        </w:rPr>
      </w:pPr>
      <w:r>
        <w:rPr>
          <w:lang w:val="en-CA"/>
        </w:rPr>
        <w:t>The connection between boys attitudes towards reading and their reading activity</w:t>
      </w:r>
    </w:p>
    <w:p w:rsidR="00CE5596" w:rsidRDefault="00CE5596" w:rsidP="00CE5596">
      <w:pPr>
        <w:pStyle w:val="APA"/>
        <w:numPr>
          <w:ilvl w:val="0"/>
          <w:numId w:val="3"/>
        </w:numPr>
        <w:rPr>
          <w:lang w:val="en-CA"/>
        </w:rPr>
      </w:pPr>
      <w:r>
        <w:rPr>
          <w:lang w:val="en-CA"/>
        </w:rPr>
        <w:t>Strategies that have shown success</w:t>
      </w:r>
    </w:p>
    <w:bookmarkEnd w:id="0"/>
    <w:p w:rsidR="00361CDD" w:rsidRDefault="00D14833" w:rsidP="00D14833">
      <w:pPr>
        <w:pStyle w:val="APAHeadingCenterIncludedInTOC"/>
      </w:pPr>
      <w:r w:rsidRPr="006F4EB8">
        <w:rPr>
          <w:b/>
          <w:lang w:val="en-CA"/>
        </w:rPr>
        <w:t>Résumé</w:t>
      </w:r>
    </w:p>
    <w:p w:rsidR="007410CF" w:rsidRDefault="007410CF" w:rsidP="007B7D8E">
      <w:pPr>
        <w:pStyle w:val="APA"/>
      </w:pPr>
      <w:r>
        <w:t>This report contains much interesting information, but I will outline only that which is pertinent to my study.</w:t>
      </w:r>
    </w:p>
    <w:p w:rsidR="00361CDD" w:rsidRPr="007B7D8E" w:rsidRDefault="007410CF" w:rsidP="007B7D8E">
      <w:pPr>
        <w:pStyle w:val="APA"/>
      </w:pPr>
      <w:r>
        <w:t>1. With references to reading choices, studies showed that boys showed preference for comics,</w:t>
      </w:r>
      <w:r w:rsidR="00A73AE4">
        <w:t xml:space="preserve"> joke books, non</w:t>
      </w:r>
      <w:r>
        <w:t xml:space="preserve">-fiction, newspapers, and instruction manuals.  </w:t>
      </w:r>
      <w:r w:rsidR="00A73AE4">
        <w:t xml:space="preserve">With fiction, boys preferred science fiction / fantasy, war stories, and sports related plots. </w:t>
      </w:r>
    </w:p>
    <w:p w:rsidR="00A73AE4" w:rsidRDefault="00A73AE4" w:rsidP="00A73AE4">
      <w:pPr>
        <w:pStyle w:val="APA"/>
        <w:rPr>
          <w:szCs w:val="24"/>
          <w:lang w:eastAsia="fr-CA"/>
        </w:rPr>
      </w:pPr>
      <w:r>
        <w:rPr>
          <w:szCs w:val="24"/>
          <w:lang w:eastAsia="fr-CA"/>
        </w:rPr>
        <w:t xml:space="preserve">2.  Boys indicated a perceived belief that boys who read are not ‘cool’. </w:t>
      </w:r>
      <w:r w:rsidRPr="00A73AE4">
        <w:rPr>
          <w:szCs w:val="24"/>
          <w:lang w:eastAsia="fr-CA"/>
        </w:rPr>
        <w:t>Reading is perceived as a feminine activity</w:t>
      </w:r>
      <w:r>
        <w:rPr>
          <w:szCs w:val="24"/>
          <w:lang w:eastAsia="fr-CA"/>
        </w:rPr>
        <w:t>.</w:t>
      </w:r>
    </w:p>
    <w:p w:rsidR="00A73AE4" w:rsidRDefault="00A73AE4" w:rsidP="0065426C">
      <w:pPr>
        <w:pStyle w:val="APA"/>
        <w:rPr>
          <w:szCs w:val="24"/>
          <w:lang w:eastAsia="fr-CA"/>
        </w:rPr>
      </w:pPr>
      <w:r>
        <w:rPr>
          <w:szCs w:val="24"/>
          <w:lang w:eastAsia="fr-CA"/>
        </w:rPr>
        <w:t>3. Students who perceive themselves to be readers attain higher reading scores, which indicates that self-perception and early success are important factors in performance.</w:t>
      </w:r>
    </w:p>
    <w:p w:rsidR="00A73AE4" w:rsidRDefault="00A73AE4" w:rsidP="0065426C">
      <w:pPr>
        <w:pStyle w:val="APA"/>
        <w:rPr>
          <w:szCs w:val="24"/>
          <w:lang w:eastAsia="fr-CA"/>
        </w:rPr>
      </w:pPr>
      <w:r>
        <w:rPr>
          <w:szCs w:val="24"/>
          <w:lang w:eastAsia="fr-CA"/>
        </w:rPr>
        <w:t xml:space="preserve">4. Textbook </w:t>
      </w:r>
      <w:r w:rsidR="002F5919">
        <w:rPr>
          <w:szCs w:val="24"/>
          <w:lang w:eastAsia="fr-CA"/>
        </w:rPr>
        <w:t xml:space="preserve">and </w:t>
      </w:r>
      <w:r>
        <w:rPr>
          <w:szCs w:val="24"/>
          <w:lang w:eastAsia="fr-CA"/>
        </w:rPr>
        <w:t>popular fiction publishers</w:t>
      </w:r>
      <w:r w:rsidR="002F5919">
        <w:rPr>
          <w:szCs w:val="24"/>
          <w:lang w:eastAsia="fr-CA"/>
        </w:rPr>
        <w:t xml:space="preserve"> and libraries cater more to girls than boys.</w:t>
      </w:r>
    </w:p>
    <w:p w:rsidR="002F5919" w:rsidRPr="002F5919" w:rsidRDefault="002F5919" w:rsidP="002F5919">
      <w:pPr>
        <w:pStyle w:val="APABlockQuoteSubsequentPara"/>
        <w:ind w:firstLine="0"/>
        <w:rPr>
          <w:lang w:eastAsia="fr-CA"/>
        </w:rPr>
      </w:pPr>
      <w:r>
        <w:rPr>
          <w:szCs w:val="24"/>
          <w:lang w:eastAsia="fr-CA"/>
        </w:rPr>
        <w:lastRenderedPageBreak/>
        <w:t xml:space="preserve">5. </w:t>
      </w:r>
      <w:r>
        <w:rPr>
          <w:lang w:eastAsia="fr-CA"/>
        </w:rPr>
        <w:t>“I</w:t>
      </w:r>
      <w:r w:rsidRPr="002F5919">
        <w:rPr>
          <w:lang w:eastAsia="fr-CA"/>
        </w:rPr>
        <w:t>t is widely accepted in educational circles that providing students</w:t>
      </w:r>
      <w:r>
        <w:rPr>
          <w:lang w:eastAsia="fr-CA"/>
        </w:rPr>
        <w:t xml:space="preserve"> </w:t>
      </w:r>
      <w:r w:rsidRPr="002F5919">
        <w:rPr>
          <w:lang w:eastAsia="fr-CA"/>
        </w:rPr>
        <w:t>with choice and control over their reading material enhances their involvement with and</w:t>
      </w:r>
      <w:r>
        <w:rPr>
          <w:lang w:eastAsia="fr-CA"/>
        </w:rPr>
        <w:t xml:space="preserve"> </w:t>
      </w:r>
      <w:r w:rsidRPr="002F5919">
        <w:rPr>
          <w:lang w:eastAsia="fr-CA"/>
        </w:rPr>
        <w:t>enjoyment of reading. More generally, choice has been linked to increased educational</w:t>
      </w:r>
      <w:r>
        <w:rPr>
          <w:lang w:eastAsia="fr-CA"/>
        </w:rPr>
        <w:t xml:space="preserve"> </w:t>
      </w:r>
      <w:r w:rsidRPr="002F5919">
        <w:rPr>
          <w:lang w:eastAsia="fr-CA"/>
        </w:rPr>
        <w:t>outcomes, such as greater levels of intrinsic motivation, greater persistence, better</w:t>
      </w:r>
      <w:r>
        <w:rPr>
          <w:lang w:eastAsia="fr-CA"/>
        </w:rPr>
        <w:t xml:space="preserve"> </w:t>
      </w:r>
      <w:r w:rsidRPr="002F5919">
        <w:rPr>
          <w:lang w:eastAsia="fr-CA"/>
        </w:rPr>
        <w:t>performance, more positive effect and higher satisfaction</w:t>
      </w:r>
      <w:r>
        <w:rPr>
          <w:lang w:eastAsia="fr-CA"/>
        </w:rPr>
        <w:t xml:space="preserve">” </w:t>
      </w:r>
      <w:bookmarkStart w:id="1" w:name="C431795974189815I0T431796616435185"/>
      <w:r>
        <w:rPr>
          <w:lang w:eastAsia="fr-CA"/>
        </w:rPr>
        <w:t>(Clark &amp; Burke, 2012, p. 18)</w:t>
      </w:r>
      <w:bookmarkEnd w:id="1"/>
    </w:p>
    <w:p w:rsidR="002F5919" w:rsidRDefault="002F5919" w:rsidP="0065426C">
      <w:pPr>
        <w:pStyle w:val="APA"/>
        <w:rPr>
          <w:szCs w:val="24"/>
          <w:lang w:eastAsia="fr-CA"/>
        </w:rPr>
      </w:pPr>
      <w:r>
        <w:rPr>
          <w:szCs w:val="24"/>
          <w:lang w:eastAsia="fr-CA"/>
        </w:rPr>
        <w:t>6. There is conflicting evidence regarding the effect of teacher gender on students; however, it has been noted that</w:t>
      </w:r>
      <w:r w:rsidR="000E34E9">
        <w:rPr>
          <w:szCs w:val="24"/>
          <w:lang w:eastAsia="fr-CA"/>
        </w:rPr>
        <w:t>:</w:t>
      </w:r>
    </w:p>
    <w:p w:rsidR="002F5919" w:rsidRDefault="002F5919" w:rsidP="002F5919">
      <w:pPr>
        <w:pStyle w:val="APA"/>
        <w:numPr>
          <w:ilvl w:val="0"/>
          <w:numId w:val="5"/>
        </w:numPr>
        <w:rPr>
          <w:szCs w:val="24"/>
          <w:lang w:eastAsia="fr-CA"/>
        </w:rPr>
      </w:pPr>
      <w:r>
        <w:rPr>
          <w:szCs w:val="24"/>
          <w:lang w:eastAsia="fr-CA"/>
        </w:rPr>
        <w:t>there is a lack of male reading role models, be they teachers or librarians</w:t>
      </w:r>
    </w:p>
    <w:p w:rsidR="002F5919" w:rsidRDefault="002F5919" w:rsidP="002F5919">
      <w:pPr>
        <w:pStyle w:val="APA"/>
        <w:numPr>
          <w:ilvl w:val="0"/>
          <w:numId w:val="5"/>
        </w:numPr>
        <w:rPr>
          <w:szCs w:val="24"/>
          <w:lang w:eastAsia="fr-CA"/>
        </w:rPr>
      </w:pPr>
      <w:r>
        <w:rPr>
          <w:szCs w:val="24"/>
          <w:lang w:eastAsia="fr-CA"/>
        </w:rPr>
        <w:t>teachers have a tendency to give higher marks to work by students of the same gender</w:t>
      </w:r>
    </w:p>
    <w:p w:rsidR="002F5919" w:rsidRDefault="000E34E9" w:rsidP="000E34E9">
      <w:pPr>
        <w:pStyle w:val="APA"/>
        <w:rPr>
          <w:szCs w:val="24"/>
          <w:lang w:eastAsia="fr-CA"/>
        </w:rPr>
      </w:pPr>
      <w:r>
        <w:rPr>
          <w:szCs w:val="24"/>
          <w:lang w:eastAsia="fr-CA"/>
        </w:rPr>
        <w:t>7. Boys prefer activities that involve movement.  Sitting and reading is perceived as ‘boring’.</w:t>
      </w:r>
    </w:p>
    <w:p w:rsidR="00DC7006" w:rsidRDefault="000E34E9" w:rsidP="000E34E9">
      <w:pPr>
        <w:pStyle w:val="APA"/>
        <w:rPr>
          <w:szCs w:val="24"/>
          <w:lang w:eastAsia="fr-CA"/>
        </w:rPr>
      </w:pPr>
      <w:r>
        <w:rPr>
          <w:szCs w:val="24"/>
          <w:lang w:eastAsia="fr-CA"/>
        </w:rPr>
        <w:t xml:space="preserve">8.  We must not stereotype all boys as being the same.  It is necessary to find out about each student to determine their interests </w:t>
      </w:r>
      <w:r w:rsidR="00DC7006">
        <w:rPr>
          <w:szCs w:val="24"/>
          <w:lang w:eastAsia="fr-CA"/>
        </w:rPr>
        <w:t>and learning style.  Then we must</w:t>
      </w:r>
    </w:p>
    <w:p w:rsidR="000E34E9" w:rsidRDefault="00DC7006" w:rsidP="00DC7006">
      <w:pPr>
        <w:pStyle w:val="APA"/>
        <w:numPr>
          <w:ilvl w:val="0"/>
          <w:numId w:val="6"/>
        </w:numPr>
        <w:rPr>
          <w:szCs w:val="24"/>
          <w:lang w:eastAsia="fr-CA"/>
        </w:rPr>
      </w:pPr>
      <w:r>
        <w:rPr>
          <w:szCs w:val="24"/>
          <w:lang w:eastAsia="fr-CA"/>
        </w:rPr>
        <w:t>work in their area of interest; be creative and flexible in this regards.</w:t>
      </w:r>
    </w:p>
    <w:p w:rsidR="00DC7006" w:rsidRDefault="00DC7006" w:rsidP="00DC7006">
      <w:pPr>
        <w:pStyle w:val="APA"/>
        <w:numPr>
          <w:ilvl w:val="0"/>
          <w:numId w:val="6"/>
        </w:numPr>
        <w:rPr>
          <w:szCs w:val="24"/>
          <w:lang w:eastAsia="fr-CA"/>
        </w:rPr>
      </w:pPr>
      <w:r>
        <w:rPr>
          <w:szCs w:val="24"/>
          <w:lang w:eastAsia="fr-CA"/>
        </w:rPr>
        <w:t>give choices of topics and activities</w:t>
      </w:r>
    </w:p>
    <w:p w:rsidR="00DC7006" w:rsidRPr="00DC7006" w:rsidRDefault="00DC7006" w:rsidP="00DC7006">
      <w:pPr>
        <w:pStyle w:val="APA"/>
        <w:numPr>
          <w:ilvl w:val="0"/>
          <w:numId w:val="6"/>
        </w:numPr>
        <w:rPr>
          <w:szCs w:val="24"/>
          <w:lang w:eastAsia="fr-CA"/>
        </w:rPr>
      </w:pPr>
      <w:r>
        <w:rPr>
          <w:szCs w:val="24"/>
          <w:lang w:eastAsia="fr-CA"/>
        </w:rPr>
        <w:t>provide various media to work with (print, digital, etc)</w:t>
      </w:r>
    </w:p>
    <w:p w:rsidR="0065426C" w:rsidRPr="00844732" w:rsidRDefault="0065426C" w:rsidP="0065426C">
      <w:pPr>
        <w:pStyle w:val="APA"/>
        <w:ind w:firstLine="0"/>
        <w:rPr>
          <w:b/>
          <w:lang w:val="en-CA"/>
        </w:rPr>
      </w:pPr>
      <w:r w:rsidRPr="00844732">
        <w:rPr>
          <w:lang w:val="en-CA"/>
        </w:rPr>
        <w:fldChar w:fldCharType="begin"/>
      </w:r>
      <w:r w:rsidRPr="00844732">
        <w:rPr>
          <w:lang w:val="en-CA"/>
        </w:rPr>
        <w:instrText xml:space="preserve"> TC "Méthodologie:</w:instrText>
      </w:r>
      <w:r w:rsidRPr="00844732">
        <w:rPr>
          <w:lang w:val="en-CA"/>
        </w:rPr>
        <w:cr/>
        <w:instrText xml:space="preserve">" \l "3" </w:instrText>
      </w:r>
      <w:r w:rsidRPr="00844732">
        <w:rPr>
          <w:lang w:val="en-CA"/>
        </w:rPr>
        <w:fldChar w:fldCharType="end"/>
      </w:r>
      <w:r w:rsidRPr="00844732">
        <w:rPr>
          <w:b/>
          <w:lang w:val="en-CA"/>
        </w:rPr>
        <w:t>Méthodologie:</w:t>
      </w:r>
      <w:r w:rsidRPr="00844732">
        <w:rPr>
          <w:lang w:val="en-CA"/>
        </w:rPr>
        <w:t xml:space="preserve"> </w:t>
      </w:r>
      <w:r>
        <w:rPr>
          <w:lang w:val="en-CA"/>
        </w:rPr>
        <w:t xml:space="preserve"> </w:t>
      </w:r>
    </w:p>
    <w:p w:rsidR="00DC7006" w:rsidRDefault="00DC7006" w:rsidP="00DC7006">
      <w:pPr>
        <w:pStyle w:val="APAHeadingCenterIncludedInTOC"/>
        <w:ind w:firstLine="720"/>
        <w:jc w:val="left"/>
      </w:pPr>
      <w:r>
        <w:t>This information was taken from three sources:</w:t>
      </w:r>
    </w:p>
    <w:p w:rsidR="00DC7006" w:rsidRPr="0039439A" w:rsidRDefault="00DC7006" w:rsidP="00DC7006">
      <w:pPr>
        <w:pStyle w:val="APAHeadingCenterIncludedInTOC"/>
        <w:numPr>
          <w:ilvl w:val="0"/>
          <w:numId w:val="7"/>
        </w:numPr>
        <w:jc w:val="left"/>
        <w:rPr>
          <w:szCs w:val="24"/>
        </w:rPr>
      </w:pPr>
      <w:r w:rsidRPr="0039439A">
        <w:rPr>
          <w:szCs w:val="24"/>
        </w:rPr>
        <w:t>A survey of teachers from 226 schools in the UK.</w:t>
      </w:r>
    </w:p>
    <w:p w:rsidR="0039439A" w:rsidRDefault="0039439A" w:rsidP="00DC7006">
      <w:pPr>
        <w:pStyle w:val="APAHeadingCenterIncludedInTOC"/>
        <w:numPr>
          <w:ilvl w:val="0"/>
          <w:numId w:val="7"/>
        </w:numPr>
        <w:jc w:val="left"/>
        <w:rPr>
          <w:szCs w:val="24"/>
          <w:lang w:eastAsia="fr-CA"/>
        </w:rPr>
      </w:pPr>
      <w:r w:rsidRPr="0039439A">
        <w:rPr>
          <w:szCs w:val="24"/>
        </w:rPr>
        <w:t>“</w:t>
      </w:r>
      <w:r w:rsidRPr="0039439A">
        <w:rPr>
          <w:szCs w:val="24"/>
          <w:lang w:eastAsia="fr-CA"/>
        </w:rPr>
        <w:t xml:space="preserve">the academic and policy perspectives from secondary sources” </w:t>
      </w:r>
      <w:bookmarkStart w:id="2" w:name="C431795974189815I0T431796814699074"/>
      <w:r w:rsidRPr="0039439A">
        <w:rPr>
          <w:szCs w:val="24"/>
          <w:lang w:eastAsia="fr-CA"/>
        </w:rPr>
        <w:t>(Clark &amp; Burke, 2012, p. 4)</w:t>
      </w:r>
      <w:bookmarkEnd w:id="2"/>
    </w:p>
    <w:p w:rsidR="0039439A" w:rsidRPr="0039439A" w:rsidRDefault="0039439A" w:rsidP="0039439A">
      <w:pPr>
        <w:pStyle w:val="APA"/>
        <w:ind w:left="360"/>
        <w:rPr>
          <w:lang w:eastAsia="fr-CA"/>
        </w:rPr>
      </w:pPr>
      <w:r>
        <w:rPr>
          <w:lang w:eastAsia="fr-CA"/>
        </w:rPr>
        <w:t>c. A survey of students done by the National Literacy Trust</w:t>
      </w:r>
    </w:p>
    <w:p w:rsidR="0065426C" w:rsidRDefault="0065426C" w:rsidP="0065426C">
      <w:pPr>
        <w:pStyle w:val="APA"/>
        <w:ind w:firstLine="0"/>
        <w:rPr>
          <w:b/>
          <w:lang w:val="fr-CA"/>
        </w:rPr>
      </w:pPr>
      <w:r w:rsidRPr="00B96739">
        <w:rPr>
          <w:b/>
          <w:lang w:val="fr-CA"/>
        </w:rPr>
        <w:lastRenderedPageBreak/>
        <w:t xml:space="preserve">Pertinence pour les objectifs d’études que vous avez choisis: </w:t>
      </w:r>
    </w:p>
    <w:p w:rsidR="0039439A" w:rsidRPr="0039439A" w:rsidRDefault="0039439A" w:rsidP="0065426C">
      <w:pPr>
        <w:pStyle w:val="APA"/>
        <w:ind w:firstLine="0"/>
      </w:pPr>
      <w:r w:rsidRPr="0039439A">
        <w:rPr>
          <w:lang w:val="fr-CA"/>
        </w:rPr>
        <w:tab/>
      </w:r>
      <w:r w:rsidRPr="0039439A">
        <w:t xml:space="preserve">This study reinforces others that I have found in describing important elements of learning for boys. </w:t>
      </w:r>
      <w:r>
        <w:t xml:space="preserve"> French Immersion programs involve reading and writing, be it in language arts, social studies, science, or option blocks.   Reading is an activity that boys usually do not like (again, not all boys are the same).    The suggestions that are made by the National Literacy Trust report are valid suggestions to be applied to our French Immersion programs.  It is important to know our students and their interests, provide choice of reading materials and media, be flexible with our inclusion of nontraditional texts, and recognize the importance of movement and physical involvement in an activity. Librarians should have this knowledge as well, so that libraries can be equipped according to the interests of all students.  Lastly, wherever possible male reading role models should be involved with students. </w:t>
      </w:r>
    </w:p>
    <w:p w:rsidR="0039439A" w:rsidRDefault="0039439A" w:rsidP="005C4F1E">
      <w:pPr>
        <w:pStyle w:val="APAHeadingCenterIncludedInTOC"/>
      </w:pPr>
    </w:p>
    <w:p w:rsidR="0039439A" w:rsidRDefault="0039439A" w:rsidP="005C4F1E">
      <w:pPr>
        <w:pStyle w:val="APAHeadingCenterIncludedInTOC"/>
      </w:pPr>
    </w:p>
    <w:p w:rsidR="0039439A" w:rsidRDefault="0039439A" w:rsidP="005C4F1E">
      <w:pPr>
        <w:pStyle w:val="APAHeadingCenterIncludedInTOC"/>
      </w:pPr>
    </w:p>
    <w:p w:rsidR="0039439A" w:rsidRDefault="0039439A" w:rsidP="005C4F1E">
      <w:pPr>
        <w:pStyle w:val="APAHeadingCenterIncludedInTOC"/>
      </w:pPr>
    </w:p>
    <w:p w:rsidR="0039439A" w:rsidRDefault="0039439A" w:rsidP="005C4F1E">
      <w:pPr>
        <w:pStyle w:val="APAHeadingCenterIncludedInTOC"/>
      </w:pPr>
    </w:p>
    <w:p w:rsidR="0039439A" w:rsidRDefault="0039439A" w:rsidP="005C4F1E">
      <w:pPr>
        <w:pStyle w:val="APAHeadingCenterIncludedInTOC"/>
      </w:pPr>
    </w:p>
    <w:p w:rsidR="0039439A" w:rsidRDefault="0039439A" w:rsidP="005C4F1E">
      <w:pPr>
        <w:pStyle w:val="APAHeadingCenterIncludedInTOC"/>
      </w:pPr>
    </w:p>
    <w:p w:rsidR="0039439A" w:rsidRDefault="0039439A" w:rsidP="005C4F1E">
      <w:pPr>
        <w:pStyle w:val="APAHeadingCenterIncludedInTOC"/>
      </w:pPr>
    </w:p>
    <w:p w:rsidR="0039439A" w:rsidRDefault="0039439A" w:rsidP="005C4F1E">
      <w:pPr>
        <w:pStyle w:val="APAHeadingCenterIncludedInTOC"/>
      </w:pPr>
    </w:p>
    <w:p w:rsidR="0039439A" w:rsidRDefault="0039439A" w:rsidP="005C4F1E">
      <w:pPr>
        <w:pStyle w:val="APAHeadingCenterIncludedInTOC"/>
      </w:pPr>
    </w:p>
    <w:p w:rsidR="0039439A" w:rsidRDefault="0039439A" w:rsidP="005C4F1E">
      <w:pPr>
        <w:pStyle w:val="APAHeadingCenterIncludedInTOC"/>
      </w:pPr>
    </w:p>
    <w:p w:rsidR="0039439A" w:rsidRDefault="0039439A" w:rsidP="005C4F1E">
      <w:pPr>
        <w:pStyle w:val="APAHeadingCenterIncludedInTOC"/>
      </w:pPr>
    </w:p>
    <w:p w:rsidR="0039439A" w:rsidRDefault="0039439A" w:rsidP="005C4F1E">
      <w:pPr>
        <w:pStyle w:val="APAHeadingCenterIncludedInTOC"/>
      </w:pPr>
    </w:p>
    <w:p w:rsidR="005C4F1E" w:rsidRDefault="005C4F1E" w:rsidP="005C4F1E">
      <w:pPr>
        <w:pStyle w:val="APAHeadingCenterIncludedInTOC"/>
      </w:pPr>
      <w:r>
        <w:t>References</w:t>
      </w:r>
    </w:p>
    <w:p w:rsidR="005C4F1E" w:rsidRPr="005C4F1E" w:rsidRDefault="005C4F1E" w:rsidP="005C4F1E">
      <w:pPr>
        <w:pStyle w:val="APAReference"/>
      </w:pPr>
      <w:bookmarkStart w:id="3" w:name="R431795974189815I0"/>
      <w:r>
        <w:t xml:space="preserve">Clark, C., &amp; Burke, D. (2012). </w:t>
      </w:r>
      <w:r>
        <w:rPr>
          <w:i/>
        </w:rPr>
        <w:t>Boys’ Reading Commission: A review of existing research to underpin the Commission</w:t>
      </w:r>
      <w:r>
        <w:t>. Lo</w:t>
      </w:r>
      <w:bookmarkStart w:id="4" w:name="_GoBack"/>
      <w:bookmarkEnd w:id="4"/>
      <w:r>
        <w:t>ndon: National Literacy Trust.</w:t>
      </w:r>
      <w:bookmarkEnd w:id="3"/>
    </w:p>
    <w:sectPr w:rsidR="005C4F1E" w:rsidRPr="005C4F1E" w:rsidSect="009C64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8AA" w:rsidRDefault="001B28AA">
      <w:r>
        <w:separator/>
      </w:r>
    </w:p>
  </w:endnote>
  <w:endnote w:type="continuationSeparator" w:id="0">
    <w:p w:rsidR="001B28AA" w:rsidRDefault="001B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B9" w:rsidRDefault="00791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B9" w:rsidRDefault="007914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B9" w:rsidRDefault="00791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8AA" w:rsidRDefault="001B28AA">
      <w:r>
        <w:separator/>
      </w:r>
    </w:p>
  </w:footnote>
  <w:footnote w:type="continuationSeparator" w:id="0">
    <w:p w:rsidR="001B28AA" w:rsidRDefault="001B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B9" w:rsidRDefault="007914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9C644B" w:rsidRDefault="0039439A" w:rsidP="009C644B">
    <w:pPr>
      <w:pStyle w:val="APAPageHeading"/>
    </w:pPr>
    <w:r>
      <w:t>BOYSREADINGCOMMISSION</w:t>
    </w:r>
    <w:r w:rsidR="009C644B">
      <w:tab/>
    </w:r>
    <w:r w:rsidR="009C644B">
      <w:fldChar w:fldCharType="begin"/>
    </w:r>
    <w:r w:rsidR="009C644B">
      <w:instrText xml:space="preserve"> PAGE  \* MERGEFORMAT </w:instrText>
    </w:r>
    <w:r w:rsidR="009C644B">
      <w:fldChar w:fldCharType="separate"/>
    </w:r>
    <w:r w:rsidR="007914B9">
      <w:rPr>
        <w:noProof/>
      </w:rPr>
      <w:t>4</w:t>
    </w:r>
    <w:r w:rsidR="009C644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9C644B" w:rsidRDefault="005C4F1E" w:rsidP="009C644B">
    <w:pPr>
      <w:pStyle w:val="APAPageHeading"/>
    </w:pPr>
    <w:r>
      <w:t>BOYS READING COMMISSION</w:t>
    </w:r>
    <w:r w:rsidR="009C644B">
      <w:tab/>
    </w:r>
    <w:r w:rsidR="009C644B">
      <w:fldChar w:fldCharType="begin"/>
    </w:r>
    <w:r w:rsidR="009C644B">
      <w:instrText xml:space="preserve"> PAGE  \* MERGEFORMAT </w:instrText>
    </w:r>
    <w:r w:rsidR="009C644B">
      <w:fldChar w:fldCharType="separate"/>
    </w:r>
    <w:r w:rsidR="007914B9">
      <w:rPr>
        <w:noProof/>
      </w:rPr>
      <w:t>1</w:t>
    </w:r>
    <w:r w:rsidR="009C644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370"/>
    <w:multiLevelType w:val="hybridMultilevel"/>
    <w:tmpl w:val="519A165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18DD0469"/>
    <w:multiLevelType w:val="hybridMultilevel"/>
    <w:tmpl w:val="D6A8819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1ACD6A22"/>
    <w:multiLevelType w:val="hybridMultilevel"/>
    <w:tmpl w:val="BE0C6F0A"/>
    <w:lvl w:ilvl="0" w:tplc="0409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 w15:restartNumberingAfterBreak="0">
    <w:nsid w:val="1E61367D"/>
    <w:multiLevelType w:val="multilevel"/>
    <w:tmpl w:val="0F3A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56A8F"/>
    <w:multiLevelType w:val="hybridMultilevel"/>
    <w:tmpl w:val="A0600652"/>
    <w:lvl w:ilvl="0" w:tplc="0C0C0001">
      <w:start w:val="1"/>
      <w:numFmt w:val="bullet"/>
      <w:lvlText w:val=""/>
      <w:lvlJc w:val="left"/>
      <w:pPr>
        <w:ind w:left="1500" w:hanging="360"/>
      </w:pPr>
      <w:rPr>
        <w:rFonts w:ascii="Symbol" w:hAnsi="Symbol"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5" w15:restartNumberingAfterBreak="0">
    <w:nsid w:val="586F6089"/>
    <w:multiLevelType w:val="hybridMultilevel"/>
    <w:tmpl w:val="884C507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7B5F390A"/>
    <w:multiLevelType w:val="hybridMultilevel"/>
    <w:tmpl w:val="C7884DC4"/>
    <w:lvl w:ilvl="0" w:tplc="0409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wMTE3NrQ0NjYwNTZQ0lEKTi0uzszPAykwqQUAuBwE1iwAAAA="/>
    <w:docVar w:name="431795974189815I0" w:val="*1,597˜11C~~Clark~D~~Burke~˜12032012˜15Boys’ Reading Commission: A review of existing research to underpin the Commission˜2200˜152˜21951˜21940˜110London˜111National Literacy Trust˜1449˜269˜1196˜1609˜"/>
    <w:docVar w:name="bmHeaderInfo" w:val="BOYSREADINGCOMMISSION"/>
    <w:docVar w:name="cIsAbstract" w:val="False"/>
    <w:docVar w:name="cPaperAPAOrMLA" w:val="1"/>
    <w:docVar w:name="cUniquePaperID" w:val="431795269675926I0"/>
    <w:docVar w:name="HasTitlePage" w:val="False"/>
    <w:docVar w:name="IncludeAnnotations" w:val="False"/>
    <w:docVar w:name="LastEditedVersion" w:val="5"/>
  </w:docVars>
  <w:rsids>
    <w:rsidRoot w:val="009C644B"/>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6A1"/>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34E9"/>
    <w:rsid w:val="000E545D"/>
    <w:rsid w:val="000E5B81"/>
    <w:rsid w:val="000E6116"/>
    <w:rsid w:val="000E7EA9"/>
    <w:rsid w:val="000F01E0"/>
    <w:rsid w:val="000F0363"/>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28AA"/>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30A"/>
    <w:rsid w:val="002848C5"/>
    <w:rsid w:val="00285FE5"/>
    <w:rsid w:val="00286880"/>
    <w:rsid w:val="00286B5B"/>
    <w:rsid w:val="002871C1"/>
    <w:rsid w:val="002909A0"/>
    <w:rsid w:val="002918EA"/>
    <w:rsid w:val="0029232B"/>
    <w:rsid w:val="00293639"/>
    <w:rsid w:val="00293F0C"/>
    <w:rsid w:val="00296369"/>
    <w:rsid w:val="002A34A1"/>
    <w:rsid w:val="002A478E"/>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5919"/>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1CD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39A"/>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87146"/>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48"/>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1CE"/>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C4F1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426C"/>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73F"/>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0CF"/>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29C6"/>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4B9"/>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B7D8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B9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621C"/>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44B"/>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023B"/>
    <w:rsid w:val="00A61E53"/>
    <w:rsid w:val="00A6230F"/>
    <w:rsid w:val="00A64CBA"/>
    <w:rsid w:val="00A6504E"/>
    <w:rsid w:val="00A651FE"/>
    <w:rsid w:val="00A65EE7"/>
    <w:rsid w:val="00A66880"/>
    <w:rsid w:val="00A66C43"/>
    <w:rsid w:val="00A700E2"/>
    <w:rsid w:val="00A70701"/>
    <w:rsid w:val="00A70BF8"/>
    <w:rsid w:val="00A73AE4"/>
    <w:rsid w:val="00A743C0"/>
    <w:rsid w:val="00A74880"/>
    <w:rsid w:val="00A74D0D"/>
    <w:rsid w:val="00A7547D"/>
    <w:rsid w:val="00A801AC"/>
    <w:rsid w:val="00A807BD"/>
    <w:rsid w:val="00A80953"/>
    <w:rsid w:val="00A80B12"/>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1FB3"/>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16D3"/>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C85"/>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2A28"/>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559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4833"/>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C7006"/>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039D"/>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5C20"/>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2CB"/>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593B"/>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23C"/>
    <w:rsid w:val="00F77C6B"/>
    <w:rsid w:val="00F77F65"/>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75FB20-F5BD-4761-86B1-FDBB83D2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919"/>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9C644B"/>
    <w:pPr>
      <w:spacing w:after="240"/>
      <w:ind w:left="720" w:firstLine="0"/>
    </w:pPr>
  </w:style>
  <w:style w:type="character" w:customStyle="1" w:styleId="APAAnnotationChar">
    <w:name w:val="APA Annotation Char"/>
    <w:link w:val="APAAnnotation"/>
    <w:rsid w:val="009C644B"/>
    <w:rPr>
      <w:sz w:val="24"/>
      <w:lang w:val="en-US" w:eastAsia="en-US"/>
    </w:rPr>
  </w:style>
  <w:style w:type="paragraph" w:customStyle="1" w:styleId="APAHeadingCenterIncludedInTOC">
    <w:name w:val="APA Heading Center Included In TOC"/>
    <w:basedOn w:val="APA"/>
    <w:next w:val="APA"/>
    <w:link w:val="APAHeadingCenterIncludedInTOCChar"/>
    <w:rsid w:val="009C644B"/>
    <w:pPr>
      <w:ind w:firstLine="0"/>
      <w:jc w:val="center"/>
      <w:outlineLvl w:val="0"/>
    </w:pPr>
  </w:style>
  <w:style w:type="character" w:customStyle="1" w:styleId="APAHeadingCenterIncludedInTOCChar">
    <w:name w:val="APA Heading Center Included In TOC Char"/>
    <w:link w:val="APAHeadingCenterIncludedInTOC"/>
    <w:rsid w:val="009C644B"/>
    <w:rPr>
      <w:sz w:val="24"/>
      <w:lang w:val="en-US" w:eastAsia="en-US"/>
    </w:rPr>
  </w:style>
  <w:style w:type="paragraph" w:customStyle="1" w:styleId="APAOutlineLevel1">
    <w:name w:val="APA Outline Level 1"/>
    <w:basedOn w:val="APA"/>
    <w:next w:val="APA"/>
    <w:link w:val="APAOutlineLevel1Char"/>
    <w:rsid w:val="009C644B"/>
    <w:pPr>
      <w:spacing w:after="240"/>
      <w:ind w:firstLine="0"/>
    </w:pPr>
  </w:style>
  <w:style w:type="character" w:customStyle="1" w:styleId="APAOutlineLevel1Char">
    <w:name w:val="APA Outline Level 1 Char"/>
    <w:link w:val="APAOutlineLevel1"/>
    <w:rsid w:val="009C644B"/>
    <w:rPr>
      <w:sz w:val="24"/>
      <w:lang w:val="en-US" w:eastAsia="en-US"/>
    </w:rPr>
  </w:style>
  <w:style w:type="paragraph" w:customStyle="1" w:styleId="APAOutlineLevel2">
    <w:name w:val="APA Outline Level 2"/>
    <w:basedOn w:val="APA"/>
    <w:next w:val="APA"/>
    <w:link w:val="APAOutlineLevel2Char"/>
    <w:rsid w:val="009C644B"/>
    <w:pPr>
      <w:spacing w:after="240"/>
      <w:ind w:left="720" w:firstLine="0"/>
    </w:pPr>
  </w:style>
  <w:style w:type="character" w:customStyle="1" w:styleId="APAOutlineLevel2Char">
    <w:name w:val="APA Outline Level 2 Char"/>
    <w:link w:val="APAOutlineLevel2"/>
    <w:rsid w:val="009C644B"/>
    <w:rPr>
      <w:sz w:val="24"/>
      <w:lang w:val="en-US" w:eastAsia="en-US"/>
    </w:rPr>
  </w:style>
  <w:style w:type="paragraph" w:customStyle="1" w:styleId="APAOutlineLevel3">
    <w:name w:val="APA Outline Level 3"/>
    <w:basedOn w:val="APA"/>
    <w:next w:val="APA"/>
    <w:link w:val="APAOutlineLevel3Char"/>
    <w:rsid w:val="009C644B"/>
    <w:pPr>
      <w:spacing w:after="240"/>
      <w:ind w:left="1440" w:firstLine="0"/>
    </w:pPr>
  </w:style>
  <w:style w:type="character" w:customStyle="1" w:styleId="APAOutlineLevel3Char">
    <w:name w:val="APA Outline Level 3 Char"/>
    <w:link w:val="APAOutlineLevel3"/>
    <w:rsid w:val="009C644B"/>
    <w:rPr>
      <w:sz w:val="24"/>
      <w:lang w:val="en-US" w:eastAsia="en-US"/>
    </w:rPr>
  </w:style>
  <w:style w:type="paragraph" w:customStyle="1" w:styleId="APAOutlineLevel4">
    <w:name w:val="APA Outline Level 4"/>
    <w:basedOn w:val="APA"/>
    <w:next w:val="APA"/>
    <w:link w:val="APAOutlineLevel4Char"/>
    <w:rsid w:val="009C644B"/>
    <w:pPr>
      <w:spacing w:after="240"/>
      <w:ind w:left="2160" w:firstLine="0"/>
    </w:pPr>
  </w:style>
  <w:style w:type="character" w:customStyle="1" w:styleId="APAOutlineLevel4Char">
    <w:name w:val="APA Outline Level 4 Char"/>
    <w:link w:val="APAOutlineLevel4"/>
    <w:rsid w:val="009C644B"/>
    <w:rPr>
      <w:sz w:val="24"/>
      <w:lang w:val="en-US" w:eastAsia="en-US"/>
    </w:rPr>
  </w:style>
  <w:style w:type="paragraph" w:customStyle="1" w:styleId="APAOutlineLevel5">
    <w:name w:val="APA Outline Level 5"/>
    <w:basedOn w:val="APA"/>
    <w:next w:val="APA"/>
    <w:link w:val="APAOutlineLevel5Char"/>
    <w:rsid w:val="009C644B"/>
    <w:pPr>
      <w:spacing w:after="240"/>
      <w:ind w:left="2880" w:firstLine="0"/>
    </w:pPr>
  </w:style>
  <w:style w:type="character" w:customStyle="1" w:styleId="APAOutlineLevel5Char">
    <w:name w:val="APA Outline Level 5 Char"/>
    <w:link w:val="APAOutlineLevel5"/>
    <w:rsid w:val="009C644B"/>
    <w:rPr>
      <w:sz w:val="24"/>
      <w:lang w:val="en-US" w:eastAsia="en-US"/>
    </w:rPr>
  </w:style>
  <w:style w:type="paragraph" w:customStyle="1" w:styleId="APAOutlineLevel6">
    <w:name w:val="APA Outline Level 6"/>
    <w:basedOn w:val="APA"/>
    <w:next w:val="APA"/>
    <w:link w:val="APAOutlineLevel6Char"/>
    <w:rsid w:val="009C644B"/>
    <w:pPr>
      <w:spacing w:after="240"/>
      <w:ind w:left="3600" w:firstLine="0"/>
    </w:pPr>
  </w:style>
  <w:style w:type="character" w:customStyle="1" w:styleId="APAOutlineLevel6Char">
    <w:name w:val="APA Outline Level 6 Char"/>
    <w:link w:val="APAOutlineLevel6"/>
    <w:rsid w:val="009C644B"/>
    <w:rPr>
      <w:sz w:val="24"/>
      <w:lang w:val="en-US" w:eastAsia="en-US"/>
    </w:rPr>
  </w:style>
  <w:style w:type="paragraph" w:customStyle="1" w:styleId="row">
    <w:name w:val="row"/>
    <w:basedOn w:val="Normal"/>
    <w:rsid w:val="005201CE"/>
    <w:pPr>
      <w:overflowPunct/>
      <w:autoSpaceDE/>
      <w:autoSpaceDN/>
      <w:adjustRightInd/>
      <w:spacing w:before="100" w:beforeAutospacing="1" w:after="100" w:afterAutospacing="1"/>
      <w:textAlignment w:val="auto"/>
    </w:pPr>
    <w:rPr>
      <w:sz w:val="24"/>
      <w:szCs w:val="24"/>
      <w:lang w:val="fr-CA" w:eastAsia="fr-CA"/>
    </w:rPr>
  </w:style>
  <w:style w:type="paragraph" w:styleId="Revision">
    <w:name w:val="Revision"/>
    <w:hidden/>
    <w:uiPriority w:val="99"/>
    <w:semiHidden/>
    <w:rsid w:val="007914B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7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1</TotalTime>
  <Pages>4</Pages>
  <Words>615</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Call me Mister success stories</vt:lpstr>
    </vt:vector>
  </TitlesOfParts>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me Mister success stories</dc:title>
  <dc:subject>Copyright</dc:subject>
  <dc:creator>Gloria Lowe</dc:creator>
  <cp:keywords/>
  <cp:lastModifiedBy>gloria lowe</cp:lastModifiedBy>
  <cp:revision>2</cp:revision>
  <dcterms:created xsi:type="dcterms:W3CDTF">2018-04-05T02:31:00Z</dcterms:created>
  <dcterms:modified xsi:type="dcterms:W3CDTF">2018-04-05T02:31:00Z</dcterms:modified>
</cp:coreProperties>
</file>