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93" w:type="dxa"/>
        <w:tblLook w:val="04A0" w:firstRow="1" w:lastRow="0" w:firstColumn="1" w:lastColumn="0" w:noHBand="0" w:noVBand="1"/>
      </w:tblPr>
      <w:tblGrid>
        <w:gridCol w:w="1165"/>
        <w:gridCol w:w="2790"/>
        <w:gridCol w:w="1260"/>
        <w:gridCol w:w="2790"/>
        <w:gridCol w:w="2988"/>
      </w:tblGrid>
      <w:tr w:rsidR="005C506D" w14:paraId="55A86D9A" w14:textId="77777777" w:rsidTr="00732DB6">
        <w:trPr>
          <w:trHeight w:val="890"/>
        </w:trPr>
        <w:tc>
          <w:tcPr>
            <w:tcW w:w="3955" w:type="dxa"/>
            <w:gridSpan w:val="2"/>
          </w:tcPr>
          <w:p w14:paraId="62AFE178" w14:textId="77777777" w:rsidR="005C506D" w:rsidRDefault="005C506D">
            <w:r w:rsidRPr="005C506D">
              <w:rPr>
                <w:b/>
              </w:rPr>
              <w:t>Name</w:t>
            </w:r>
            <w:r>
              <w:t>:</w:t>
            </w:r>
            <w:r w:rsidR="00190786">
              <w:t xml:space="preserve"> Marshall Hacker</w:t>
            </w:r>
          </w:p>
          <w:p w14:paraId="1069B3EE" w14:textId="77777777" w:rsidR="00190786" w:rsidRDefault="00190786">
            <w:r>
              <w:t xml:space="preserve">FA: Joan </w:t>
            </w:r>
            <w:proofErr w:type="spellStart"/>
            <w:r>
              <w:t>Erb</w:t>
            </w:r>
            <w:proofErr w:type="spellEnd"/>
          </w:p>
          <w:p w14:paraId="42286430" w14:textId="77777777" w:rsidR="00190786" w:rsidRDefault="00190786">
            <w:r>
              <w:t xml:space="preserve">SA: Tim </w:t>
            </w:r>
            <w:proofErr w:type="spellStart"/>
            <w:r>
              <w:t>Westwick</w:t>
            </w:r>
            <w:proofErr w:type="spellEnd"/>
          </w:p>
          <w:p w14:paraId="22985E28" w14:textId="2267B41A" w:rsidR="005C506D" w:rsidRDefault="00507096">
            <w:r>
              <w:t>Class: Metal 9-12</w:t>
            </w:r>
          </w:p>
        </w:tc>
        <w:tc>
          <w:tcPr>
            <w:tcW w:w="1260" w:type="dxa"/>
          </w:tcPr>
          <w:p w14:paraId="00A79244" w14:textId="24E38DCB" w:rsidR="005C506D" w:rsidRDefault="005C506D" w:rsidP="00507096">
            <w:r w:rsidRPr="005C506D">
              <w:rPr>
                <w:b/>
              </w:rPr>
              <w:t>Date</w:t>
            </w:r>
            <w:r>
              <w:t>:</w:t>
            </w:r>
            <w:r w:rsidR="00190786">
              <w:t xml:space="preserve"> </w:t>
            </w:r>
          </w:p>
        </w:tc>
        <w:tc>
          <w:tcPr>
            <w:tcW w:w="5778" w:type="dxa"/>
            <w:gridSpan w:val="2"/>
          </w:tcPr>
          <w:p w14:paraId="37A2DCF2" w14:textId="1C821CC0" w:rsidR="005C506D" w:rsidRDefault="005C506D">
            <w:r w:rsidRPr="005C506D">
              <w:rPr>
                <w:b/>
              </w:rPr>
              <w:t>Title</w:t>
            </w:r>
            <w:r>
              <w:t>:</w:t>
            </w:r>
            <w:r w:rsidR="00190786">
              <w:t xml:space="preserve"> </w:t>
            </w:r>
            <w:r w:rsidR="00CD6F90">
              <w:t>Lathe</w:t>
            </w:r>
          </w:p>
          <w:p w14:paraId="7E030A20" w14:textId="77777777" w:rsidR="005C506D" w:rsidRDefault="005C506D"/>
        </w:tc>
      </w:tr>
      <w:tr w:rsidR="007723B0" w14:paraId="041C1023" w14:textId="77777777" w:rsidTr="00935DC2">
        <w:trPr>
          <w:trHeight w:val="1981"/>
        </w:trPr>
        <w:tc>
          <w:tcPr>
            <w:tcW w:w="5215" w:type="dxa"/>
            <w:gridSpan w:val="3"/>
          </w:tcPr>
          <w:p w14:paraId="39819013" w14:textId="56B4814F" w:rsidR="00B0477A" w:rsidRDefault="007723B0" w:rsidP="00E40F75">
            <w:r w:rsidRPr="005C506D">
              <w:rPr>
                <w:b/>
              </w:rPr>
              <w:t>Overview/Rationale</w:t>
            </w:r>
            <w:r w:rsidR="00827C9C">
              <w:rPr>
                <w:b/>
              </w:rPr>
              <w:t xml:space="preserve">: </w:t>
            </w:r>
            <w:r w:rsidR="00E40F75">
              <w:t>The lathe is one of the fundamental tools of machining. Its focus is to reduce diameters or to work on cylindrical types of stock.</w:t>
            </w:r>
          </w:p>
        </w:tc>
        <w:tc>
          <w:tcPr>
            <w:tcW w:w="5778" w:type="dxa"/>
            <w:gridSpan w:val="2"/>
          </w:tcPr>
          <w:p w14:paraId="5B2A4BF3" w14:textId="2F78F038" w:rsidR="007723B0" w:rsidRDefault="007723B0">
            <w:r w:rsidRPr="005C506D">
              <w:rPr>
                <w:b/>
              </w:rPr>
              <w:t>Objective</w:t>
            </w:r>
            <w:r w:rsidR="00E40F75">
              <w:rPr>
                <w:b/>
              </w:rPr>
              <w:t xml:space="preserve">: </w:t>
            </w:r>
            <w:r w:rsidR="00E40F75">
              <w:t>Students will be able to correctly use a Lathe in a safe manor. They will be able to identify the parts and functions of the machine and know the correct speeds and feeds.</w:t>
            </w:r>
          </w:p>
          <w:p w14:paraId="0D4C3713" w14:textId="5EAFBF16" w:rsidR="00E0192F" w:rsidRPr="00996DBD" w:rsidRDefault="00E0192F" w:rsidP="00E0192F">
            <w:pPr>
              <w:rPr>
                <w:rFonts w:eastAsia="Times New Roman" w:cs="Times New Roman"/>
              </w:rPr>
            </w:pPr>
            <w:r w:rsidRPr="00E0192F">
              <w:t>Big idea:</w:t>
            </w:r>
            <w:r w:rsidRPr="00E0192F">
              <w:rPr>
                <w:rFonts w:eastAsia="Times New Roman" w:cs="Times New Roman"/>
              </w:rPr>
              <w:t xml:space="preserve"> </w:t>
            </w:r>
            <w:r w:rsidR="003717B4" w:rsidRPr="00996DBD">
              <w:rPr>
                <w:rFonts w:eastAsia="Times New Roman" w:cs="Times New Roman"/>
              </w:rPr>
              <w:t>Personal design interests require the evaluation and refinement of skills.</w:t>
            </w:r>
          </w:p>
          <w:p w14:paraId="0FEBA899" w14:textId="77777777" w:rsidR="00996DBD" w:rsidRPr="00996DBD" w:rsidRDefault="00E0192F" w:rsidP="00996DBD">
            <w:pPr>
              <w:rPr>
                <w:rFonts w:eastAsia="Times New Roman" w:cs="Times New Roman"/>
              </w:rPr>
            </w:pPr>
            <w:r w:rsidRPr="00996DBD">
              <w:rPr>
                <w:rFonts w:eastAsia="Times New Roman" w:cs="Times New Roman"/>
              </w:rPr>
              <w:t xml:space="preserve">Curricular content: </w:t>
            </w:r>
            <w:r w:rsidR="00996DBD" w:rsidRPr="00996DBD">
              <w:rPr>
                <w:rFonts w:eastAsia="Times New Roman" w:cs="Times New Roman"/>
              </w:rPr>
              <w:t xml:space="preserve">ferrous and non-ferrous metals and their applications </w:t>
            </w:r>
          </w:p>
          <w:p w14:paraId="7BD912F8" w14:textId="575FC3E9" w:rsidR="00E0192F" w:rsidRPr="00996DBD" w:rsidRDefault="00E0192F" w:rsidP="00E0192F">
            <w:pPr>
              <w:rPr>
                <w:rFonts w:eastAsia="Times New Roman" w:cs="Times New Roman"/>
              </w:rPr>
            </w:pPr>
          </w:p>
          <w:p w14:paraId="3A810EA8" w14:textId="00B09CBF" w:rsidR="00E0192F" w:rsidRDefault="00E0192F"/>
        </w:tc>
      </w:tr>
      <w:tr w:rsidR="007723B0" w14:paraId="10D63DB6" w14:textId="77777777" w:rsidTr="009708DB">
        <w:trPr>
          <w:trHeight w:val="807"/>
        </w:trPr>
        <w:tc>
          <w:tcPr>
            <w:tcW w:w="5215" w:type="dxa"/>
            <w:gridSpan w:val="3"/>
          </w:tcPr>
          <w:p w14:paraId="7BD6898C" w14:textId="6E31B66A" w:rsidR="007723B0" w:rsidRDefault="007723B0" w:rsidP="00E40F75">
            <w:pPr>
              <w:tabs>
                <w:tab w:val="center" w:pos="4567"/>
              </w:tabs>
            </w:pPr>
            <w:r w:rsidRPr="005C506D">
              <w:rPr>
                <w:b/>
              </w:rPr>
              <w:t>Materials</w:t>
            </w:r>
            <w:r>
              <w:t xml:space="preserve">: </w:t>
            </w:r>
            <w:r w:rsidR="00E40F75">
              <w:t>Lathe and 1” stock piece.</w:t>
            </w:r>
          </w:p>
        </w:tc>
        <w:tc>
          <w:tcPr>
            <w:tcW w:w="5778" w:type="dxa"/>
            <w:gridSpan w:val="2"/>
          </w:tcPr>
          <w:p w14:paraId="297F39B9" w14:textId="43C2AC65" w:rsidR="007723B0" w:rsidRDefault="00B0477A" w:rsidP="00F07D5C">
            <w:pPr>
              <w:tabs>
                <w:tab w:val="center" w:pos="4567"/>
              </w:tabs>
            </w:pPr>
            <w:r w:rsidRPr="005C506D">
              <w:rPr>
                <w:b/>
              </w:rPr>
              <w:t>Teacher Notes</w:t>
            </w:r>
            <w:r w:rsidR="00E86E99">
              <w:rPr>
                <w:b/>
              </w:rPr>
              <w:t xml:space="preserve"> and instructional materials:</w:t>
            </w:r>
            <w:r>
              <w:t xml:space="preserve"> </w:t>
            </w:r>
            <w:r w:rsidR="00F07D5C">
              <w:t>prepare metal to preform a demo on.</w:t>
            </w:r>
          </w:p>
        </w:tc>
      </w:tr>
      <w:tr w:rsidR="005C506D" w14:paraId="3BDE5C70" w14:textId="77777777" w:rsidTr="00C75F7B">
        <w:trPr>
          <w:trHeight w:val="3909"/>
        </w:trPr>
        <w:tc>
          <w:tcPr>
            <w:tcW w:w="1165" w:type="dxa"/>
          </w:tcPr>
          <w:p w14:paraId="060A17E2" w14:textId="77777777" w:rsidR="005C506D" w:rsidRDefault="005C506D">
            <w:r w:rsidRPr="005C506D">
              <w:rPr>
                <w:b/>
              </w:rPr>
              <w:t>Time</w:t>
            </w:r>
            <w:r>
              <w:t>:</w:t>
            </w:r>
          </w:p>
          <w:p w14:paraId="4C42E562" w14:textId="765E04BA" w:rsidR="005C506D" w:rsidRDefault="00E40F75">
            <w:r>
              <w:t>4</w:t>
            </w:r>
            <w:r w:rsidR="00190786">
              <w:t>5 min</w:t>
            </w:r>
          </w:p>
          <w:p w14:paraId="3D66C7DA" w14:textId="77777777" w:rsidR="005C506D" w:rsidRDefault="005C506D"/>
          <w:p w14:paraId="2B0DDB93" w14:textId="77777777" w:rsidR="005C506D" w:rsidRDefault="005C506D"/>
          <w:p w14:paraId="4DAD6706" w14:textId="77777777" w:rsidR="005C506D" w:rsidRDefault="005C506D"/>
          <w:p w14:paraId="10563C1B" w14:textId="77777777" w:rsidR="005C506D" w:rsidRDefault="005C506D"/>
          <w:p w14:paraId="10C5D2AB" w14:textId="77777777" w:rsidR="00E40F75" w:rsidRDefault="00E40F75"/>
          <w:p w14:paraId="102FA385" w14:textId="77777777" w:rsidR="00E40F75" w:rsidRDefault="00E40F75"/>
          <w:p w14:paraId="0EA0DE0A" w14:textId="77777777" w:rsidR="00E40F75" w:rsidRDefault="00E40F75"/>
          <w:p w14:paraId="4C72EC5D" w14:textId="77777777" w:rsidR="00E40F75" w:rsidRDefault="00E40F75"/>
          <w:p w14:paraId="3B456EF3" w14:textId="0C43377F" w:rsidR="00190786" w:rsidRDefault="00E40F75">
            <w:r>
              <w:t>15</w:t>
            </w:r>
            <w:r w:rsidR="00190786">
              <w:t xml:space="preserve"> min</w:t>
            </w:r>
          </w:p>
          <w:p w14:paraId="4614386F" w14:textId="77777777" w:rsidR="00E40F75" w:rsidRDefault="00E40F75"/>
          <w:p w14:paraId="4C95D2D4" w14:textId="77777777" w:rsidR="00F07D5C" w:rsidRDefault="00F07D5C"/>
          <w:p w14:paraId="71BE4248" w14:textId="77777777" w:rsidR="00190786" w:rsidRDefault="00190786"/>
          <w:p w14:paraId="7AACBB99" w14:textId="77777777" w:rsidR="00C75F7B" w:rsidRDefault="00C75F7B"/>
          <w:p w14:paraId="2B01B47A" w14:textId="77777777" w:rsidR="00190786" w:rsidRDefault="00190786">
            <w:r>
              <w:t>10 min</w:t>
            </w:r>
          </w:p>
        </w:tc>
        <w:tc>
          <w:tcPr>
            <w:tcW w:w="6840" w:type="dxa"/>
            <w:gridSpan w:val="3"/>
          </w:tcPr>
          <w:p w14:paraId="7B756A95" w14:textId="77777777" w:rsidR="005C506D" w:rsidRDefault="005C506D">
            <w:r w:rsidRPr="005C506D">
              <w:rPr>
                <w:b/>
              </w:rPr>
              <w:t>Procedure</w:t>
            </w:r>
            <w:r>
              <w:t>:</w:t>
            </w:r>
          </w:p>
          <w:p w14:paraId="6286D428" w14:textId="77777777" w:rsidR="00190786" w:rsidRPr="00190786" w:rsidRDefault="00190786">
            <w:pPr>
              <w:rPr>
                <w:b/>
              </w:rPr>
            </w:pPr>
            <w:r w:rsidRPr="00190786">
              <w:rPr>
                <w:b/>
              </w:rPr>
              <w:t xml:space="preserve">Demo </w:t>
            </w:r>
          </w:p>
          <w:p w14:paraId="413D0B7C" w14:textId="1FB9DD69" w:rsidR="00E40F75" w:rsidRDefault="00E40F75">
            <w:pPr>
              <w:rPr>
                <w:i/>
              </w:rPr>
            </w:pPr>
            <w:r>
              <w:rPr>
                <w:i/>
              </w:rPr>
              <w:t xml:space="preserve">Outline all the parts of the lathe on the overhead and explain how the lathe operates. Outline the safety features and safety procedures while using the lathe. Introduce the Speed formula (CSx4)/D and give them examples. Take students to the lathe and group them up, and show them how to use the lathe, and show them the parts and functions of the lathe. Do a cutting demonstration and allow the students to try this with </w:t>
            </w:r>
            <w:proofErr w:type="gramStart"/>
            <w:r>
              <w:rPr>
                <w:i/>
              </w:rPr>
              <w:t>supervision.</w:t>
            </w:r>
            <w:proofErr w:type="gramEnd"/>
          </w:p>
          <w:p w14:paraId="7834F624" w14:textId="77777777" w:rsidR="00E40F75" w:rsidRDefault="00E40F75">
            <w:pPr>
              <w:rPr>
                <w:i/>
              </w:rPr>
            </w:pPr>
          </w:p>
          <w:p w14:paraId="5C7215FD" w14:textId="70B2AED3" w:rsidR="00190786" w:rsidRPr="00F07D5C" w:rsidRDefault="00E40F75">
            <w:pPr>
              <w:rPr>
                <w:i/>
              </w:rPr>
            </w:pPr>
            <w:r>
              <w:rPr>
                <w:i/>
              </w:rPr>
              <w:t xml:space="preserve">Have students use the lathe </w:t>
            </w:r>
            <w:r w:rsidR="00C75F7B">
              <w:rPr>
                <w:i/>
              </w:rPr>
              <w:t xml:space="preserve">to </w:t>
            </w:r>
            <w:r>
              <w:rPr>
                <w:i/>
              </w:rPr>
              <w:t>do small cuts and</w:t>
            </w:r>
            <w:r w:rsidR="00C75F7B">
              <w:rPr>
                <w:i/>
              </w:rPr>
              <w:t xml:space="preserve"> practice the new techniques</w:t>
            </w:r>
            <w:r>
              <w:rPr>
                <w:i/>
              </w:rPr>
              <w:t>/skills</w:t>
            </w:r>
            <w:r w:rsidR="00C75F7B">
              <w:rPr>
                <w:i/>
              </w:rPr>
              <w:t xml:space="preserve"> learned in class today </w:t>
            </w:r>
          </w:p>
          <w:p w14:paraId="1FC2667A" w14:textId="77777777" w:rsidR="00190786" w:rsidRDefault="00190786">
            <w:r>
              <w:t>Continue on project work.</w:t>
            </w:r>
          </w:p>
          <w:p w14:paraId="7FE20872" w14:textId="77777777" w:rsidR="00190786" w:rsidRDefault="00190786"/>
          <w:p w14:paraId="42ADC30C" w14:textId="77777777" w:rsidR="00E40F75" w:rsidRDefault="00E40F75"/>
          <w:p w14:paraId="6366C686" w14:textId="00027BB3" w:rsidR="005C506D" w:rsidRDefault="00190786">
            <w:r>
              <w:t>Clean up/Daily time sheet.</w:t>
            </w:r>
          </w:p>
        </w:tc>
        <w:tc>
          <w:tcPr>
            <w:tcW w:w="2988" w:type="dxa"/>
          </w:tcPr>
          <w:p w14:paraId="78DAE55B" w14:textId="77777777" w:rsidR="005C506D" w:rsidRDefault="005C506D">
            <w:r w:rsidRPr="005C506D">
              <w:rPr>
                <w:b/>
              </w:rPr>
              <w:t>Vocabulary</w:t>
            </w:r>
            <w:r>
              <w:t xml:space="preserve">: </w:t>
            </w:r>
          </w:p>
          <w:p w14:paraId="3DDD9737" w14:textId="77777777" w:rsidR="00F07D5C" w:rsidRDefault="00E40F75" w:rsidP="00F07D5C">
            <w:r>
              <w:t>Chuck</w:t>
            </w:r>
          </w:p>
          <w:p w14:paraId="683D4DE1" w14:textId="77777777" w:rsidR="00E40F75" w:rsidRDefault="00E40F75" w:rsidP="00F07D5C">
            <w:r>
              <w:t>Headstock</w:t>
            </w:r>
          </w:p>
          <w:p w14:paraId="76F7A319" w14:textId="28A10D6F" w:rsidR="00E40F75" w:rsidRDefault="00E40F75" w:rsidP="00F07D5C">
            <w:r>
              <w:t>Auto-feed</w:t>
            </w:r>
          </w:p>
          <w:p w14:paraId="4683924D" w14:textId="77777777" w:rsidR="00E40F75" w:rsidRDefault="00E40F75" w:rsidP="00F07D5C">
            <w:r>
              <w:t>Tailstock Carriage</w:t>
            </w:r>
          </w:p>
          <w:p w14:paraId="7D5652D0" w14:textId="77777777" w:rsidR="00E40F75" w:rsidRDefault="00E40F75" w:rsidP="00F07D5C">
            <w:r>
              <w:t>Carriage hand wheel</w:t>
            </w:r>
          </w:p>
          <w:p w14:paraId="5858A3DA" w14:textId="77777777" w:rsidR="00E40F75" w:rsidRDefault="00E40F75" w:rsidP="00F07D5C">
            <w:r>
              <w:t>Cross slide</w:t>
            </w:r>
          </w:p>
          <w:p w14:paraId="26D17C1E" w14:textId="77777777" w:rsidR="00E40F75" w:rsidRDefault="00E40F75" w:rsidP="00F07D5C">
            <w:r>
              <w:t>Compound Slide</w:t>
            </w:r>
          </w:p>
          <w:p w14:paraId="267067AB" w14:textId="77777777" w:rsidR="00E40F75" w:rsidRDefault="00E40F75" w:rsidP="00F07D5C">
            <w:r>
              <w:t xml:space="preserve">Tool </w:t>
            </w:r>
          </w:p>
          <w:p w14:paraId="2D6E3115" w14:textId="06348A0F" w:rsidR="00E40F75" w:rsidRDefault="00E40F75" w:rsidP="00F07D5C">
            <w:r>
              <w:t>Tool post</w:t>
            </w:r>
          </w:p>
          <w:p w14:paraId="600D5C38" w14:textId="77777777" w:rsidR="00E40F75" w:rsidRDefault="00E40F75" w:rsidP="00F07D5C">
            <w:r>
              <w:t>Live center</w:t>
            </w:r>
          </w:p>
          <w:p w14:paraId="458D26B4" w14:textId="508D9E49" w:rsidR="00E40F75" w:rsidRDefault="00E40F75" w:rsidP="00F07D5C">
            <w:r>
              <w:t>Speed levers</w:t>
            </w:r>
          </w:p>
          <w:p w14:paraId="63FE3DC5" w14:textId="753DF24C" w:rsidR="00E40F75" w:rsidRDefault="00E40F75" w:rsidP="00F07D5C">
            <w:r>
              <w:t>Cutting speed</w:t>
            </w:r>
          </w:p>
          <w:p w14:paraId="67762E62" w14:textId="6C9934AF" w:rsidR="00E40F75" w:rsidRDefault="00E40F75" w:rsidP="00F07D5C">
            <w:r>
              <w:t>Clutch</w:t>
            </w:r>
          </w:p>
        </w:tc>
      </w:tr>
      <w:tr w:rsidR="007723B0" w14:paraId="15BB2090" w14:textId="77777777" w:rsidTr="00732DB6">
        <w:trPr>
          <w:trHeight w:val="1295"/>
        </w:trPr>
        <w:tc>
          <w:tcPr>
            <w:tcW w:w="5215" w:type="dxa"/>
            <w:gridSpan w:val="3"/>
          </w:tcPr>
          <w:p w14:paraId="65F10B78" w14:textId="5DEE64D1" w:rsidR="00C75F7B" w:rsidRDefault="00E86E99">
            <w:r>
              <w:rPr>
                <w:b/>
              </w:rPr>
              <w:t xml:space="preserve">Evaluation and </w:t>
            </w:r>
            <w:r w:rsidR="007723B0" w:rsidRPr="005C506D">
              <w:rPr>
                <w:b/>
              </w:rPr>
              <w:t>Assessment</w:t>
            </w:r>
            <w:r w:rsidR="007723B0">
              <w:t>:</w:t>
            </w:r>
          </w:p>
          <w:p w14:paraId="17DDC16C" w14:textId="1AEED877" w:rsidR="00935DC2" w:rsidRDefault="00C75F7B">
            <w:r>
              <w:t xml:space="preserve">How </w:t>
            </w:r>
            <w:r w:rsidR="00E40F75">
              <w:t>when do we use a live center</w:t>
            </w:r>
            <w:r w:rsidR="00935DC2">
              <w:t>?</w:t>
            </w:r>
          </w:p>
          <w:p w14:paraId="31520136" w14:textId="1438670B" w:rsidR="00935DC2" w:rsidRDefault="00E40F75">
            <w:r>
              <w:t>What the cutting formula, how/whys is it used</w:t>
            </w:r>
            <w:r w:rsidR="00F07D5C">
              <w:t>?</w:t>
            </w:r>
          </w:p>
          <w:p w14:paraId="0D49F697" w14:textId="70910897" w:rsidR="00935DC2" w:rsidRDefault="00827C9C">
            <w:r>
              <w:t xml:space="preserve">How </w:t>
            </w:r>
            <w:r w:rsidR="00E40F75">
              <w:t>do we turn it on and off</w:t>
            </w:r>
            <w:r w:rsidR="00935DC2">
              <w:t>?</w:t>
            </w:r>
          </w:p>
          <w:p w14:paraId="07036AA4" w14:textId="1FED973F" w:rsidR="00E40F75" w:rsidRDefault="00E40F75">
            <w:r>
              <w:t>How do we tighten stock and change the speed?</w:t>
            </w:r>
          </w:p>
          <w:p w14:paraId="2C106640" w14:textId="5FC1F347" w:rsidR="007723B0" w:rsidRDefault="007723B0"/>
        </w:tc>
        <w:tc>
          <w:tcPr>
            <w:tcW w:w="5778" w:type="dxa"/>
            <w:gridSpan w:val="2"/>
          </w:tcPr>
          <w:p w14:paraId="0C2F82D7" w14:textId="1225F071" w:rsidR="007723B0" w:rsidRDefault="007723B0" w:rsidP="00B42B84">
            <w:r w:rsidRPr="005C506D">
              <w:rPr>
                <w:b/>
              </w:rPr>
              <w:t>Closure/Summary</w:t>
            </w:r>
            <w:r>
              <w:t>:</w:t>
            </w:r>
            <w:r w:rsidR="00E86E99">
              <w:t xml:space="preserve"> </w:t>
            </w:r>
            <w:r w:rsidR="00E40F75">
              <w:t xml:space="preserve">The lathe can be a dangerous tool if used incorrectly. Students can use this tool to do many different </w:t>
            </w:r>
            <w:r w:rsidR="00B42B84">
              <w:t xml:space="preserve">and unique </w:t>
            </w:r>
            <w:r w:rsidR="00E40F75">
              <w:t>things</w:t>
            </w:r>
            <w:r w:rsidR="00B42B84">
              <w:t>.</w:t>
            </w:r>
            <w:r w:rsidR="00E40F75">
              <w:t xml:space="preserve"> </w:t>
            </w:r>
            <w:bookmarkStart w:id="0" w:name="_GoBack"/>
            <w:bookmarkEnd w:id="0"/>
            <w:r w:rsidR="00E40F75">
              <w:t>It is important to use this machine for what it is intended for.</w:t>
            </w:r>
            <w:r w:rsidR="008B49A2">
              <w:t xml:space="preserve"> You can do countless things with a good imagination.</w:t>
            </w:r>
          </w:p>
        </w:tc>
      </w:tr>
    </w:tbl>
    <w:p w14:paraId="46DCFF77" w14:textId="77777777" w:rsidR="00AA1834" w:rsidRDefault="00AA1834"/>
    <w:tbl>
      <w:tblPr>
        <w:tblStyle w:val="TableGrid"/>
        <w:tblW w:w="10980" w:type="dxa"/>
        <w:tblInd w:w="-5" w:type="dxa"/>
        <w:tblLook w:val="04A0" w:firstRow="1" w:lastRow="0" w:firstColumn="1" w:lastColumn="0" w:noHBand="0" w:noVBand="1"/>
      </w:tblPr>
      <w:tblGrid>
        <w:gridCol w:w="5400"/>
        <w:gridCol w:w="5580"/>
      </w:tblGrid>
      <w:tr w:rsidR="00CC741D" w14:paraId="1C131D6B" w14:textId="77777777" w:rsidTr="00CC741D">
        <w:tc>
          <w:tcPr>
            <w:tcW w:w="5400" w:type="dxa"/>
          </w:tcPr>
          <w:p w14:paraId="27415931" w14:textId="77777777" w:rsidR="00CC741D" w:rsidRDefault="00CC741D" w:rsidP="00CC741D">
            <w:pPr>
              <w:tabs>
                <w:tab w:val="left" w:pos="1980"/>
              </w:tabs>
              <w:autoSpaceDE w:val="0"/>
              <w:autoSpaceDN w:val="0"/>
              <w:adjustRightInd w:val="0"/>
              <w:ind w:left="1980" w:hanging="1980"/>
              <w:rPr>
                <w:rFonts w:ascii="Comic Sans MS" w:hAnsi="Comic Sans MS" w:cs="Wingdings"/>
                <w:sz w:val="20"/>
                <w:szCs w:val="20"/>
              </w:rPr>
            </w:pPr>
            <w:r w:rsidRPr="00846D75">
              <w:rPr>
                <w:rFonts w:ascii="Comic Sans MS" w:hAnsi="Comic Sans MS" w:cs="Arial"/>
                <w:sz w:val="20"/>
                <w:szCs w:val="20"/>
              </w:rPr>
              <w:t>Remember:</w:t>
            </w:r>
            <w:r>
              <w:rPr>
                <w:rFonts w:ascii="Comic Sans MS" w:hAnsi="Comic Sans MS" w:cs="Wingdings"/>
                <w:sz w:val="20"/>
                <w:szCs w:val="20"/>
              </w:rPr>
              <w:t> </w:t>
            </w:r>
          </w:p>
          <w:p w14:paraId="110761EE" w14:textId="77777777" w:rsidR="00CC741D" w:rsidRPr="00846D75" w:rsidRDefault="00CC741D" w:rsidP="00CC741D">
            <w:pPr>
              <w:numPr>
                <w:ilvl w:val="0"/>
                <w:numId w:val="1"/>
              </w:numPr>
              <w:tabs>
                <w:tab w:val="left" w:pos="1980"/>
              </w:tabs>
              <w:autoSpaceDE w:val="0"/>
              <w:autoSpaceDN w:val="0"/>
              <w:adjustRightInd w:val="0"/>
              <w:rPr>
                <w:rFonts w:ascii="Comic Sans MS" w:hAnsi="Comic Sans MS" w:cs="Arial"/>
                <w:sz w:val="20"/>
                <w:szCs w:val="20"/>
              </w:rPr>
            </w:pPr>
            <w:r w:rsidRPr="00846D75">
              <w:rPr>
                <w:rFonts w:ascii="Comic Sans MS" w:hAnsi="Comic Sans MS" w:cs="Arial"/>
                <w:sz w:val="20"/>
                <w:szCs w:val="20"/>
              </w:rPr>
              <w:t xml:space="preserve">Tell the </w:t>
            </w:r>
            <w:r>
              <w:rPr>
                <w:rFonts w:ascii="Comic Sans MS" w:hAnsi="Comic Sans MS" w:cs="Arial"/>
                <w:sz w:val="20"/>
                <w:szCs w:val="20"/>
              </w:rPr>
              <w:t>class</w:t>
            </w:r>
            <w:r w:rsidRPr="00846D75">
              <w:rPr>
                <w:rFonts w:ascii="Comic Sans MS" w:hAnsi="Comic Sans MS" w:cs="Arial"/>
                <w:sz w:val="20"/>
                <w:szCs w:val="20"/>
              </w:rPr>
              <w:t xml:space="preserve"> the objective of the lesson</w:t>
            </w:r>
          </w:p>
          <w:p w14:paraId="6344929E" w14:textId="77777777" w:rsidR="00CC741D" w:rsidRPr="00846D75" w:rsidRDefault="00CC741D" w:rsidP="00CC741D">
            <w:pPr>
              <w:numPr>
                <w:ilvl w:val="0"/>
                <w:numId w:val="1"/>
              </w:numPr>
              <w:tabs>
                <w:tab w:val="left" w:pos="1980"/>
              </w:tabs>
              <w:autoSpaceDE w:val="0"/>
              <w:autoSpaceDN w:val="0"/>
              <w:adjustRightInd w:val="0"/>
              <w:rPr>
                <w:rFonts w:ascii="Comic Sans MS" w:hAnsi="Comic Sans MS" w:cs="Arial"/>
                <w:sz w:val="20"/>
                <w:szCs w:val="20"/>
              </w:rPr>
            </w:pPr>
            <w:r w:rsidRPr="00846D75">
              <w:rPr>
                <w:rFonts w:ascii="Comic Sans MS" w:hAnsi="Comic Sans MS" w:cs="Arial"/>
                <w:sz w:val="20"/>
                <w:szCs w:val="20"/>
              </w:rPr>
              <w:t>Teach to your objective</w:t>
            </w:r>
          </w:p>
          <w:p w14:paraId="58B9A937" w14:textId="77777777" w:rsidR="00CC741D" w:rsidRPr="00846D75" w:rsidRDefault="00CC741D" w:rsidP="00CC741D">
            <w:pPr>
              <w:numPr>
                <w:ilvl w:val="0"/>
                <w:numId w:val="1"/>
              </w:numPr>
              <w:tabs>
                <w:tab w:val="left" w:pos="1980"/>
              </w:tabs>
              <w:autoSpaceDE w:val="0"/>
              <w:autoSpaceDN w:val="0"/>
              <w:adjustRightInd w:val="0"/>
              <w:rPr>
                <w:rFonts w:ascii="Comic Sans MS" w:hAnsi="Comic Sans MS" w:cs="Arial"/>
                <w:sz w:val="20"/>
                <w:szCs w:val="20"/>
              </w:rPr>
            </w:pPr>
            <w:r w:rsidRPr="00846D75">
              <w:rPr>
                <w:rFonts w:ascii="Comic Sans MS" w:hAnsi="Comic Sans MS" w:cs="Arial"/>
                <w:sz w:val="20"/>
                <w:szCs w:val="20"/>
              </w:rPr>
              <w:t>Evaluate to your objective</w:t>
            </w:r>
          </w:p>
          <w:p w14:paraId="659D7972" w14:textId="77777777" w:rsidR="00CC741D" w:rsidRDefault="00CC741D" w:rsidP="00CC741D">
            <w:pPr>
              <w:tabs>
                <w:tab w:val="left" w:pos="1980"/>
              </w:tabs>
              <w:autoSpaceDE w:val="0"/>
              <w:autoSpaceDN w:val="0"/>
              <w:adjustRightInd w:val="0"/>
              <w:rPr>
                <w:rFonts w:ascii="Comic Sans MS" w:hAnsi="Comic Sans MS" w:cs="Arial"/>
                <w:sz w:val="20"/>
                <w:szCs w:val="20"/>
              </w:rPr>
            </w:pPr>
          </w:p>
        </w:tc>
        <w:tc>
          <w:tcPr>
            <w:tcW w:w="5580" w:type="dxa"/>
          </w:tcPr>
          <w:p w14:paraId="6548FBC7" w14:textId="77777777" w:rsidR="00CC741D" w:rsidRPr="00846D75" w:rsidRDefault="00CC741D" w:rsidP="00CC741D">
            <w:pPr>
              <w:tabs>
                <w:tab w:val="left" w:pos="1980"/>
              </w:tabs>
              <w:autoSpaceDE w:val="0"/>
              <w:autoSpaceDN w:val="0"/>
              <w:adjustRightInd w:val="0"/>
              <w:ind w:left="1980" w:hanging="1980"/>
              <w:rPr>
                <w:rFonts w:ascii="Comic Sans MS" w:hAnsi="Comic Sans MS" w:cs="Arial"/>
                <w:sz w:val="20"/>
                <w:szCs w:val="20"/>
              </w:rPr>
            </w:pPr>
            <w:r w:rsidRPr="00846D75">
              <w:rPr>
                <w:rFonts w:ascii="Comic Sans MS" w:hAnsi="Comic Sans MS" w:cs="Arial"/>
                <w:sz w:val="20"/>
                <w:szCs w:val="20"/>
              </w:rPr>
              <w:t>IN A NUTSHELL:</w:t>
            </w:r>
          </w:p>
          <w:p w14:paraId="3BEFFAAD" w14:textId="77777777" w:rsidR="00CC741D" w:rsidRPr="00846D75" w:rsidRDefault="00CC741D" w:rsidP="00CC741D">
            <w:pPr>
              <w:numPr>
                <w:ilvl w:val="0"/>
                <w:numId w:val="2"/>
              </w:numPr>
              <w:tabs>
                <w:tab w:val="left" w:pos="1980"/>
              </w:tabs>
              <w:autoSpaceDE w:val="0"/>
              <w:autoSpaceDN w:val="0"/>
              <w:adjustRightInd w:val="0"/>
              <w:rPr>
                <w:rFonts w:ascii="Comic Sans MS" w:hAnsi="Comic Sans MS" w:cs="Arial"/>
                <w:sz w:val="20"/>
                <w:szCs w:val="20"/>
              </w:rPr>
            </w:pPr>
            <w:r w:rsidRPr="00846D75">
              <w:rPr>
                <w:rFonts w:ascii="Comic Sans MS" w:hAnsi="Comic Sans MS" w:cs="Arial"/>
                <w:sz w:val="20"/>
                <w:szCs w:val="20"/>
              </w:rPr>
              <w:t>Tell them what you are going to teach them.</w:t>
            </w:r>
          </w:p>
          <w:p w14:paraId="0070A295" w14:textId="77777777" w:rsidR="00CC741D" w:rsidRPr="00846D75" w:rsidRDefault="00CC741D" w:rsidP="00CC741D">
            <w:pPr>
              <w:numPr>
                <w:ilvl w:val="0"/>
                <w:numId w:val="2"/>
              </w:numPr>
              <w:tabs>
                <w:tab w:val="left" w:pos="1980"/>
              </w:tabs>
              <w:autoSpaceDE w:val="0"/>
              <w:autoSpaceDN w:val="0"/>
              <w:adjustRightInd w:val="0"/>
              <w:rPr>
                <w:rFonts w:ascii="Comic Sans MS" w:hAnsi="Comic Sans MS" w:cs="Arial"/>
                <w:sz w:val="20"/>
                <w:szCs w:val="20"/>
              </w:rPr>
            </w:pPr>
            <w:r w:rsidRPr="00846D75">
              <w:rPr>
                <w:rFonts w:ascii="Comic Sans MS" w:hAnsi="Comic Sans MS" w:cs="Arial"/>
                <w:sz w:val="20"/>
                <w:szCs w:val="20"/>
              </w:rPr>
              <w:t>Teach them.</w:t>
            </w:r>
          </w:p>
          <w:p w14:paraId="7C19D889" w14:textId="77777777" w:rsidR="00CC741D" w:rsidRPr="00846D75" w:rsidRDefault="00CC741D" w:rsidP="00CC741D">
            <w:pPr>
              <w:numPr>
                <w:ilvl w:val="0"/>
                <w:numId w:val="2"/>
              </w:numPr>
              <w:tabs>
                <w:tab w:val="left" w:pos="1980"/>
              </w:tabs>
              <w:autoSpaceDE w:val="0"/>
              <w:autoSpaceDN w:val="0"/>
              <w:adjustRightInd w:val="0"/>
              <w:rPr>
                <w:rFonts w:ascii="Comic Sans MS" w:hAnsi="Comic Sans MS" w:cs="Arial"/>
                <w:sz w:val="20"/>
                <w:szCs w:val="20"/>
              </w:rPr>
            </w:pPr>
            <w:r>
              <w:rPr>
                <w:rFonts w:ascii="Comic Sans MS" w:hAnsi="Comic Sans MS" w:cs="Arial"/>
                <w:sz w:val="20"/>
                <w:szCs w:val="20"/>
              </w:rPr>
              <w:t>Tell them what you taught them.</w:t>
            </w:r>
          </w:p>
          <w:p w14:paraId="0694F8A2" w14:textId="77777777" w:rsidR="00CC741D" w:rsidRDefault="00CC741D" w:rsidP="00CC741D">
            <w:pPr>
              <w:tabs>
                <w:tab w:val="left" w:pos="1980"/>
              </w:tabs>
              <w:autoSpaceDE w:val="0"/>
              <w:autoSpaceDN w:val="0"/>
              <w:adjustRightInd w:val="0"/>
              <w:rPr>
                <w:rFonts w:ascii="Comic Sans MS" w:hAnsi="Comic Sans MS" w:cs="Arial"/>
                <w:sz w:val="20"/>
                <w:szCs w:val="20"/>
              </w:rPr>
            </w:pPr>
          </w:p>
        </w:tc>
      </w:tr>
    </w:tbl>
    <w:p w14:paraId="245C5F0D" w14:textId="77777777" w:rsidR="00CC741D" w:rsidRDefault="00CC741D"/>
    <w:sectPr w:rsidR="00CC741D" w:rsidSect="00B047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D4D44"/>
    <w:multiLevelType w:val="hybridMultilevel"/>
    <w:tmpl w:val="D1AC40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5F04558B"/>
    <w:multiLevelType w:val="hybridMultilevel"/>
    <w:tmpl w:val="12129C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CB73F12"/>
    <w:multiLevelType w:val="hybridMultilevel"/>
    <w:tmpl w:val="C6AE9806"/>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B0"/>
    <w:rsid w:val="00012CE9"/>
    <w:rsid w:val="00190786"/>
    <w:rsid w:val="001D692C"/>
    <w:rsid w:val="003717B4"/>
    <w:rsid w:val="004236D1"/>
    <w:rsid w:val="00507096"/>
    <w:rsid w:val="005C506D"/>
    <w:rsid w:val="00732DB6"/>
    <w:rsid w:val="00750B8A"/>
    <w:rsid w:val="007723B0"/>
    <w:rsid w:val="00827C9C"/>
    <w:rsid w:val="008B49A2"/>
    <w:rsid w:val="00935DC2"/>
    <w:rsid w:val="00936E18"/>
    <w:rsid w:val="009708DB"/>
    <w:rsid w:val="00992E39"/>
    <w:rsid w:val="00996DBD"/>
    <w:rsid w:val="00AA1834"/>
    <w:rsid w:val="00B0477A"/>
    <w:rsid w:val="00B42B84"/>
    <w:rsid w:val="00C50377"/>
    <w:rsid w:val="00C75F7B"/>
    <w:rsid w:val="00CC741D"/>
    <w:rsid w:val="00CD6F90"/>
    <w:rsid w:val="00E0192F"/>
    <w:rsid w:val="00E40F75"/>
    <w:rsid w:val="00E86E99"/>
    <w:rsid w:val="00F0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7EBB"/>
  <w15:chartTrackingRefBased/>
  <w15:docId w15:val="{EB7659D5-45EC-4DD2-AA00-565AC055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2DB6"/>
    <w:pPr>
      <w:spacing w:after="0" w:line="240" w:lineRule="auto"/>
      <w:ind w:left="720"/>
      <w:contextualSpacing/>
    </w:pPr>
    <w:rPr>
      <w:rFonts w:eastAsiaTheme="minorEastAsia"/>
      <w:noProo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51663">
      <w:bodyDiv w:val="1"/>
      <w:marLeft w:val="0"/>
      <w:marRight w:val="0"/>
      <w:marTop w:val="0"/>
      <w:marBottom w:val="0"/>
      <w:divBdr>
        <w:top w:val="none" w:sz="0" w:space="0" w:color="auto"/>
        <w:left w:val="none" w:sz="0" w:space="0" w:color="auto"/>
        <w:bottom w:val="none" w:sz="0" w:space="0" w:color="auto"/>
        <w:right w:val="none" w:sz="0" w:space="0" w:color="auto"/>
      </w:divBdr>
    </w:div>
    <w:div w:id="565990537">
      <w:bodyDiv w:val="1"/>
      <w:marLeft w:val="0"/>
      <w:marRight w:val="0"/>
      <w:marTop w:val="0"/>
      <w:marBottom w:val="0"/>
      <w:divBdr>
        <w:top w:val="none" w:sz="0" w:space="0" w:color="auto"/>
        <w:left w:val="none" w:sz="0" w:space="0" w:color="auto"/>
        <w:bottom w:val="none" w:sz="0" w:space="0" w:color="auto"/>
        <w:right w:val="none" w:sz="0" w:space="0" w:color="auto"/>
      </w:divBdr>
    </w:div>
    <w:div w:id="915019720">
      <w:bodyDiv w:val="1"/>
      <w:marLeft w:val="0"/>
      <w:marRight w:val="0"/>
      <w:marTop w:val="0"/>
      <w:marBottom w:val="0"/>
      <w:divBdr>
        <w:top w:val="none" w:sz="0" w:space="0" w:color="auto"/>
        <w:left w:val="none" w:sz="0" w:space="0" w:color="auto"/>
        <w:bottom w:val="none" w:sz="0" w:space="0" w:color="auto"/>
        <w:right w:val="none" w:sz="0" w:space="0" w:color="auto"/>
      </w:divBdr>
    </w:div>
    <w:div w:id="16441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326</Words>
  <Characters>1859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Magee</dc:creator>
  <cp:keywords/>
  <dc:description/>
  <cp:lastModifiedBy>Marshall hacker</cp:lastModifiedBy>
  <cp:revision>4</cp:revision>
  <dcterms:created xsi:type="dcterms:W3CDTF">2017-01-05T20:55:00Z</dcterms:created>
  <dcterms:modified xsi:type="dcterms:W3CDTF">2017-01-06T19:03:00Z</dcterms:modified>
</cp:coreProperties>
</file>