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6B" w:rsidRDefault="00B1176B" w:rsidP="00B1176B">
      <w:pPr>
        <w:widowControl w:val="0"/>
        <w:autoSpaceDE w:val="0"/>
        <w:autoSpaceDN w:val="0"/>
        <w:adjustRightInd w:val="0"/>
        <w:spacing w:after="0"/>
        <w:rPr>
          <w:rFonts w:ascii="Verdana" w:hAnsi="Verdana" w:cs="Verdana"/>
          <w:sz w:val="32"/>
          <w:szCs w:val="32"/>
        </w:rPr>
      </w:pPr>
    </w:p>
    <w:p w:rsidR="00B1176B" w:rsidRPr="00B1176B" w:rsidRDefault="00B1176B" w:rsidP="00B1176B">
      <w:pPr>
        <w:widowControl w:val="0"/>
        <w:tabs>
          <w:tab w:val="left" w:pos="220"/>
          <w:tab w:val="left" w:pos="720"/>
        </w:tabs>
        <w:autoSpaceDE w:val="0"/>
        <w:autoSpaceDN w:val="0"/>
        <w:adjustRightInd w:val="0"/>
        <w:spacing w:after="0"/>
        <w:rPr>
          <w:rFonts w:ascii="Verdana" w:hAnsi="Verdana" w:cs="Verdana"/>
          <w:sz w:val="22"/>
          <w:szCs w:val="22"/>
        </w:rPr>
      </w:pPr>
      <w:r w:rsidRPr="00B1176B">
        <w:rPr>
          <w:rFonts w:ascii="Georgia" w:hAnsi="Georgia" w:cs="Georgia"/>
          <w:b/>
          <w:bCs/>
          <w:sz w:val="40"/>
          <w:szCs w:val="40"/>
        </w:rPr>
        <w:t xml:space="preserve">Cell wall polysaccharides are </w:t>
      </w:r>
      <w:proofErr w:type="spellStart"/>
      <w:r w:rsidRPr="00B1176B">
        <w:rPr>
          <w:rFonts w:ascii="Georgia" w:hAnsi="Georgia" w:cs="Georgia"/>
          <w:b/>
          <w:bCs/>
          <w:sz w:val="40"/>
          <w:szCs w:val="40"/>
        </w:rPr>
        <w:t>mislocalized</w:t>
      </w:r>
      <w:proofErr w:type="spellEnd"/>
      <w:r w:rsidRPr="00B1176B">
        <w:rPr>
          <w:rFonts w:ascii="Georgia" w:hAnsi="Georgia" w:cs="Georgia"/>
          <w:b/>
          <w:bCs/>
          <w:sz w:val="40"/>
          <w:szCs w:val="40"/>
        </w:rPr>
        <w:t xml:space="preserve"> to the vacuole in </w:t>
      </w:r>
      <w:r w:rsidRPr="00B1176B">
        <w:rPr>
          <w:rFonts w:ascii="Georgia" w:hAnsi="Georgia" w:cs="Georgia"/>
          <w:b/>
          <w:bCs/>
          <w:i/>
          <w:iCs/>
          <w:sz w:val="40"/>
          <w:szCs w:val="40"/>
        </w:rPr>
        <w:t>echidna</w:t>
      </w:r>
      <w:r w:rsidRPr="00B1176B">
        <w:rPr>
          <w:rFonts w:ascii="Georgia" w:hAnsi="Georgia" w:cs="Georgia"/>
          <w:b/>
          <w:bCs/>
          <w:sz w:val="40"/>
          <w:szCs w:val="40"/>
        </w:rPr>
        <w:t xml:space="preserve"> mutants.</w:t>
      </w:r>
    </w:p>
    <w:p w:rsidR="00B1176B" w:rsidRDefault="00B1176B" w:rsidP="00B1176B">
      <w:pPr>
        <w:widowControl w:val="0"/>
        <w:numPr>
          <w:ilvl w:val="0"/>
          <w:numId w:val="3"/>
        </w:numPr>
        <w:tabs>
          <w:tab w:val="left" w:pos="220"/>
          <w:tab w:val="left" w:pos="720"/>
        </w:tabs>
        <w:autoSpaceDE w:val="0"/>
        <w:autoSpaceDN w:val="0"/>
        <w:adjustRightInd w:val="0"/>
        <w:spacing w:after="0"/>
        <w:ind w:hanging="720"/>
        <w:rPr>
          <w:rFonts w:ascii="Lucida Grande" w:hAnsi="Lucida Grande" w:cs="Lucida Grande"/>
          <w:b/>
          <w:bCs/>
          <w:sz w:val="22"/>
          <w:szCs w:val="22"/>
        </w:rPr>
      </w:pPr>
      <w:hyperlink r:id="rId6" w:history="1">
        <w:r>
          <w:rPr>
            <w:rFonts w:ascii="Lucida Grande" w:hAnsi="Lucida Grande" w:cs="Lucida Grande"/>
            <w:b/>
            <w:bCs/>
            <w:color w:val="0000CB"/>
            <w:sz w:val="22"/>
            <w:szCs w:val="22"/>
          </w:rPr>
          <w:t>Heather E. McFarlane</w:t>
        </w:r>
      </w:hyperlink>
      <w:r>
        <w:rPr>
          <w:rFonts w:ascii="Lucida Grande" w:hAnsi="Lucida Grande" w:cs="Lucida Grande"/>
          <w:color w:val="0000CB"/>
          <w:sz w:val="20"/>
          <w:szCs w:val="20"/>
          <w:vertAlign w:val="superscript"/>
        </w:rPr>
        <w:t>1</w:t>
      </w:r>
      <w:r>
        <w:rPr>
          <w:rFonts w:ascii="Lucida Grande" w:hAnsi="Lucida Grande" w:cs="Lucida Grande"/>
          <w:b/>
          <w:bCs/>
          <w:position w:val="6"/>
          <w:sz w:val="22"/>
          <w:szCs w:val="22"/>
        </w:rPr>
        <w:t>,</w:t>
      </w:r>
      <w:r>
        <w:rPr>
          <w:rFonts w:ascii="Lucida Grande" w:hAnsi="Lucida Grande" w:cs="Lucida Grande"/>
          <w:color w:val="0000CB"/>
          <w:sz w:val="18"/>
          <w:szCs w:val="18"/>
          <w:vertAlign w:val="superscript"/>
        </w:rPr>
        <w:t>†</w:t>
      </w:r>
      <w:r>
        <w:rPr>
          <w:rFonts w:ascii="Lucida Grande" w:hAnsi="Lucida Grande" w:cs="Lucida Grande"/>
          <w:b/>
          <w:bCs/>
          <w:sz w:val="22"/>
          <w:szCs w:val="22"/>
        </w:rPr>
        <w:t xml:space="preserve">, </w:t>
      </w:r>
      <w:hyperlink r:id="rId7" w:history="1">
        <w:proofErr w:type="spellStart"/>
        <w:r>
          <w:rPr>
            <w:rFonts w:ascii="Lucida Grande" w:hAnsi="Lucida Grande" w:cs="Lucida Grande"/>
            <w:b/>
            <w:bCs/>
            <w:color w:val="0000CB"/>
            <w:sz w:val="22"/>
            <w:szCs w:val="22"/>
          </w:rPr>
          <w:t>Yoichiro</w:t>
        </w:r>
        <w:proofErr w:type="spellEnd"/>
        <w:r>
          <w:rPr>
            <w:rFonts w:ascii="Lucida Grande" w:hAnsi="Lucida Grande" w:cs="Lucida Grande"/>
            <w:b/>
            <w:bCs/>
            <w:color w:val="0000CB"/>
            <w:sz w:val="22"/>
            <w:szCs w:val="22"/>
          </w:rPr>
          <w:t xml:space="preserve"> Watanabe</w:t>
        </w:r>
      </w:hyperlink>
      <w:r>
        <w:rPr>
          <w:rFonts w:ascii="Lucida Grande" w:hAnsi="Lucida Grande" w:cs="Lucida Grande"/>
          <w:color w:val="0000CB"/>
          <w:sz w:val="20"/>
          <w:szCs w:val="20"/>
          <w:vertAlign w:val="superscript"/>
        </w:rPr>
        <w:t>1</w:t>
      </w:r>
      <w:r>
        <w:rPr>
          <w:rFonts w:ascii="Lucida Grande" w:hAnsi="Lucida Grande" w:cs="Lucida Grande"/>
          <w:b/>
          <w:bCs/>
          <w:position w:val="6"/>
          <w:sz w:val="22"/>
          <w:szCs w:val="22"/>
        </w:rPr>
        <w:t>,</w:t>
      </w:r>
      <w:r>
        <w:rPr>
          <w:rFonts w:ascii="Lucida Grande" w:hAnsi="Lucida Grande" w:cs="Lucida Grande"/>
          <w:color w:val="0000CB"/>
          <w:sz w:val="18"/>
          <w:szCs w:val="18"/>
          <w:vertAlign w:val="superscript"/>
        </w:rPr>
        <w:t>†</w:t>
      </w:r>
      <w:r>
        <w:rPr>
          <w:rFonts w:ascii="Lucida Grande" w:hAnsi="Lucida Grande" w:cs="Lucida Grande"/>
          <w:b/>
          <w:bCs/>
          <w:sz w:val="22"/>
          <w:szCs w:val="22"/>
        </w:rPr>
        <w:t xml:space="preserve">, </w:t>
      </w:r>
      <w:hyperlink r:id="rId8" w:history="1">
        <w:proofErr w:type="spellStart"/>
        <w:r>
          <w:rPr>
            <w:rFonts w:ascii="Lucida Grande" w:hAnsi="Lucida Grande" w:cs="Lucida Grande"/>
            <w:b/>
            <w:bCs/>
            <w:color w:val="0000CB"/>
            <w:sz w:val="22"/>
            <w:szCs w:val="22"/>
          </w:rPr>
          <w:t>Delphine</w:t>
        </w:r>
        <w:proofErr w:type="spellEnd"/>
        <w:r>
          <w:rPr>
            <w:rFonts w:ascii="Lucida Grande" w:hAnsi="Lucida Grande" w:cs="Lucida Grande"/>
            <w:b/>
            <w:bCs/>
            <w:color w:val="0000CB"/>
            <w:sz w:val="22"/>
            <w:szCs w:val="22"/>
          </w:rPr>
          <w:t xml:space="preserve"> Gendre</w:t>
        </w:r>
      </w:hyperlink>
      <w:r>
        <w:rPr>
          <w:rFonts w:ascii="Lucida Grande" w:hAnsi="Lucida Grande" w:cs="Lucida Grande"/>
          <w:color w:val="0000CB"/>
          <w:sz w:val="20"/>
          <w:szCs w:val="20"/>
          <w:vertAlign w:val="superscript"/>
        </w:rPr>
        <w:t>2</w:t>
      </w:r>
      <w:r>
        <w:rPr>
          <w:rFonts w:ascii="Lucida Grande" w:hAnsi="Lucida Grande" w:cs="Lucida Grande"/>
          <w:b/>
          <w:bCs/>
          <w:sz w:val="22"/>
          <w:szCs w:val="22"/>
        </w:rPr>
        <w:t xml:space="preserve">, </w:t>
      </w:r>
      <w:hyperlink r:id="rId9" w:history="1">
        <w:r>
          <w:rPr>
            <w:rFonts w:ascii="Lucida Grande" w:hAnsi="Lucida Grande" w:cs="Lucida Grande"/>
            <w:b/>
            <w:bCs/>
            <w:color w:val="0000CB"/>
            <w:sz w:val="22"/>
            <w:szCs w:val="22"/>
          </w:rPr>
          <w:t>Kimberley Carruthers</w:t>
        </w:r>
      </w:hyperlink>
      <w:r>
        <w:rPr>
          <w:rFonts w:ascii="Lucida Grande" w:hAnsi="Lucida Grande" w:cs="Lucida Grande"/>
          <w:color w:val="0000CB"/>
          <w:sz w:val="20"/>
          <w:szCs w:val="20"/>
          <w:vertAlign w:val="superscript"/>
        </w:rPr>
        <w:t>1</w:t>
      </w:r>
      <w:r>
        <w:rPr>
          <w:rFonts w:ascii="Lucida Grande" w:hAnsi="Lucida Grande" w:cs="Lucida Grande"/>
          <w:b/>
          <w:bCs/>
          <w:sz w:val="22"/>
          <w:szCs w:val="22"/>
        </w:rPr>
        <w:t xml:space="preserve">, </w:t>
      </w:r>
      <w:hyperlink r:id="rId10" w:history="1">
        <w:r>
          <w:rPr>
            <w:rFonts w:ascii="Lucida Grande" w:hAnsi="Lucida Grande" w:cs="Lucida Grande"/>
            <w:b/>
            <w:bCs/>
            <w:color w:val="0000CB"/>
            <w:sz w:val="22"/>
            <w:szCs w:val="22"/>
          </w:rPr>
          <w:t>Gabriel Levesque-Tremblay</w:t>
        </w:r>
      </w:hyperlink>
      <w:r>
        <w:rPr>
          <w:rFonts w:ascii="Lucida Grande" w:hAnsi="Lucida Grande" w:cs="Lucida Grande"/>
          <w:color w:val="0000CB"/>
          <w:sz w:val="20"/>
          <w:szCs w:val="20"/>
          <w:vertAlign w:val="superscript"/>
        </w:rPr>
        <w:t>1</w:t>
      </w:r>
      <w:r>
        <w:rPr>
          <w:rFonts w:ascii="Lucida Grande" w:hAnsi="Lucida Grande" w:cs="Lucida Grande"/>
          <w:b/>
          <w:bCs/>
          <w:sz w:val="22"/>
          <w:szCs w:val="22"/>
        </w:rPr>
        <w:t xml:space="preserve">, </w:t>
      </w:r>
      <w:hyperlink r:id="rId11" w:history="1">
        <w:r>
          <w:rPr>
            <w:rFonts w:ascii="Lucida Grande" w:hAnsi="Lucida Grande" w:cs="Lucida Grande"/>
            <w:b/>
            <w:bCs/>
            <w:color w:val="0000CB"/>
            <w:sz w:val="22"/>
            <w:szCs w:val="22"/>
          </w:rPr>
          <w:t>George W. Haughn</w:t>
        </w:r>
      </w:hyperlink>
      <w:r>
        <w:rPr>
          <w:rFonts w:ascii="Lucida Grande" w:hAnsi="Lucida Grande" w:cs="Lucida Grande"/>
          <w:color w:val="0000CB"/>
          <w:sz w:val="20"/>
          <w:szCs w:val="20"/>
          <w:vertAlign w:val="superscript"/>
        </w:rPr>
        <w:t>1</w:t>
      </w:r>
      <w:r>
        <w:rPr>
          <w:rFonts w:ascii="Lucida Grande" w:hAnsi="Lucida Grande" w:cs="Lucida Grande"/>
          <w:b/>
          <w:bCs/>
          <w:sz w:val="22"/>
          <w:szCs w:val="22"/>
        </w:rPr>
        <w:t xml:space="preserve">, </w:t>
      </w:r>
      <w:hyperlink r:id="rId12" w:history="1">
        <w:proofErr w:type="spellStart"/>
        <w:r>
          <w:rPr>
            <w:rFonts w:ascii="Lucida Grande" w:hAnsi="Lucida Grande" w:cs="Lucida Grande"/>
            <w:b/>
            <w:bCs/>
            <w:color w:val="0000CB"/>
            <w:sz w:val="22"/>
            <w:szCs w:val="22"/>
          </w:rPr>
          <w:t>Rishikesh</w:t>
        </w:r>
        <w:proofErr w:type="spellEnd"/>
        <w:r>
          <w:rPr>
            <w:rFonts w:ascii="Lucida Grande" w:hAnsi="Lucida Grande" w:cs="Lucida Grande"/>
            <w:b/>
            <w:bCs/>
            <w:color w:val="0000CB"/>
            <w:sz w:val="22"/>
            <w:szCs w:val="22"/>
          </w:rPr>
          <w:t xml:space="preserve"> P. Bhalerao</w:t>
        </w:r>
      </w:hyperlink>
      <w:r>
        <w:rPr>
          <w:rFonts w:ascii="Lucida Grande" w:hAnsi="Lucida Grande" w:cs="Lucida Grande"/>
          <w:color w:val="0000CB"/>
          <w:sz w:val="20"/>
          <w:szCs w:val="20"/>
          <w:vertAlign w:val="superscript"/>
        </w:rPr>
        <w:t>2</w:t>
      </w:r>
      <w:r>
        <w:rPr>
          <w:rFonts w:ascii="Lucida Grande" w:hAnsi="Lucida Grande" w:cs="Lucida Grande"/>
          <w:b/>
          <w:bCs/>
          <w:sz w:val="22"/>
          <w:szCs w:val="22"/>
        </w:rPr>
        <w:t xml:space="preserve"> and </w:t>
      </w:r>
      <w:hyperlink r:id="rId13" w:history="1">
        <w:r>
          <w:rPr>
            <w:rFonts w:ascii="Lucida Grande" w:hAnsi="Lucida Grande" w:cs="Lucida Grande"/>
            <w:b/>
            <w:bCs/>
            <w:color w:val="0000CB"/>
            <w:sz w:val="22"/>
            <w:szCs w:val="22"/>
          </w:rPr>
          <w:t>Lacey Samuels</w:t>
        </w:r>
      </w:hyperlink>
      <w:r>
        <w:rPr>
          <w:rFonts w:ascii="Lucida Grande" w:hAnsi="Lucida Grande" w:cs="Lucida Grande"/>
          <w:color w:val="0000CB"/>
          <w:sz w:val="20"/>
          <w:szCs w:val="20"/>
          <w:vertAlign w:val="superscript"/>
        </w:rPr>
        <w:t>1</w:t>
      </w:r>
      <w:r>
        <w:rPr>
          <w:rFonts w:ascii="Lucida Grande" w:hAnsi="Lucida Grande" w:cs="Lucida Grande"/>
          <w:b/>
          <w:bCs/>
          <w:position w:val="6"/>
          <w:sz w:val="22"/>
          <w:szCs w:val="22"/>
        </w:rPr>
        <w:t>,</w:t>
      </w:r>
      <w:r>
        <w:rPr>
          <w:rFonts w:ascii="Lucida Grande" w:hAnsi="Lucida Grande" w:cs="Lucida Grande"/>
          <w:color w:val="0000CB"/>
          <w:sz w:val="20"/>
          <w:szCs w:val="20"/>
          <w:vertAlign w:val="superscript"/>
        </w:rPr>
        <w:t>*</w:t>
      </w:r>
    </w:p>
    <w:p w:rsidR="00B1176B" w:rsidRDefault="00B1176B" w:rsidP="00B1176B">
      <w:pPr>
        <w:widowControl w:val="0"/>
        <w:autoSpaceDE w:val="0"/>
        <w:autoSpaceDN w:val="0"/>
        <w:adjustRightInd w:val="0"/>
        <w:spacing w:after="0"/>
        <w:jc w:val="center"/>
        <w:rPr>
          <w:rFonts w:ascii="Lucida Grande" w:hAnsi="Lucida Grande" w:cs="Lucida Grande"/>
          <w:b/>
          <w:bCs/>
          <w:color w:val="0000CB"/>
          <w:sz w:val="20"/>
          <w:szCs w:val="20"/>
        </w:rPr>
      </w:pPr>
      <w:r>
        <w:rPr>
          <w:rFonts w:ascii="Lucida Grande" w:hAnsi="Lucida Grande" w:cs="Lucida Grande"/>
          <w:b/>
          <w:bCs/>
          <w:color w:val="0000CB"/>
          <w:sz w:val="20"/>
          <w:szCs w:val="20"/>
        </w:rPr>
        <w:t>+</w:t>
      </w:r>
      <w:bookmarkStart w:id="0" w:name="_GoBack"/>
      <w:bookmarkEnd w:id="0"/>
    </w:p>
    <w:p w:rsidR="00B1176B" w:rsidRDefault="00B1176B" w:rsidP="00B1176B">
      <w:pPr>
        <w:widowControl w:val="0"/>
        <w:autoSpaceDE w:val="0"/>
        <w:autoSpaceDN w:val="0"/>
        <w:adjustRightInd w:val="0"/>
        <w:rPr>
          <w:rFonts w:ascii="Georgia" w:hAnsi="Georgia" w:cs="Georgia"/>
          <w:color w:val="372B1E"/>
          <w:sz w:val="28"/>
          <w:szCs w:val="28"/>
        </w:rPr>
      </w:pPr>
      <w:r>
        <w:rPr>
          <w:rFonts w:ascii="Georgia" w:hAnsi="Georgia" w:cs="Georgia"/>
          <w:color w:val="372B1E"/>
          <w:sz w:val="28"/>
          <w:szCs w:val="28"/>
        </w:rPr>
        <w:t>Abstract</w:t>
      </w:r>
    </w:p>
    <w:p w:rsidR="00E5394E" w:rsidRDefault="00B1176B" w:rsidP="00B1176B">
      <w:r>
        <w:rPr>
          <w:rFonts w:ascii="Lucida Grande" w:hAnsi="Lucida Grande" w:cs="Lucida Grande"/>
          <w:sz w:val="28"/>
          <w:szCs w:val="28"/>
        </w:rPr>
        <w:t xml:space="preserve">During cell wall biosynthesis, the Golgi apparatus is the platform for cell wall matrix biosynthesis and the site of packaging, of both matrix polysaccharides and proteins, into secretory vesicles with the correct targeting information. The objective of this study was to dissect the post-Golgi trafficking of cell wall polysaccharides using echidna as a vesicle traffic mutant of Arabidopsis thaliana and the pectin-secreting cells of the seed coat as a model system. ECHIDNA encodes a trans-Golgi network (TGN) localized protein, which was previously shown to be required for proper structure and function of the secretory pathway. In echidna mutants, some cell wall matrix polysaccharides accumulate inside cells, rather than being secreted to the </w:t>
      </w:r>
      <w:proofErr w:type="spellStart"/>
      <w:r>
        <w:rPr>
          <w:rFonts w:ascii="Lucida Grande" w:hAnsi="Lucida Grande" w:cs="Lucida Grande"/>
          <w:sz w:val="28"/>
          <w:szCs w:val="28"/>
        </w:rPr>
        <w:t>apoplast</w:t>
      </w:r>
      <w:proofErr w:type="spellEnd"/>
      <w:r>
        <w:rPr>
          <w:rFonts w:ascii="Lucida Grande" w:hAnsi="Lucida Grande" w:cs="Lucida Grande"/>
          <w:sz w:val="28"/>
          <w:szCs w:val="28"/>
        </w:rPr>
        <w:t>. In this study, live cell imaging of fluorescent protein markers as well as transmission electron microscopy (TEM)/</w:t>
      </w:r>
      <w:proofErr w:type="spellStart"/>
      <w:r>
        <w:rPr>
          <w:rFonts w:ascii="Lucida Grande" w:hAnsi="Lucida Grande" w:cs="Lucida Grande"/>
          <w:sz w:val="28"/>
          <w:szCs w:val="28"/>
        </w:rPr>
        <w:t>immunoTEM</w:t>
      </w:r>
      <w:proofErr w:type="spellEnd"/>
      <w:r>
        <w:rPr>
          <w:rFonts w:ascii="Lucida Grande" w:hAnsi="Lucida Grande" w:cs="Lucida Grande"/>
          <w:sz w:val="28"/>
          <w:szCs w:val="28"/>
        </w:rPr>
        <w:t xml:space="preserve"> of </w:t>
      </w:r>
      <w:proofErr w:type="spellStart"/>
      <w:r>
        <w:rPr>
          <w:rFonts w:ascii="Lucida Grande" w:hAnsi="Lucida Grande" w:cs="Lucida Grande"/>
          <w:sz w:val="28"/>
          <w:szCs w:val="28"/>
        </w:rPr>
        <w:t>cryofixed</w:t>
      </w:r>
      <w:proofErr w:type="spellEnd"/>
      <w:r>
        <w:rPr>
          <w:rFonts w:ascii="Lucida Grande" w:hAnsi="Lucida Grande" w:cs="Lucida Grande"/>
          <w:sz w:val="28"/>
          <w:szCs w:val="28"/>
        </w:rPr>
        <w:t xml:space="preserve"> seed coat cells were used to examine the consequences of TGN disorganization in echidna mutants under conditions of high polysaccharide production and secretion. While in wild-type seed coat cells, pectin is secreted to the apical surface, in </w:t>
      </w:r>
      <w:proofErr w:type="gramStart"/>
      <w:r>
        <w:rPr>
          <w:rFonts w:ascii="Lucida Grande" w:hAnsi="Lucida Grande" w:cs="Lucida Grande"/>
          <w:sz w:val="28"/>
          <w:szCs w:val="28"/>
        </w:rPr>
        <w:t>echidna,</w:t>
      </w:r>
      <w:proofErr w:type="gramEnd"/>
      <w:r>
        <w:rPr>
          <w:rFonts w:ascii="Lucida Grande" w:hAnsi="Lucida Grande" w:cs="Lucida Grande"/>
          <w:sz w:val="28"/>
          <w:szCs w:val="28"/>
        </w:rPr>
        <w:t xml:space="preserve"> polysaccharides accumulate in post-Golgi vesicles, the central lytic vacuole, and ER-derived bodies. In contrast, proteins were partially </w:t>
      </w:r>
      <w:proofErr w:type="spellStart"/>
      <w:r>
        <w:rPr>
          <w:rFonts w:ascii="Lucida Grande" w:hAnsi="Lucida Grande" w:cs="Lucida Grande"/>
          <w:sz w:val="28"/>
          <w:szCs w:val="28"/>
        </w:rPr>
        <w:t>mistargeted</w:t>
      </w:r>
      <w:proofErr w:type="spellEnd"/>
      <w:r>
        <w:rPr>
          <w:rFonts w:ascii="Lucida Grande" w:hAnsi="Lucida Grande" w:cs="Lucida Grande"/>
          <w:sz w:val="28"/>
          <w:szCs w:val="28"/>
        </w:rPr>
        <w:t xml:space="preserve"> to internal </w:t>
      </w:r>
      <w:proofErr w:type="spellStart"/>
      <w:r>
        <w:rPr>
          <w:rFonts w:ascii="Lucida Grande" w:hAnsi="Lucida Grande" w:cs="Lucida Grande"/>
          <w:sz w:val="28"/>
          <w:szCs w:val="28"/>
        </w:rPr>
        <w:t>multilamellar</w:t>
      </w:r>
      <w:proofErr w:type="spellEnd"/>
      <w:r>
        <w:rPr>
          <w:rFonts w:ascii="Lucida Grande" w:hAnsi="Lucida Grande" w:cs="Lucida Grande"/>
          <w:sz w:val="28"/>
          <w:szCs w:val="28"/>
        </w:rPr>
        <w:t xml:space="preserve"> membranes in echidna. These results suggest that while secretion of cell wall polysaccharides and proteins at the TGN both require ECHIDNA, different vesicle trafficking components may mediate downstream events in their secretion from the TGN.</w:t>
      </w:r>
    </w:p>
    <w:sectPr w:rsidR="00E5394E" w:rsidSect="00711D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6B"/>
    <w:rsid w:val="00711D7E"/>
    <w:rsid w:val="00B1176B"/>
    <w:rsid w:val="00E53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cp.oxfordjournals.org/search?author1=George+W.+Haughn&amp;sortspec=date&amp;submit=Submit" TargetMode="External"/><Relationship Id="rId12" Type="http://schemas.openxmlformats.org/officeDocument/2006/relationships/hyperlink" Target="http://pcp.oxfordjournals.org/search?author1=Rishikesh+P.+Bhalerao&amp;sortspec=date&amp;submit=Submit" TargetMode="External"/><Relationship Id="rId13" Type="http://schemas.openxmlformats.org/officeDocument/2006/relationships/hyperlink" Target="http://pcp.oxfordjournals.org/search?author1=Lacey+Samuels&amp;sortspec=date&amp;submit=Subm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cp.oxfordjournals.org/search?author1=Heather+E.+McFarlane&amp;sortspec=date&amp;submit=Submit" TargetMode="External"/><Relationship Id="rId7" Type="http://schemas.openxmlformats.org/officeDocument/2006/relationships/hyperlink" Target="http://pcp.oxfordjournals.org/search?author1=Yoichiro+Watanabe&amp;sortspec=date&amp;submit=Submit" TargetMode="External"/><Relationship Id="rId8" Type="http://schemas.openxmlformats.org/officeDocument/2006/relationships/hyperlink" Target="http://pcp.oxfordjournals.org/search?author1=Delphine+Gendre&amp;sortspec=date&amp;submit=Submit" TargetMode="External"/><Relationship Id="rId9" Type="http://schemas.openxmlformats.org/officeDocument/2006/relationships/hyperlink" Target="http://pcp.oxfordjournals.org/search?author1=Kimberley+Carruthers&amp;sortspec=date&amp;submit=Submit" TargetMode="External"/><Relationship Id="rId10" Type="http://schemas.openxmlformats.org/officeDocument/2006/relationships/hyperlink" Target="http://pcp.oxfordjournals.org/search?author1=Gabriel+Levesque-Tremblay&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Haughn</dc:creator>
  <cp:keywords/>
  <dc:description/>
  <cp:lastModifiedBy>George Haughn</cp:lastModifiedBy>
  <cp:revision>1</cp:revision>
  <dcterms:created xsi:type="dcterms:W3CDTF">2013-09-30T14:49:00Z</dcterms:created>
  <dcterms:modified xsi:type="dcterms:W3CDTF">2013-09-30T14:51:00Z</dcterms:modified>
</cp:coreProperties>
</file>