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E" w:rsidRDefault="00AB3723" w:rsidP="00AB3723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535353"/>
        </w:rPr>
      </w:pPr>
      <w:r w:rsidRPr="00AB3723">
        <w:rPr>
          <w:rFonts w:ascii="Times New Roman" w:hAnsi="Times New Roman" w:cs="Times New Roman"/>
          <w:color w:val="535353"/>
        </w:rPr>
        <w:t>Gilchrist E</w:t>
      </w:r>
      <w:r>
        <w:rPr>
          <w:rFonts w:ascii="Times New Roman" w:hAnsi="Times New Roman" w:cs="Times New Roman"/>
          <w:color w:val="535353"/>
        </w:rPr>
        <w:t>.</w:t>
      </w:r>
      <w:r w:rsidRPr="00AB3723">
        <w:rPr>
          <w:rFonts w:ascii="Times New Roman" w:hAnsi="Times New Roman" w:cs="Times New Roman"/>
          <w:color w:val="535353"/>
        </w:rPr>
        <w:t>J., C</w:t>
      </w:r>
      <w:r>
        <w:rPr>
          <w:rFonts w:ascii="Times New Roman" w:hAnsi="Times New Roman" w:cs="Times New Roman"/>
          <w:color w:val="535353"/>
        </w:rPr>
        <w:t>.H.</w:t>
      </w:r>
      <w:r w:rsidRPr="00AB3723">
        <w:rPr>
          <w:rFonts w:ascii="Times New Roman" w:hAnsi="Times New Roman" w:cs="Times New Roman"/>
          <w:color w:val="535353"/>
        </w:rPr>
        <w:t>D. Sidebottom, C</w:t>
      </w:r>
      <w:r>
        <w:rPr>
          <w:rFonts w:ascii="Times New Roman" w:hAnsi="Times New Roman" w:cs="Times New Roman"/>
          <w:color w:val="535353"/>
        </w:rPr>
        <w:t>.</w:t>
      </w:r>
      <w:r w:rsidRPr="00AB3723">
        <w:rPr>
          <w:rFonts w:ascii="Times New Roman" w:hAnsi="Times New Roman" w:cs="Times New Roman"/>
          <w:color w:val="535353"/>
        </w:rPr>
        <w:t>S</w:t>
      </w:r>
      <w:r>
        <w:rPr>
          <w:rFonts w:ascii="Times New Roman" w:hAnsi="Times New Roman" w:cs="Times New Roman"/>
          <w:color w:val="535353"/>
        </w:rPr>
        <w:t>.</w:t>
      </w:r>
      <w:r w:rsidRPr="00AB3723">
        <w:rPr>
          <w:rFonts w:ascii="Times New Roman" w:hAnsi="Times New Roman" w:cs="Times New Roman"/>
          <w:color w:val="535353"/>
        </w:rPr>
        <w:t xml:space="preserve"> </w:t>
      </w:r>
      <w:proofErr w:type="spellStart"/>
      <w:r w:rsidRPr="00AB3723">
        <w:rPr>
          <w:rFonts w:ascii="Times New Roman" w:hAnsi="Times New Roman" w:cs="Times New Roman"/>
          <w:color w:val="535353"/>
        </w:rPr>
        <w:t>Koh</w:t>
      </w:r>
      <w:proofErr w:type="spellEnd"/>
      <w:r w:rsidRPr="00AB3723">
        <w:rPr>
          <w:rFonts w:ascii="Times New Roman" w:hAnsi="Times New Roman" w:cs="Times New Roman"/>
          <w:color w:val="535353"/>
        </w:rPr>
        <w:t>, T</w:t>
      </w:r>
      <w:r>
        <w:rPr>
          <w:rFonts w:ascii="Times New Roman" w:hAnsi="Times New Roman" w:cs="Times New Roman"/>
          <w:color w:val="535353"/>
        </w:rPr>
        <w:t xml:space="preserve">. </w:t>
      </w:r>
      <w:proofErr w:type="spellStart"/>
      <w:r w:rsidRPr="00AB3723">
        <w:rPr>
          <w:rFonts w:ascii="Times New Roman" w:hAnsi="Times New Roman" w:cs="Times New Roman"/>
          <w:color w:val="535353"/>
        </w:rPr>
        <w:t>MacInnes</w:t>
      </w:r>
      <w:proofErr w:type="spellEnd"/>
      <w:proofErr w:type="gramStart"/>
      <w:r w:rsidRPr="00AB3723">
        <w:rPr>
          <w:rFonts w:ascii="Times New Roman" w:hAnsi="Times New Roman" w:cs="Times New Roman"/>
          <w:color w:val="535353"/>
        </w:rPr>
        <w:t>,</w:t>
      </w:r>
      <w:r w:rsidRPr="00AB3723">
        <w:rPr>
          <w:rFonts w:ascii="Times New Roman" w:hAnsi="Times New Roman" w:cs="Times New Roman"/>
          <w:color w:val="262626"/>
        </w:rPr>
        <w:t> </w:t>
      </w:r>
      <w:proofErr w:type="gramEnd"/>
      <w:r w:rsidRPr="00AB3723">
        <w:rPr>
          <w:rFonts w:ascii="Times New Roman" w:hAnsi="Times New Roman" w:cs="Times New Roman"/>
          <w:color w:val="535353"/>
        </w:rPr>
        <w:t>A</w:t>
      </w:r>
      <w:r>
        <w:rPr>
          <w:rFonts w:ascii="Times New Roman" w:hAnsi="Times New Roman" w:cs="Times New Roman"/>
          <w:color w:val="535353"/>
        </w:rPr>
        <w:t>.</w:t>
      </w:r>
      <w:r w:rsidRPr="00AB3723">
        <w:rPr>
          <w:rFonts w:ascii="Times New Roman" w:hAnsi="Times New Roman" w:cs="Times New Roman"/>
          <w:color w:val="535353"/>
        </w:rPr>
        <w:t>G. Sharpe</w:t>
      </w:r>
      <w:r>
        <w:rPr>
          <w:rFonts w:ascii="Times New Roman" w:hAnsi="Times New Roman" w:cs="Times New Roman"/>
          <w:color w:val="535353"/>
        </w:rPr>
        <w:t>,</w:t>
      </w:r>
      <w:r w:rsidRPr="00AB3723">
        <w:rPr>
          <w:rFonts w:ascii="Times New Roman" w:hAnsi="Times New Roman" w:cs="Times New Roman"/>
          <w:color w:val="535353"/>
        </w:rPr>
        <w:t xml:space="preserve"> G</w:t>
      </w:r>
      <w:r>
        <w:rPr>
          <w:rFonts w:ascii="Times New Roman" w:hAnsi="Times New Roman" w:cs="Times New Roman"/>
          <w:color w:val="535353"/>
        </w:rPr>
        <w:t>.</w:t>
      </w:r>
      <w:r w:rsidRPr="00AB3723">
        <w:rPr>
          <w:rFonts w:ascii="Times New Roman" w:hAnsi="Times New Roman" w:cs="Times New Roman"/>
          <w:color w:val="535353"/>
        </w:rPr>
        <w:t>W. Haughn</w:t>
      </w:r>
      <w:r>
        <w:rPr>
          <w:rFonts w:ascii="Times New Roman" w:hAnsi="Times New Roman" w:cs="Times New Roman"/>
          <w:color w:val="535353"/>
        </w:rPr>
        <w:t>. 2013.</w:t>
      </w:r>
      <w:r w:rsidRPr="00AB3723">
        <w:rPr>
          <w:rFonts w:ascii="Times New Roman" w:hAnsi="Times New Roman" w:cs="Times New Roman"/>
          <w:color w:val="535353"/>
        </w:rPr>
        <w:t xml:space="preserve"> </w:t>
      </w:r>
      <w:r w:rsidRPr="00AB3723">
        <w:rPr>
          <w:rFonts w:ascii="Times New Roman" w:hAnsi="Times New Roman" w:cs="Times New Roman"/>
          <w:color w:val="262626"/>
        </w:rPr>
        <w:t xml:space="preserve">A Mutant </w:t>
      </w:r>
      <w:r w:rsidRPr="00AB3723">
        <w:rPr>
          <w:rFonts w:ascii="Times New Roman" w:hAnsi="Times New Roman" w:cs="Times New Roman"/>
          <w:i/>
          <w:iCs/>
          <w:color w:val="262626"/>
        </w:rPr>
        <w:t xml:space="preserve">Brassica </w:t>
      </w:r>
      <w:proofErr w:type="spellStart"/>
      <w:r w:rsidRPr="00AB3723">
        <w:rPr>
          <w:rFonts w:ascii="Times New Roman" w:hAnsi="Times New Roman" w:cs="Times New Roman"/>
          <w:i/>
          <w:iCs/>
          <w:color w:val="262626"/>
        </w:rPr>
        <w:t>napus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(Canola) Population for the Identification of New Genetic Diversity via TILLING and Next Generation </w:t>
      </w:r>
      <w:proofErr w:type="spellStart"/>
      <w:r w:rsidRPr="00AB3723">
        <w:rPr>
          <w:rFonts w:ascii="Times New Roman" w:hAnsi="Times New Roman" w:cs="Times New Roman"/>
          <w:color w:val="262626"/>
        </w:rPr>
        <w:t>Sequencing</w:t>
      </w:r>
      <w:proofErr w:type="gramStart"/>
      <w:r>
        <w:rPr>
          <w:rFonts w:ascii="Times New Roman" w:hAnsi="Times New Roman" w:cs="Times New Roman"/>
          <w:color w:val="262626"/>
        </w:rPr>
        <w:t>.</w:t>
      </w:r>
      <w:r>
        <w:rPr>
          <w:rFonts w:ascii="Times New Roman" w:hAnsi="Times New Roman" w:cs="Times New Roman"/>
          <w:color w:val="FFFFFF"/>
        </w:rPr>
        <w:t>,</w:t>
      </w:r>
      <w:proofErr w:type="gramEnd"/>
      <w:r w:rsidRPr="00AB3723">
        <w:rPr>
          <w:rFonts w:ascii="Times New Roman" w:hAnsi="Times New Roman" w:cs="Times New Roman"/>
          <w:color w:val="535353"/>
        </w:rPr>
        <w:t>DOI</w:t>
      </w:r>
      <w:proofErr w:type="spellEnd"/>
      <w:r w:rsidRPr="00AB3723">
        <w:rPr>
          <w:rFonts w:ascii="Times New Roman" w:hAnsi="Times New Roman" w:cs="Times New Roman"/>
          <w:color w:val="535353"/>
        </w:rPr>
        <w:t>: 10.1371/journal.pone.0084303</w:t>
      </w:r>
    </w:p>
    <w:p w:rsidR="00AB3723" w:rsidRDefault="00AB3723" w:rsidP="00AB3723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535353"/>
        </w:rPr>
      </w:pPr>
    </w:p>
    <w:p w:rsidR="00AB3723" w:rsidRPr="00AB3723" w:rsidRDefault="00AB3723" w:rsidP="00AB3723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262626"/>
        </w:rPr>
      </w:pPr>
      <w:bookmarkStart w:id="0" w:name="_GoBack"/>
      <w:r w:rsidRPr="00AB3723">
        <w:rPr>
          <w:rFonts w:ascii="Times New Roman" w:hAnsi="Times New Roman" w:cs="Times New Roman"/>
          <w:color w:val="262626"/>
        </w:rPr>
        <w:t>Abstract</w:t>
      </w:r>
    </w:p>
    <w:p w:rsidR="00AB3723" w:rsidRPr="00AB3723" w:rsidRDefault="00AB3723" w:rsidP="00AB3723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262626"/>
        </w:rPr>
      </w:pPr>
      <w:r w:rsidRPr="00AB3723">
        <w:rPr>
          <w:rFonts w:ascii="Times New Roman" w:hAnsi="Times New Roman" w:cs="Times New Roman"/>
          <w:color w:val="262626"/>
        </w:rPr>
        <w:t xml:space="preserve">We have generated a </w:t>
      </w:r>
      <w:r w:rsidRPr="00AB3723">
        <w:rPr>
          <w:rFonts w:ascii="Times New Roman" w:hAnsi="Times New Roman" w:cs="Times New Roman"/>
          <w:i/>
          <w:iCs/>
          <w:color w:val="262626"/>
        </w:rPr>
        <w:t xml:space="preserve">Brassica </w:t>
      </w:r>
      <w:proofErr w:type="spellStart"/>
      <w:r w:rsidRPr="00AB3723">
        <w:rPr>
          <w:rFonts w:ascii="Times New Roman" w:hAnsi="Times New Roman" w:cs="Times New Roman"/>
          <w:i/>
          <w:iCs/>
          <w:color w:val="262626"/>
        </w:rPr>
        <w:t>napus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(canola) population of 3,158 EMS-</w:t>
      </w:r>
      <w:proofErr w:type="spellStart"/>
      <w:r w:rsidRPr="00AB3723">
        <w:rPr>
          <w:rFonts w:ascii="Times New Roman" w:hAnsi="Times New Roman" w:cs="Times New Roman"/>
          <w:color w:val="262626"/>
        </w:rPr>
        <w:t>mutagenised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lines and used TILLING to demonstrate that the population has a high enough mutation density that it will be useful for identification of mutations in genes of interest in this important crop species. TILLING is a reverse genetics technique that has been successfully used in many plant and animal species. Classical TILLING involves the generation of a </w:t>
      </w:r>
      <w:proofErr w:type="spellStart"/>
      <w:r w:rsidRPr="00AB3723">
        <w:rPr>
          <w:rFonts w:ascii="Times New Roman" w:hAnsi="Times New Roman" w:cs="Times New Roman"/>
          <w:color w:val="262626"/>
        </w:rPr>
        <w:t>mutagenised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population, followed by screening of DNA samples using a mismatch-specific endonuclease that cleaves only those PCR products that carry a mutation. Polyacrylamide gel detection is then used to </w:t>
      </w:r>
      <w:proofErr w:type="spellStart"/>
      <w:r w:rsidRPr="00AB3723">
        <w:rPr>
          <w:rFonts w:ascii="Times New Roman" w:hAnsi="Times New Roman" w:cs="Times New Roman"/>
          <w:color w:val="262626"/>
        </w:rPr>
        <w:t>visualise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the mutations in any gene of interest. We have used this TILLING technique to identify 432 unique mutations in 26 different genes in </w:t>
      </w:r>
      <w:r w:rsidRPr="00AB3723">
        <w:rPr>
          <w:rFonts w:ascii="Times New Roman" w:hAnsi="Times New Roman" w:cs="Times New Roman"/>
          <w:i/>
          <w:iCs/>
          <w:color w:val="262626"/>
        </w:rPr>
        <w:t xml:space="preserve">B. </w:t>
      </w:r>
      <w:proofErr w:type="spellStart"/>
      <w:r w:rsidRPr="00AB3723">
        <w:rPr>
          <w:rFonts w:ascii="Times New Roman" w:hAnsi="Times New Roman" w:cs="Times New Roman"/>
          <w:i/>
          <w:iCs/>
          <w:color w:val="262626"/>
        </w:rPr>
        <w:t>napus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(canola cv. </w:t>
      </w:r>
      <w:r w:rsidRPr="00AB3723">
        <w:rPr>
          <w:rFonts w:ascii="Times New Roman" w:hAnsi="Times New Roman" w:cs="Times New Roman"/>
          <w:i/>
          <w:iCs/>
          <w:color w:val="262626"/>
        </w:rPr>
        <w:t>DH12075</w:t>
      </w:r>
      <w:r w:rsidRPr="00AB3723">
        <w:rPr>
          <w:rFonts w:ascii="Times New Roman" w:hAnsi="Times New Roman" w:cs="Times New Roman"/>
          <w:color w:val="262626"/>
        </w:rPr>
        <w:t xml:space="preserve">). This reflects a mutation density ranging from 1/56 </w:t>
      </w:r>
      <w:proofErr w:type="gramStart"/>
      <w:r w:rsidRPr="00AB3723">
        <w:rPr>
          <w:rFonts w:ascii="Times New Roman" w:hAnsi="Times New Roman" w:cs="Times New Roman"/>
          <w:color w:val="262626"/>
        </w:rPr>
        <w:t>kb</w:t>
      </w:r>
      <w:proofErr w:type="gramEnd"/>
      <w:r w:rsidRPr="00AB3723">
        <w:rPr>
          <w:rFonts w:ascii="Times New Roman" w:hAnsi="Times New Roman" w:cs="Times New Roman"/>
          <w:color w:val="262626"/>
        </w:rPr>
        <w:t xml:space="preserve"> to 1/308 kb (depending on the locus) with an average of 1/109 kb. We have also successfully verified the utility of next generation sequencing technology as a powerful approach for the identification of rare mutations in a population of plants, even in </w:t>
      </w:r>
      <w:proofErr w:type="spellStart"/>
      <w:r w:rsidRPr="00AB3723">
        <w:rPr>
          <w:rFonts w:ascii="Times New Roman" w:hAnsi="Times New Roman" w:cs="Times New Roman"/>
          <w:color w:val="262626"/>
        </w:rPr>
        <w:t>polyploid</w:t>
      </w:r>
      <w:proofErr w:type="spellEnd"/>
      <w:r w:rsidRPr="00AB3723">
        <w:rPr>
          <w:rFonts w:ascii="Times New Roman" w:hAnsi="Times New Roman" w:cs="Times New Roman"/>
          <w:color w:val="262626"/>
        </w:rPr>
        <w:t xml:space="preserve"> species such as </w:t>
      </w:r>
      <w:r w:rsidRPr="00AB3723">
        <w:rPr>
          <w:rFonts w:ascii="Times New Roman" w:hAnsi="Times New Roman" w:cs="Times New Roman"/>
          <w:i/>
          <w:iCs/>
          <w:color w:val="262626"/>
        </w:rPr>
        <w:t xml:space="preserve">B. </w:t>
      </w:r>
      <w:proofErr w:type="spellStart"/>
      <w:r w:rsidRPr="00AB3723">
        <w:rPr>
          <w:rFonts w:ascii="Times New Roman" w:hAnsi="Times New Roman" w:cs="Times New Roman"/>
          <w:i/>
          <w:iCs/>
          <w:color w:val="262626"/>
        </w:rPr>
        <w:t>napus</w:t>
      </w:r>
      <w:proofErr w:type="spellEnd"/>
      <w:r w:rsidRPr="00AB3723">
        <w:rPr>
          <w:rFonts w:ascii="Times New Roman" w:hAnsi="Times New Roman" w:cs="Times New Roman"/>
          <w:color w:val="262626"/>
        </w:rPr>
        <w:t>. Most of the mutants we have identified are publically available.</w:t>
      </w:r>
    </w:p>
    <w:bookmarkEnd w:id="0"/>
    <w:sectPr w:rsidR="00AB3723" w:rsidRPr="00AB3723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23"/>
    <w:rsid w:val="00711D7E"/>
    <w:rsid w:val="00AB3723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1254</Characters>
  <Application>Microsoft Macintosh Word</Application>
  <DocSecurity>0</DocSecurity>
  <Lines>22</Lines>
  <Paragraphs>6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2013-12-26T21:41:00Z</dcterms:created>
  <dcterms:modified xsi:type="dcterms:W3CDTF">2013-12-26T21:51:00Z</dcterms:modified>
</cp:coreProperties>
</file>