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F4FA1" w14:textId="77777777" w:rsidR="00026446" w:rsidRPr="002E4A6A" w:rsidRDefault="00286E18">
      <w:pPr>
        <w:pStyle w:val="Heading2"/>
        <w:jc w:val="center"/>
        <w:rPr>
          <w:rFonts w:asciiTheme="minorHAnsi" w:hAnsiTheme="minorHAnsi" w:cstheme="minorHAnsi"/>
        </w:rPr>
      </w:pPr>
      <w:r w:rsidRPr="002E4A6A">
        <w:rPr>
          <w:rFonts w:asciiTheme="minorHAnsi" w:hAnsiTheme="minorHAnsi" w:cstheme="minorHAnsi"/>
          <w:b w:val="0"/>
          <w:bCs w:val="0"/>
        </w:rPr>
        <w:t>In-class assignment: Chiesa et al. (2012) paper</w:t>
      </w:r>
    </w:p>
    <w:p w14:paraId="2ABED963" w14:textId="77777777" w:rsidR="00026446" w:rsidRPr="002E4A6A" w:rsidRDefault="00026446">
      <w:pPr>
        <w:pStyle w:val="Body"/>
        <w:spacing w:line="288" w:lineRule="auto"/>
        <w:jc w:val="both"/>
        <w:rPr>
          <w:rFonts w:asciiTheme="minorHAnsi" w:hAnsiTheme="minorHAnsi" w:cstheme="minorHAnsi"/>
          <w:sz w:val="24"/>
          <w:szCs w:val="24"/>
        </w:rPr>
      </w:pPr>
    </w:p>
    <w:p w14:paraId="08309CF4" w14:textId="1DD17E68" w:rsidR="002E4A6A" w:rsidRPr="002E4A6A" w:rsidRDefault="002E4A6A">
      <w:pPr>
        <w:pStyle w:val="Body"/>
        <w:spacing w:line="288" w:lineRule="auto"/>
        <w:jc w:val="both"/>
        <w:rPr>
          <w:rFonts w:asciiTheme="minorHAnsi" w:hAnsiTheme="minorHAnsi" w:cstheme="minorHAnsi"/>
          <w:sz w:val="24"/>
          <w:szCs w:val="24"/>
        </w:rPr>
      </w:pPr>
      <w:r w:rsidRPr="002E4A6A">
        <w:rPr>
          <w:rFonts w:asciiTheme="minorHAnsi" w:hAnsiTheme="minorHAnsi" w:cstheme="minorHAnsi"/>
          <w:sz w:val="24"/>
          <w:szCs w:val="24"/>
        </w:rPr>
        <w:t xml:space="preserve">Group: Martin </w:t>
      </w:r>
      <w:proofErr w:type="spellStart"/>
      <w:r w:rsidRPr="002E4A6A">
        <w:rPr>
          <w:rFonts w:asciiTheme="minorHAnsi" w:hAnsiTheme="minorHAnsi" w:cstheme="minorHAnsi"/>
          <w:sz w:val="24"/>
          <w:szCs w:val="24"/>
        </w:rPr>
        <w:t>Thygesen</w:t>
      </w:r>
      <w:proofErr w:type="spellEnd"/>
      <w:r w:rsidRPr="002E4A6A">
        <w:rPr>
          <w:rFonts w:asciiTheme="minorHAnsi" w:hAnsiTheme="minorHAnsi" w:cstheme="minorHAnsi"/>
          <w:sz w:val="24"/>
          <w:szCs w:val="24"/>
        </w:rPr>
        <w:t xml:space="preserve">, Dina Von </w:t>
      </w:r>
      <w:proofErr w:type="spellStart"/>
      <w:r w:rsidRPr="002E4A6A">
        <w:rPr>
          <w:rFonts w:asciiTheme="minorHAnsi" w:hAnsiTheme="minorHAnsi" w:cstheme="minorHAnsi"/>
          <w:sz w:val="24"/>
          <w:szCs w:val="24"/>
        </w:rPr>
        <w:t>Werder</w:t>
      </w:r>
      <w:proofErr w:type="spellEnd"/>
      <w:r w:rsidRPr="002E4A6A">
        <w:rPr>
          <w:rFonts w:asciiTheme="minorHAnsi" w:hAnsiTheme="minorHAnsi" w:cstheme="minorHAnsi"/>
          <w:sz w:val="24"/>
          <w:szCs w:val="24"/>
        </w:rPr>
        <w:t xml:space="preserve">, </w:t>
      </w:r>
      <w:proofErr w:type="spellStart"/>
      <w:r w:rsidRPr="002E4A6A">
        <w:rPr>
          <w:rFonts w:asciiTheme="minorHAnsi" w:hAnsiTheme="minorHAnsi" w:cstheme="minorHAnsi"/>
          <w:sz w:val="24"/>
          <w:szCs w:val="24"/>
        </w:rPr>
        <w:t>Ardalan</w:t>
      </w:r>
      <w:proofErr w:type="spellEnd"/>
      <w:r w:rsidRPr="002E4A6A">
        <w:rPr>
          <w:rFonts w:asciiTheme="minorHAnsi" w:hAnsiTheme="minorHAnsi" w:cstheme="minorHAnsi"/>
          <w:sz w:val="24"/>
          <w:szCs w:val="24"/>
        </w:rPr>
        <w:t xml:space="preserve"> </w:t>
      </w:r>
      <w:proofErr w:type="spellStart"/>
      <w:r w:rsidRPr="002E4A6A">
        <w:rPr>
          <w:rFonts w:asciiTheme="minorHAnsi" w:hAnsiTheme="minorHAnsi" w:cstheme="minorHAnsi"/>
          <w:sz w:val="24"/>
          <w:szCs w:val="24"/>
        </w:rPr>
        <w:t>Hendi</w:t>
      </w:r>
      <w:proofErr w:type="spellEnd"/>
      <w:r w:rsidRPr="002E4A6A">
        <w:rPr>
          <w:rFonts w:asciiTheme="minorHAnsi" w:hAnsiTheme="minorHAnsi" w:cstheme="minorHAnsi"/>
          <w:sz w:val="24"/>
          <w:szCs w:val="24"/>
        </w:rPr>
        <w:t xml:space="preserve"> and Ida </w:t>
      </w:r>
      <w:proofErr w:type="spellStart"/>
      <w:r w:rsidRPr="002E4A6A">
        <w:rPr>
          <w:rFonts w:asciiTheme="minorHAnsi" w:hAnsiTheme="minorHAnsi" w:cstheme="minorHAnsi"/>
          <w:sz w:val="24"/>
          <w:szCs w:val="24"/>
        </w:rPr>
        <w:t>Vinggaard</w:t>
      </w:r>
      <w:proofErr w:type="spellEnd"/>
      <w:r w:rsidRPr="002E4A6A">
        <w:rPr>
          <w:rFonts w:asciiTheme="minorHAnsi" w:hAnsiTheme="minorHAnsi" w:cstheme="minorHAnsi"/>
          <w:sz w:val="24"/>
          <w:szCs w:val="24"/>
        </w:rPr>
        <w:t xml:space="preserve"> </w:t>
      </w:r>
      <w:proofErr w:type="spellStart"/>
      <w:r w:rsidRPr="002E4A6A">
        <w:rPr>
          <w:rFonts w:asciiTheme="minorHAnsi" w:hAnsiTheme="minorHAnsi" w:cstheme="minorHAnsi"/>
          <w:sz w:val="24"/>
          <w:szCs w:val="24"/>
        </w:rPr>
        <w:t>Kjeldsen</w:t>
      </w:r>
      <w:proofErr w:type="spellEnd"/>
      <w:r w:rsidRPr="002E4A6A">
        <w:rPr>
          <w:rFonts w:asciiTheme="minorHAnsi" w:hAnsiTheme="minorHAnsi" w:cstheme="minorHAnsi"/>
          <w:sz w:val="24"/>
          <w:szCs w:val="24"/>
        </w:rPr>
        <w:t xml:space="preserve">. </w:t>
      </w:r>
    </w:p>
    <w:p w14:paraId="711ADF81" w14:textId="77777777" w:rsidR="00026446" w:rsidRPr="002E4A6A" w:rsidRDefault="00026446">
      <w:pPr>
        <w:pStyle w:val="Body"/>
        <w:spacing w:line="288" w:lineRule="auto"/>
        <w:jc w:val="both"/>
        <w:rPr>
          <w:rFonts w:asciiTheme="minorHAnsi" w:hAnsiTheme="minorHAnsi" w:cstheme="minorHAnsi"/>
          <w:sz w:val="24"/>
          <w:szCs w:val="24"/>
        </w:rPr>
      </w:pPr>
    </w:p>
    <w:p w14:paraId="2EFD5944" w14:textId="77777777" w:rsidR="00026446" w:rsidRPr="002E4A6A" w:rsidRDefault="00286E18">
      <w:pPr>
        <w:pStyle w:val="Body"/>
        <w:numPr>
          <w:ilvl w:val="0"/>
          <w:numId w:val="2"/>
        </w:numPr>
        <w:spacing w:line="288" w:lineRule="auto"/>
        <w:jc w:val="both"/>
        <w:rPr>
          <w:rFonts w:asciiTheme="minorHAnsi" w:hAnsiTheme="minorHAnsi" w:cstheme="minorHAnsi"/>
          <w:sz w:val="24"/>
          <w:szCs w:val="24"/>
        </w:rPr>
      </w:pPr>
      <w:r w:rsidRPr="002E4A6A">
        <w:rPr>
          <w:rFonts w:asciiTheme="minorHAnsi" w:hAnsiTheme="minorHAnsi" w:cstheme="minorHAnsi"/>
          <w:sz w:val="24"/>
          <w:szCs w:val="24"/>
        </w:rPr>
        <w:t>Based on the article, what are the known causes of SRS and BWS? Which of these causes are genetic, and which are epigenetic?</w:t>
      </w:r>
    </w:p>
    <w:p w14:paraId="08EB2943" w14:textId="77777777" w:rsidR="002E4A6A" w:rsidRPr="002E4A6A" w:rsidRDefault="002E4A6A" w:rsidP="002E4A6A">
      <w:pPr>
        <w:pStyle w:val="Body"/>
        <w:spacing w:line="288" w:lineRule="auto"/>
        <w:jc w:val="both"/>
        <w:rPr>
          <w:rFonts w:asciiTheme="minorHAnsi" w:hAnsiTheme="minorHAnsi" w:cstheme="minorHAnsi"/>
          <w:sz w:val="24"/>
          <w:szCs w:val="24"/>
        </w:rPr>
      </w:pPr>
    </w:p>
    <w:p w14:paraId="485653DA" w14:textId="31EF5A26" w:rsidR="00026446" w:rsidRPr="002E4A6A" w:rsidRDefault="00147F94">
      <w:pPr>
        <w:pStyle w:val="Body"/>
        <w:spacing w:line="288" w:lineRule="auto"/>
        <w:jc w:val="both"/>
        <w:rPr>
          <w:rFonts w:asciiTheme="minorHAnsi" w:hAnsiTheme="minorHAnsi" w:cstheme="minorHAnsi"/>
          <w:sz w:val="24"/>
          <w:szCs w:val="24"/>
        </w:rPr>
      </w:pPr>
      <w:r w:rsidRPr="002E4A6A">
        <w:rPr>
          <w:rFonts w:asciiTheme="minorHAnsi" w:hAnsiTheme="minorHAnsi" w:cstheme="minorHAnsi"/>
          <w:sz w:val="24"/>
          <w:szCs w:val="24"/>
        </w:rPr>
        <w:t>BWS: Loss of methylation o</w:t>
      </w:r>
      <w:r w:rsidR="002E4A6A">
        <w:rPr>
          <w:rFonts w:asciiTheme="minorHAnsi" w:hAnsiTheme="minorHAnsi" w:cstheme="minorHAnsi"/>
          <w:sz w:val="24"/>
          <w:szCs w:val="24"/>
        </w:rPr>
        <w:t>f the maternal ICR2 leads to bi-</w:t>
      </w:r>
      <w:r w:rsidRPr="002E4A6A">
        <w:rPr>
          <w:rFonts w:asciiTheme="minorHAnsi" w:hAnsiTheme="minorHAnsi" w:cstheme="minorHAnsi"/>
          <w:sz w:val="24"/>
          <w:szCs w:val="24"/>
        </w:rPr>
        <w:t>allelic activation of KCNQ1OT1</w:t>
      </w:r>
      <w:r w:rsidR="002E4A6A">
        <w:rPr>
          <w:rFonts w:asciiTheme="minorHAnsi" w:hAnsiTheme="minorHAnsi" w:cstheme="minorHAnsi"/>
          <w:sz w:val="24"/>
          <w:szCs w:val="24"/>
        </w:rPr>
        <w:t>, which act</w:t>
      </w:r>
      <w:r w:rsidRPr="002E4A6A">
        <w:rPr>
          <w:rFonts w:asciiTheme="minorHAnsi" w:hAnsiTheme="minorHAnsi" w:cstheme="minorHAnsi"/>
          <w:sz w:val="24"/>
          <w:szCs w:val="24"/>
        </w:rPr>
        <w:t>s in cis</w:t>
      </w:r>
      <w:r w:rsidR="002E4A6A">
        <w:rPr>
          <w:rFonts w:asciiTheme="minorHAnsi" w:hAnsiTheme="minorHAnsi" w:cstheme="minorHAnsi"/>
          <w:sz w:val="24"/>
          <w:szCs w:val="24"/>
        </w:rPr>
        <w:t xml:space="preserve"> to silence</w:t>
      </w:r>
      <w:r w:rsidRPr="002E4A6A">
        <w:rPr>
          <w:rFonts w:asciiTheme="minorHAnsi" w:hAnsiTheme="minorHAnsi" w:cstheme="minorHAnsi"/>
          <w:sz w:val="24"/>
          <w:szCs w:val="24"/>
        </w:rPr>
        <w:t xml:space="preserve"> the genes controlled by the ICR2</w:t>
      </w:r>
      <w:r w:rsidR="002E4A6A">
        <w:rPr>
          <w:rFonts w:asciiTheme="minorHAnsi" w:hAnsiTheme="minorHAnsi" w:cstheme="minorHAnsi"/>
          <w:sz w:val="24"/>
          <w:szCs w:val="24"/>
        </w:rPr>
        <w:t>. This is an epigenetic cause.</w:t>
      </w:r>
    </w:p>
    <w:p w14:paraId="59CFA31C" w14:textId="14C335D8" w:rsidR="00147F94" w:rsidRPr="002E4A6A" w:rsidRDefault="002E4A6A" w:rsidP="002E4A6A">
      <w:pPr>
        <w:pStyle w:val="Body"/>
        <w:tabs>
          <w:tab w:val="left" w:pos="6900"/>
        </w:tabs>
        <w:spacing w:line="288" w:lineRule="auto"/>
        <w:jc w:val="both"/>
        <w:rPr>
          <w:rFonts w:asciiTheme="minorHAnsi" w:hAnsiTheme="minorHAnsi" w:cstheme="minorHAnsi"/>
          <w:sz w:val="24"/>
          <w:szCs w:val="24"/>
        </w:rPr>
      </w:pPr>
      <w:r>
        <w:rPr>
          <w:rFonts w:asciiTheme="minorHAnsi" w:hAnsiTheme="minorHAnsi" w:cstheme="minorHAnsi"/>
          <w:sz w:val="24"/>
          <w:szCs w:val="24"/>
        </w:rPr>
        <w:t>SRS: D</w:t>
      </w:r>
      <w:r w:rsidR="00147F94" w:rsidRPr="002E4A6A">
        <w:rPr>
          <w:rFonts w:asciiTheme="minorHAnsi" w:hAnsiTheme="minorHAnsi" w:cstheme="minorHAnsi"/>
          <w:sz w:val="24"/>
          <w:szCs w:val="24"/>
        </w:rPr>
        <w:t xml:space="preserve">uplication </w:t>
      </w:r>
      <w:r>
        <w:rPr>
          <w:rFonts w:asciiTheme="minorHAnsi" w:hAnsiTheme="minorHAnsi" w:cstheme="minorHAnsi"/>
          <w:sz w:val="24"/>
          <w:szCs w:val="24"/>
        </w:rPr>
        <w:t xml:space="preserve">of ICR2 </w:t>
      </w:r>
      <w:r w:rsidR="00147F94" w:rsidRPr="002E4A6A">
        <w:rPr>
          <w:rFonts w:asciiTheme="minorHAnsi" w:hAnsiTheme="minorHAnsi" w:cstheme="minorHAnsi"/>
          <w:sz w:val="24"/>
          <w:szCs w:val="24"/>
        </w:rPr>
        <w:t>on the maternal chromosome</w:t>
      </w:r>
      <w:r>
        <w:rPr>
          <w:rFonts w:asciiTheme="minorHAnsi" w:hAnsiTheme="minorHAnsi" w:cstheme="minorHAnsi"/>
          <w:sz w:val="24"/>
          <w:szCs w:val="24"/>
        </w:rPr>
        <w:t>. This is a genetic cause.</w:t>
      </w:r>
      <w:r>
        <w:rPr>
          <w:rFonts w:asciiTheme="minorHAnsi" w:hAnsiTheme="minorHAnsi" w:cstheme="minorHAnsi"/>
          <w:sz w:val="24"/>
          <w:szCs w:val="24"/>
        </w:rPr>
        <w:tab/>
      </w:r>
    </w:p>
    <w:p w14:paraId="6EC2D8F9" w14:textId="77777777" w:rsidR="00147F94" w:rsidRPr="002E4A6A" w:rsidRDefault="00147F94">
      <w:pPr>
        <w:pStyle w:val="Body"/>
        <w:spacing w:line="288" w:lineRule="auto"/>
        <w:jc w:val="both"/>
        <w:rPr>
          <w:rFonts w:asciiTheme="minorHAnsi" w:hAnsiTheme="minorHAnsi" w:cstheme="minorHAnsi"/>
          <w:sz w:val="24"/>
          <w:szCs w:val="24"/>
        </w:rPr>
      </w:pPr>
    </w:p>
    <w:p w14:paraId="32DBBD58" w14:textId="77777777" w:rsidR="00026446" w:rsidRDefault="00286E18">
      <w:pPr>
        <w:pStyle w:val="Body"/>
        <w:numPr>
          <w:ilvl w:val="0"/>
          <w:numId w:val="2"/>
        </w:numPr>
        <w:spacing w:line="288" w:lineRule="auto"/>
        <w:jc w:val="both"/>
        <w:rPr>
          <w:rFonts w:asciiTheme="minorHAnsi" w:hAnsiTheme="minorHAnsi" w:cstheme="minorHAnsi"/>
          <w:sz w:val="24"/>
          <w:szCs w:val="24"/>
        </w:rPr>
      </w:pPr>
      <w:r w:rsidRPr="002E4A6A">
        <w:rPr>
          <w:rFonts w:asciiTheme="minorHAnsi" w:hAnsiTheme="minorHAnsi" w:cstheme="minorHAnsi"/>
          <w:sz w:val="24"/>
          <w:szCs w:val="24"/>
        </w:rPr>
        <w:t xml:space="preserve">Consult Figure 8 to remind yourself of what/where ICR2 is, </w:t>
      </w:r>
      <w:proofErr w:type="gramStart"/>
      <w:r w:rsidRPr="002E4A6A">
        <w:rPr>
          <w:rFonts w:asciiTheme="minorHAnsi" w:hAnsiTheme="minorHAnsi" w:cstheme="minorHAnsi"/>
          <w:sz w:val="24"/>
          <w:szCs w:val="24"/>
        </w:rPr>
        <w:t>then</w:t>
      </w:r>
      <w:proofErr w:type="gramEnd"/>
      <w:r w:rsidRPr="002E4A6A">
        <w:rPr>
          <w:rFonts w:asciiTheme="minorHAnsi" w:hAnsiTheme="minorHAnsi" w:cstheme="minorHAnsi"/>
          <w:sz w:val="24"/>
          <w:szCs w:val="24"/>
        </w:rPr>
        <w:t xml:space="preserve"> consider the data shown in Figure 5B. What do they show, and what do they tell us about the methylation state of the ICR2 region in </w:t>
      </w:r>
      <w:proofErr w:type="gramStart"/>
      <w:r w:rsidRPr="002E4A6A">
        <w:rPr>
          <w:rFonts w:asciiTheme="minorHAnsi" w:hAnsiTheme="minorHAnsi" w:cstheme="minorHAnsi"/>
          <w:sz w:val="24"/>
          <w:szCs w:val="24"/>
        </w:rPr>
        <w:t>individuals</w:t>
      </w:r>
      <w:proofErr w:type="gramEnd"/>
      <w:r w:rsidRPr="002E4A6A">
        <w:rPr>
          <w:rFonts w:asciiTheme="minorHAnsi" w:hAnsiTheme="minorHAnsi" w:cstheme="minorHAnsi"/>
          <w:sz w:val="24"/>
          <w:szCs w:val="24"/>
        </w:rPr>
        <w:t xml:space="preserve"> I-4, II-4 and III-6? </w:t>
      </w:r>
    </w:p>
    <w:p w14:paraId="1FF55365" w14:textId="77777777" w:rsidR="002E4A6A" w:rsidRPr="002E4A6A" w:rsidRDefault="002E4A6A" w:rsidP="002E4A6A">
      <w:pPr>
        <w:pStyle w:val="Body"/>
        <w:spacing w:line="288" w:lineRule="auto"/>
        <w:ind w:left="393"/>
        <w:jc w:val="both"/>
        <w:rPr>
          <w:rFonts w:asciiTheme="minorHAnsi" w:hAnsiTheme="minorHAnsi" w:cstheme="minorHAnsi"/>
          <w:sz w:val="24"/>
          <w:szCs w:val="24"/>
        </w:rPr>
      </w:pPr>
    </w:p>
    <w:p w14:paraId="740664FA" w14:textId="0DDDAB79" w:rsidR="00867481" w:rsidRPr="002E4A6A" w:rsidRDefault="002E4A6A">
      <w:pPr>
        <w:pStyle w:val="Body"/>
        <w:spacing w:line="288" w:lineRule="auto"/>
        <w:jc w:val="both"/>
        <w:rPr>
          <w:rFonts w:asciiTheme="minorHAnsi" w:hAnsiTheme="minorHAnsi" w:cstheme="minorHAnsi"/>
          <w:sz w:val="24"/>
          <w:szCs w:val="24"/>
        </w:rPr>
      </w:pPr>
      <w:r>
        <w:rPr>
          <w:rFonts w:asciiTheme="minorHAnsi" w:hAnsiTheme="minorHAnsi" w:cstheme="minorHAnsi"/>
          <w:sz w:val="24"/>
          <w:szCs w:val="24"/>
        </w:rPr>
        <w:t>Figure 5B</w:t>
      </w:r>
      <w:r w:rsidR="00867481" w:rsidRPr="002E4A6A">
        <w:rPr>
          <w:rFonts w:asciiTheme="minorHAnsi" w:hAnsiTheme="minorHAnsi" w:cstheme="minorHAnsi"/>
          <w:sz w:val="24"/>
          <w:szCs w:val="24"/>
        </w:rPr>
        <w:t xml:space="preserve"> show</w:t>
      </w:r>
      <w:r>
        <w:rPr>
          <w:rFonts w:asciiTheme="minorHAnsi" w:hAnsiTheme="minorHAnsi" w:cstheme="minorHAnsi"/>
          <w:sz w:val="24"/>
          <w:szCs w:val="24"/>
        </w:rPr>
        <w:t>s</w:t>
      </w:r>
      <w:r w:rsidR="00867481" w:rsidRPr="002E4A6A">
        <w:rPr>
          <w:rFonts w:asciiTheme="minorHAnsi" w:hAnsiTheme="minorHAnsi" w:cstheme="minorHAnsi"/>
          <w:sz w:val="24"/>
          <w:szCs w:val="24"/>
        </w:rPr>
        <w:t xml:space="preserve"> the methylation levels of the ICR2 region</w:t>
      </w:r>
      <w:r>
        <w:rPr>
          <w:rFonts w:asciiTheme="minorHAnsi" w:hAnsiTheme="minorHAnsi" w:cstheme="minorHAnsi"/>
          <w:sz w:val="24"/>
          <w:szCs w:val="24"/>
        </w:rPr>
        <w:t>s</w:t>
      </w:r>
      <w:r w:rsidR="00867481" w:rsidRPr="002E4A6A">
        <w:rPr>
          <w:rFonts w:asciiTheme="minorHAnsi" w:hAnsiTheme="minorHAnsi" w:cstheme="minorHAnsi"/>
          <w:sz w:val="24"/>
          <w:szCs w:val="24"/>
        </w:rPr>
        <w:t xml:space="preserve"> in the three individuals.</w:t>
      </w:r>
    </w:p>
    <w:p w14:paraId="32FBA911" w14:textId="3DCC9D79" w:rsidR="00026446" w:rsidRPr="002E4A6A" w:rsidRDefault="00867481">
      <w:pPr>
        <w:pStyle w:val="Body"/>
        <w:spacing w:line="288" w:lineRule="auto"/>
        <w:jc w:val="both"/>
        <w:rPr>
          <w:rFonts w:asciiTheme="minorHAnsi" w:hAnsiTheme="minorHAnsi" w:cstheme="minorHAnsi"/>
          <w:sz w:val="24"/>
          <w:szCs w:val="24"/>
        </w:rPr>
      </w:pPr>
      <w:r w:rsidRPr="002E4A6A">
        <w:rPr>
          <w:rFonts w:asciiTheme="minorHAnsi" w:hAnsiTheme="minorHAnsi" w:cstheme="minorHAnsi"/>
          <w:sz w:val="24"/>
          <w:szCs w:val="24"/>
        </w:rPr>
        <w:t xml:space="preserve">Individual I-4: </w:t>
      </w:r>
      <w:r w:rsidR="002E4A6A">
        <w:rPr>
          <w:rFonts w:asciiTheme="minorHAnsi" w:hAnsiTheme="minorHAnsi" w:cstheme="minorHAnsi"/>
          <w:sz w:val="24"/>
          <w:szCs w:val="24"/>
        </w:rPr>
        <w:t xml:space="preserve">the </w:t>
      </w:r>
      <w:r w:rsidRPr="002E4A6A">
        <w:rPr>
          <w:rFonts w:asciiTheme="minorHAnsi" w:hAnsiTheme="minorHAnsi" w:cstheme="minorHAnsi"/>
          <w:sz w:val="24"/>
          <w:szCs w:val="24"/>
        </w:rPr>
        <w:t xml:space="preserve">duplicated paternal allele </w:t>
      </w:r>
      <w:proofErr w:type="gramStart"/>
      <w:r w:rsidRPr="002E4A6A">
        <w:rPr>
          <w:rFonts w:asciiTheme="minorHAnsi" w:hAnsiTheme="minorHAnsi" w:cstheme="minorHAnsi"/>
          <w:sz w:val="24"/>
          <w:szCs w:val="24"/>
        </w:rPr>
        <w:t>is not methylated</w:t>
      </w:r>
      <w:proofErr w:type="gramEnd"/>
      <w:r w:rsidR="002E4A6A">
        <w:rPr>
          <w:rFonts w:asciiTheme="minorHAnsi" w:hAnsiTheme="minorHAnsi" w:cstheme="minorHAnsi"/>
          <w:sz w:val="24"/>
          <w:szCs w:val="24"/>
        </w:rPr>
        <w:t xml:space="preserve"> on either ICR2 region, and the</w:t>
      </w:r>
      <w:r w:rsidRPr="002E4A6A">
        <w:rPr>
          <w:rFonts w:asciiTheme="minorHAnsi" w:hAnsiTheme="minorHAnsi" w:cstheme="minorHAnsi"/>
          <w:sz w:val="24"/>
          <w:szCs w:val="24"/>
        </w:rPr>
        <w:t xml:space="preserve"> maternal allele is methylated</w:t>
      </w:r>
      <w:r w:rsidR="002E4A6A">
        <w:rPr>
          <w:rFonts w:asciiTheme="minorHAnsi" w:hAnsiTheme="minorHAnsi" w:cstheme="minorHAnsi"/>
          <w:sz w:val="24"/>
          <w:szCs w:val="24"/>
        </w:rPr>
        <w:t xml:space="preserve"> on ICR2.</w:t>
      </w:r>
    </w:p>
    <w:p w14:paraId="1A376AC8" w14:textId="122A9A97" w:rsidR="00867481" w:rsidRPr="002E4A6A" w:rsidRDefault="002E4A6A">
      <w:pPr>
        <w:pStyle w:val="Body"/>
        <w:spacing w:line="288" w:lineRule="auto"/>
        <w:jc w:val="both"/>
        <w:rPr>
          <w:rFonts w:asciiTheme="minorHAnsi" w:hAnsiTheme="minorHAnsi" w:cstheme="minorHAnsi"/>
          <w:sz w:val="24"/>
          <w:szCs w:val="24"/>
        </w:rPr>
      </w:pPr>
      <w:r>
        <w:rPr>
          <w:rFonts w:asciiTheme="minorHAnsi" w:hAnsiTheme="minorHAnsi" w:cstheme="minorHAnsi"/>
          <w:sz w:val="24"/>
          <w:szCs w:val="24"/>
        </w:rPr>
        <w:t>Individual II-4 and III-6: B</w:t>
      </w:r>
      <w:r w:rsidR="00867481" w:rsidRPr="002E4A6A">
        <w:rPr>
          <w:rFonts w:asciiTheme="minorHAnsi" w:hAnsiTheme="minorHAnsi" w:cstheme="minorHAnsi"/>
          <w:sz w:val="24"/>
          <w:szCs w:val="24"/>
        </w:rPr>
        <w:t>oth</w:t>
      </w:r>
      <w:r>
        <w:rPr>
          <w:rFonts w:asciiTheme="minorHAnsi" w:hAnsiTheme="minorHAnsi" w:cstheme="minorHAnsi"/>
          <w:sz w:val="24"/>
          <w:szCs w:val="24"/>
        </w:rPr>
        <w:t xml:space="preserve"> individuals</w:t>
      </w:r>
      <w:r w:rsidR="00867481" w:rsidRPr="002E4A6A">
        <w:rPr>
          <w:rFonts w:asciiTheme="minorHAnsi" w:hAnsiTheme="minorHAnsi" w:cstheme="minorHAnsi"/>
          <w:sz w:val="24"/>
          <w:szCs w:val="24"/>
        </w:rPr>
        <w:t xml:space="preserve"> have a non</w:t>
      </w:r>
      <w:r>
        <w:rPr>
          <w:rFonts w:asciiTheme="minorHAnsi" w:hAnsiTheme="minorHAnsi" w:cstheme="minorHAnsi"/>
          <w:sz w:val="24"/>
          <w:szCs w:val="24"/>
        </w:rPr>
        <w:t>-</w:t>
      </w:r>
      <w:r w:rsidR="00867481" w:rsidRPr="002E4A6A">
        <w:rPr>
          <w:rFonts w:asciiTheme="minorHAnsi" w:hAnsiTheme="minorHAnsi" w:cstheme="minorHAnsi"/>
          <w:sz w:val="24"/>
          <w:szCs w:val="24"/>
        </w:rPr>
        <w:t>methylated</w:t>
      </w:r>
      <w:r>
        <w:rPr>
          <w:rFonts w:asciiTheme="minorHAnsi" w:hAnsiTheme="minorHAnsi" w:cstheme="minorHAnsi"/>
          <w:sz w:val="24"/>
          <w:szCs w:val="24"/>
        </w:rPr>
        <w:t xml:space="preserve"> ICR2 on their</w:t>
      </w:r>
      <w:r w:rsidR="00867481" w:rsidRPr="002E4A6A">
        <w:rPr>
          <w:rFonts w:asciiTheme="minorHAnsi" w:hAnsiTheme="minorHAnsi" w:cstheme="minorHAnsi"/>
          <w:sz w:val="24"/>
          <w:szCs w:val="24"/>
        </w:rPr>
        <w:t xml:space="preserve"> paternal </w:t>
      </w:r>
      <w:r>
        <w:rPr>
          <w:rFonts w:asciiTheme="minorHAnsi" w:hAnsiTheme="minorHAnsi" w:cstheme="minorHAnsi"/>
          <w:sz w:val="24"/>
          <w:szCs w:val="24"/>
        </w:rPr>
        <w:t xml:space="preserve">chromosome (not duplicated). The duplicated region on the maternal allele contains two ICR2 regions, where one </w:t>
      </w:r>
      <w:proofErr w:type="gramStart"/>
      <w:r>
        <w:rPr>
          <w:rFonts w:asciiTheme="minorHAnsi" w:hAnsiTheme="minorHAnsi" w:cstheme="minorHAnsi"/>
          <w:sz w:val="24"/>
          <w:szCs w:val="24"/>
        </w:rPr>
        <w:t xml:space="preserve">is </w:t>
      </w:r>
      <w:r w:rsidR="00867481" w:rsidRPr="002E4A6A">
        <w:rPr>
          <w:rFonts w:asciiTheme="minorHAnsi" w:hAnsiTheme="minorHAnsi" w:cstheme="minorHAnsi"/>
          <w:sz w:val="24"/>
          <w:szCs w:val="24"/>
        </w:rPr>
        <w:t>methylated</w:t>
      </w:r>
      <w:proofErr w:type="gramEnd"/>
      <w:r w:rsidR="00867481" w:rsidRPr="002E4A6A">
        <w:rPr>
          <w:rFonts w:asciiTheme="minorHAnsi" w:hAnsiTheme="minorHAnsi" w:cstheme="minorHAnsi"/>
          <w:sz w:val="24"/>
          <w:szCs w:val="24"/>
        </w:rPr>
        <w:t xml:space="preserve"> and one region is non</w:t>
      </w:r>
      <w:r>
        <w:rPr>
          <w:rFonts w:asciiTheme="minorHAnsi" w:hAnsiTheme="minorHAnsi" w:cstheme="minorHAnsi"/>
          <w:sz w:val="24"/>
          <w:szCs w:val="24"/>
        </w:rPr>
        <w:t>-</w:t>
      </w:r>
      <w:r w:rsidR="00867481" w:rsidRPr="002E4A6A">
        <w:rPr>
          <w:rFonts w:asciiTheme="minorHAnsi" w:hAnsiTheme="minorHAnsi" w:cstheme="minorHAnsi"/>
          <w:sz w:val="24"/>
          <w:szCs w:val="24"/>
        </w:rPr>
        <w:t>methylated</w:t>
      </w:r>
      <w:r>
        <w:rPr>
          <w:rFonts w:asciiTheme="minorHAnsi" w:hAnsiTheme="minorHAnsi" w:cstheme="minorHAnsi"/>
          <w:sz w:val="24"/>
          <w:szCs w:val="24"/>
        </w:rPr>
        <w:t>.</w:t>
      </w:r>
    </w:p>
    <w:p w14:paraId="2B41AE0D" w14:textId="77777777" w:rsidR="00867481" w:rsidRPr="002E4A6A" w:rsidRDefault="00867481">
      <w:pPr>
        <w:pStyle w:val="Body"/>
        <w:spacing w:line="288" w:lineRule="auto"/>
        <w:jc w:val="both"/>
        <w:rPr>
          <w:rFonts w:asciiTheme="minorHAnsi" w:hAnsiTheme="minorHAnsi" w:cstheme="minorHAnsi"/>
          <w:sz w:val="24"/>
          <w:szCs w:val="24"/>
        </w:rPr>
      </w:pPr>
    </w:p>
    <w:p w14:paraId="7B91D1AE" w14:textId="77777777" w:rsidR="00026446" w:rsidRDefault="00286E18">
      <w:pPr>
        <w:pStyle w:val="Body"/>
        <w:numPr>
          <w:ilvl w:val="0"/>
          <w:numId w:val="2"/>
        </w:numPr>
        <w:spacing w:line="288" w:lineRule="auto"/>
        <w:jc w:val="both"/>
        <w:rPr>
          <w:rFonts w:asciiTheme="minorHAnsi" w:hAnsiTheme="minorHAnsi" w:cstheme="minorHAnsi"/>
          <w:sz w:val="24"/>
          <w:szCs w:val="24"/>
        </w:rPr>
      </w:pPr>
      <w:r w:rsidRPr="002E4A6A">
        <w:rPr>
          <w:rFonts w:asciiTheme="minorHAnsi" w:hAnsiTheme="minorHAnsi" w:cstheme="minorHAnsi"/>
          <w:sz w:val="24"/>
          <w:szCs w:val="24"/>
        </w:rPr>
        <w:t xml:space="preserve">Notice how I-4, II-4 and III-6 all have the same number and methylation pattern of ICR2 ‘loci’. How </w:t>
      </w:r>
      <w:proofErr w:type="gramStart"/>
      <w:r w:rsidRPr="002E4A6A">
        <w:rPr>
          <w:rFonts w:asciiTheme="minorHAnsi" w:hAnsiTheme="minorHAnsi" w:cstheme="minorHAnsi"/>
          <w:sz w:val="24"/>
          <w:szCs w:val="24"/>
        </w:rPr>
        <w:t xml:space="preserve">can their difference in terms of having </w:t>
      </w:r>
      <w:r w:rsidRPr="002E4A6A">
        <w:rPr>
          <w:rFonts w:asciiTheme="minorHAnsi" w:hAnsiTheme="minorHAnsi" w:cstheme="minorHAnsi"/>
          <w:i/>
          <w:iCs/>
          <w:sz w:val="24"/>
          <w:szCs w:val="24"/>
        </w:rPr>
        <w:t>vs</w:t>
      </w:r>
      <w:r w:rsidRPr="002E4A6A">
        <w:rPr>
          <w:rFonts w:asciiTheme="minorHAnsi" w:hAnsiTheme="minorHAnsi" w:cstheme="minorHAnsi"/>
          <w:sz w:val="24"/>
          <w:szCs w:val="24"/>
        </w:rPr>
        <w:t>. not having BWS be explained</w:t>
      </w:r>
      <w:proofErr w:type="gramEnd"/>
      <w:r w:rsidRPr="002E4A6A">
        <w:rPr>
          <w:rFonts w:asciiTheme="minorHAnsi" w:hAnsiTheme="minorHAnsi" w:cstheme="minorHAnsi"/>
          <w:sz w:val="24"/>
          <w:szCs w:val="24"/>
        </w:rPr>
        <w:t>?</w:t>
      </w:r>
    </w:p>
    <w:p w14:paraId="07793E2B" w14:textId="77777777" w:rsidR="002E4A6A" w:rsidRPr="002E4A6A" w:rsidRDefault="002E4A6A" w:rsidP="002E4A6A">
      <w:pPr>
        <w:pStyle w:val="Body"/>
        <w:spacing w:line="288" w:lineRule="auto"/>
        <w:jc w:val="both"/>
        <w:rPr>
          <w:rFonts w:asciiTheme="minorHAnsi" w:hAnsiTheme="minorHAnsi" w:cstheme="minorHAnsi"/>
          <w:sz w:val="24"/>
          <w:szCs w:val="24"/>
        </w:rPr>
      </w:pPr>
    </w:p>
    <w:p w14:paraId="2425FE9E" w14:textId="11AF31D2" w:rsidR="00026446" w:rsidRPr="002E4A6A" w:rsidRDefault="00867481">
      <w:pPr>
        <w:pStyle w:val="Body"/>
        <w:spacing w:line="288" w:lineRule="auto"/>
        <w:jc w:val="both"/>
        <w:rPr>
          <w:rFonts w:asciiTheme="minorHAnsi" w:hAnsiTheme="minorHAnsi" w:cstheme="minorHAnsi"/>
          <w:sz w:val="24"/>
          <w:szCs w:val="24"/>
        </w:rPr>
      </w:pPr>
      <w:r w:rsidRPr="002E4A6A">
        <w:rPr>
          <w:rFonts w:asciiTheme="minorHAnsi" w:hAnsiTheme="minorHAnsi" w:cstheme="minorHAnsi"/>
          <w:sz w:val="24"/>
          <w:szCs w:val="24"/>
        </w:rPr>
        <w:t>The du</w:t>
      </w:r>
      <w:r w:rsidR="002E4A6A">
        <w:rPr>
          <w:rFonts w:asciiTheme="minorHAnsi" w:hAnsiTheme="minorHAnsi" w:cstheme="minorHAnsi"/>
          <w:sz w:val="24"/>
          <w:szCs w:val="24"/>
        </w:rPr>
        <w:t>plication containing a non-</w:t>
      </w:r>
      <w:r w:rsidRPr="002E4A6A">
        <w:rPr>
          <w:rFonts w:asciiTheme="minorHAnsi" w:hAnsiTheme="minorHAnsi" w:cstheme="minorHAnsi"/>
          <w:sz w:val="24"/>
          <w:szCs w:val="24"/>
        </w:rPr>
        <w:t>methylated ICR2 acts in cis to regulate the expression of CKNQ1 and CDKN1C. If this duplication is on the paternal chromosome, where</w:t>
      </w:r>
      <w:r w:rsidR="002E4A6A">
        <w:rPr>
          <w:rFonts w:asciiTheme="minorHAnsi" w:hAnsiTheme="minorHAnsi" w:cstheme="minorHAnsi"/>
          <w:sz w:val="24"/>
          <w:szCs w:val="24"/>
        </w:rPr>
        <w:t xml:space="preserve"> the ‘original’ ICR2 is already non-</w:t>
      </w:r>
      <w:r w:rsidRPr="002E4A6A">
        <w:rPr>
          <w:rFonts w:asciiTheme="minorHAnsi" w:hAnsiTheme="minorHAnsi" w:cstheme="minorHAnsi"/>
          <w:sz w:val="24"/>
          <w:szCs w:val="24"/>
        </w:rPr>
        <w:t>methylated, there is no effect and no phenotype</w:t>
      </w:r>
      <w:r w:rsidR="002E4A6A">
        <w:rPr>
          <w:rFonts w:asciiTheme="minorHAnsi" w:hAnsiTheme="minorHAnsi" w:cstheme="minorHAnsi"/>
          <w:sz w:val="24"/>
          <w:szCs w:val="24"/>
        </w:rPr>
        <w:t xml:space="preserve"> (individual I-4)</w:t>
      </w:r>
      <w:r w:rsidRPr="002E4A6A">
        <w:rPr>
          <w:rFonts w:asciiTheme="minorHAnsi" w:hAnsiTheme="minorHAnsi" w:cstheme="minorHAnsi"/>
          <w:sz w:val="24"/>
          <w:szCs w:val="24"/>
        </w:rPr>
        <w:t>. If the duplicatio</w:t>
      </w:r>
      <w:r w:rsidR="00040AF4" w:rsidRPr="002E4A6A">
        <w:rPr>
          <w:rFonts w:asciiTheme="minorHAnsi" w:hAnsiTheme="minorHAnsi" w:cstheme="minorHAnsi"/>
          <w:sz w:val="24"/>
          <w:szCs w:val="24"/>
        </w:rPr>
        <w:t xml:space="preserve">n is on the maternal chromosome, where the original ICR2 </w:t>
      </w:r>
      <w:proofErr w:type="gramStart"/>
      <w:r w:rsidR="00040AF4" w:rsidRPr="002E4A6A">
        <w:rPr>
          <w:rFonts w:asciiTheme="minorHAnsi" w:hAnsiTheme="minorHAnsi" w:cstheme="minorHAnsi"/>
          <w:sz w:val="24"/>
          <w:szCs w:val="24"/>
        </w:rPr>
        <w:t>is methylated</w:t>
      </w:r>
      <w:proofErr w:type="gramEnd"/>
      <w:r w:rsidR="00040AF4" w:rsidRPr="002E4A6A">
        <w:rPr>
          <w:rFonts w:asciiTheme="minorHAnsi" w:hAnsiTheme="minorHAnsi" w:cstheme="minorHAnsi"/>
          <w:sz w:val="24"/>
          <w:szCs w:val="24"/>
        </w:rPr>
        <w:t xml:space="preserve">, it leads to bi-allelic expression of KCNQ1OT1. The additional expression of KCNQ1OT1 silences the </w:t>
      </w:r>
      <w:r w:rsidR="002E4A6A">
        <w:rPr>
          <w:rFonts w:asciiTheme="minorHAnsi" w:hAnsiTheme="minorHAnsi" w:cstheme="minorHAnsi"/>
          <w:sz w:val="24"/>
          <w:szCs w:val="24"/>
        </w:rPr>
        <w:t xml:space="preserve">maternal allele of the </w:t>
      </w:r>
      <w:r w:rsidR="00040AF4" w:rsidRPr="002E4A6A">
        <w:rPr>
          <w:rFonts w:asciiTheme="minorHAnsi" w:hAnsiTheme="minorHAnsi" w:cstheme="minorHAnsi"/>
          <w:sz w:val="24"/>
          <w:szCs w:val="24"/>
        </w:rPr>
        <w:t xml:space="preserve">genes (KCNQ1 and CDKN1C) that </w:t>
      </w:r>
      <w:proofErr w:type="gramStart"/>
      <w:r w:rsidR="00040AF4" w:rsidRPr="002E4A6A">
        <w:rPr>
          <w:rFonts w:asciiTheme="minorHAnsi" w:hAnsiTheme="minorHAnsi" w:cstheme="minorHAnsi"/>
          <w:sz w:val="24"/>
          <w:szCs w:val="24"/>
        </w:rPr>
        <w:t>would normally be maternally expressed</w:t>
      </w:r>
      <w:proofErr w:type="gramEnd"/>
      <w:r w:rsidR="00040AF4" w:rsidRPr="002E4A6A">
        <w:rPr>
          <w:rFonts w:asciiTheme="minorHAnsi" w:hAnsiTheme="minorHAnsi" w:cstheme="minorHAnsi"/>
          <w:sz w:val="24"/>
          <w:szCs w:val="24"/>
        </w:rPr>
        <w:t xml:space="preserve">. This silencing leads of the BWS phenotype. </w:t>
      </w:r>
    </w:p>
    <w:p w14:paraId="67B56147" w14:textId="77777777" w:rsidR="00867481" w:rsidRPr="002E4A6A" w:rsidRDefault="00867481">
      <w:pPr>
        <w:pStyle w:val="Body"/>
        <w:spacing w:line="288" w:lineRule="auto"/>
        <w:jc w:val="both"/>
        <w:rPr>
          <w:rFonts w:asciiTheme="minorHAnsi" w:hAnsiTheme="minorHAnsi" w:cstheme="minorHAnsi"/>
          <w:sz w:val="24"/>
          <w:szCs w:val="24"/>
        </w:rPr>
      </w:pPr>
    </w:p>
    <w:p w14:paraId="60A5B75B" w14:textId="77777777" w:rsidR="00026446" w:rsidRPr="002E4A6A" w:rsidRDefault="005B736A">
      <w:pPr>
        <w:pStyle w:val="Body"/>
        <w:numPr>
          <w:ilvl w:val="0"/>
          <w:numId w:val="2"/>
        </w:numPr>
        <w:spacing w:line="288" w:lineRule="auto"/>
        <w:jc w:val="both"/>
        <w:rPr>
          <w:rFonts w:asciiTheme="minorHAnsi" w:hAnsiTheme="minorHAnsi" w:cstheme="minorHAnsi"/>
          <w:sz w:val="24"/>
          <w:szCs w:val="24"/>
        </w:rPr>
      </w:pPr>
      <w:r w:rsidRPr="002E4A6A">
        <w:rPr>
          <w:rFonts w:asciiTheme="minorHAnsi" w:hAnsiTheme="minorHAnsi" w:cstheme="minorHAnsi"/>
          <w:sz w:val="24"/>
          <w:szCs w:val="24"/>
        </w:rPr>
        <w:t xml:space="preserve">Explain what Figure 7B </w:t>
      </w:r>
      <w:r w:rsidR="00286E18" w:rsidRPr="002E4A6A">
        <w:rPr>
          <w:rFonts w:asciiTheme="minorHAnsi" w:hAnsiTheme="minorHAnsi" w:cstheme="minorHAnsi"/>
          <w:sz w:val="24"/>
          <w:szCs w:val="24"/>
        </w:rPr>
        <w:t>show</w:t>
      </w:r>
      <w:r w:rsidRPr="002E4A6A">
        <w:rPr>
          <w:rFonts w:asciiTheme="minorHAnsi" w:hAnsiTheme="minorHAnsi" w:cstheme="minorHAnsi"/>
          <w:sz w:val="24"/>
          <w:szCs w:val="24"/>
        </w:rPr>
        <w:t>s</w:t>
      </w:r>
      <w:r w:rsidR="00286E18" w:rsidRPr="002E4A6A">
        <w:rPr>
          <w:rFonts w:asciiTheme="minorHAnsi" w:hAnsiTheme="minorHAnsi" w:cstheme="minorHAnsi"/>
          <w:sz w:val="24"/>
          <w:szCs w:val="24"/>
        </w:rPr>
        <w:t xml:space="preserve"> and how you interpret the data.</w:t>
      </w:r>
    </w:p>
    <w:p w14:paraId="179ED4B1" w14:textId="77777777" w:rsidR="00040AF4" w:rsidRPr="002E4A6A" w:rsidRDefault="00040AF4" w:rsidP="00040AF4">
      <w:pPr>
        <w:pStyle w:val="Body"/>
        <w:spacing w:line="288" w:lineRule="auto"/>
        <w:jc w:val="both"/>
        <w:rPr>
          <w:rFonts w:asciiTheme="minorHAnsi" w:hAnsiTheme="minorHAnsi" w:cstheme="minorHAnsi"/>
          <w:sz w:val="24"/>
          <w:szCs w:val="24"/>
        </w:rPr>
      </w:pPr>
    </w:p>
    <w:p w14:paraId="21316206" w14:textId="622B0238" w:rsidR="00040AF4" w:rsidRPr="002E4A6A" w:rsidRDefault="00040AF4" w:rsidP="00040AF4">
      <w:pPr>
        <w:pStyle w:val="Body"/>
        <w:spacing w:line="288" w:lineRule="auto"/>
        <w:jc w:val="both"/>
        <w:rPr>
          <w:rFonts w:asciiTheme="minorHAnsi" w:hAnsiTheme="minorHAnsi" w:cstheme="minorHAnsi"/>
          <w:sz w:val="24"/>
          <w:szCs w:val="24"/>
        </w:rPr>
      </w:pPr>
      <w:r w:rsidRPr="002E4A6A">
        <w:rPr>
          <w:rFonts w:asciiTheme="minorHAnsi" w:hAnsiTheme="minorHAnsi" w:cstheme="minorHAnsi"/>
          <w:sz w:val="24"/>
          <w:szCs w:val="24"/>
        </w:rPr>
        <w:t>The level of paternal KCNQ1OT1</w:t>
      </w:r>
      <w:r w:rsidR="00CE57E6" w:rsidRPr="002E4A6A">
        <w:rPr>
          <w:rFonts w:asciiTheme="minorHAnsi" w:hAnsiTheme="minorHAnsi" w:cstheme="minorHAnsi"/>
          <w:sz w:val="24"/>
          <w:szCs w:val="24"/>
        </w:rPr>
        <w:t xml:space="preserve"> </w:t>
      </w:r>
      <w:r w:rsidR="00F9469E">
        <w:rPr>
          <w:rFonts w:asciiTheme="minorHAnsi" w:hAnsiTheme="minorHAnsi" w:cstheme="minorHAnsi"/>
          <w:sz w:val="24"/>
          <w:szCs w:val="24"/>
        </w:rPr>
        <w:t xml:space="preserve">RNA </w:t>
      </w:r>
      <w:r w:rsidR="00CE57E6" w:rsidRPr="002E4A6A">
        <w:rPr>
          <w:rFonts w:asciiTheme="minorHAnsi" w:hAnsiTheme="minorHAnsi" w:cstheme="minorHAnsi"/>
          <w:sz w:val="24"/>
          <w:szCs w:val="24"/>
        </w:rPr>
        <w:t>binding to the DNA</w:t>
      </w:r>
      <w:r w:rsidRPr="002E4A6A">
        <w:rPr>
          <w:rFonts w:asciiTheme="minorHAnsi" w:hAnsiTheme="minorHAnsi" w:cstheme="minorHAnsi"/>
          <w:sz w:val="24"/>
          <w:szCs w:val="24"/>
        </w:rPr>
        <w:t xml:space="preserve"> is the same in all four individuals. There is no significant difference to the control. </w:t>
      </w:r>
    </w:p>
    <w:p w14:paraId="7F13DA1D" w14:textId="368836BB" w:rsidR="00DF1A56" w:rsidRPr="002E4A6A" w:rsidRDefault="00DF1A56" w:rsidP="00040AF4">
      <w:pPr>
        <w:pStyle w:val="Body"/>
        <w:spacing w:line="288" w:lineRule="auto"/>
        <w:jc w:val="both"/>
        <w:rPr>
          <w:rFonts w:asciiTheme="minorHAnsi" w:hAnsiTheme="minorHAnsi" w:cstheme="minorHAnsi"/>
          <w:sz w:val="24"/>
          <w:szCs w:val="24"/>
        </w:rPr>
      </w:pPr>
      <w:r w:rsidRPr="002E4A6A">
        <w:rPr>
          <w:rFonts w:asciiTheme="minorHAnsi" w:hAnsiTheme="minorHAnsi" w:cstheme="minorHAnsi"/>
          <w:sz w:val="24"/>
          <w:szCs w:val="24"/>
        </w:rPr>
        <w:lastRenderedPageBreak/>
        <w:t xml:space="preserve">The level of </w:t>
      </w:r>
      <w:r w:rsidR="00F9469E">
        <w:rPr>
          <w:rFonts w:asciiTheme="minorHAnsi" w:hAnsiTheme="minorHAnsi" w:cstheme="minorHAnsi"/>
          <w:sz w:val="24"/>
          <w:szCs w:val="24"/>
        </w:rPr>
        <w:t>maternal KCNQ1OT1 binding to DNA</w:t>
      </w:r>
      <w:r w:rsidRPr="002E4A6A">
        <w:rPr>
          <w:rFonts w:asciiTheme="minorHAnsi" w:hAnsiTheme="minorHAnsi" w:cstheme="minorHAnsi"/>
          <w:sz w:val="24"/>
          <w:szCs w:val="24"/>
        </w:rPr>
        <w:t xml:space="preserve"> is much higher </w:t>
      </w:r>
      <w:r w:rsidR="00F9469E">
        <w:rPr>
          <w:rFonts w:asciiTheme="minorHAnsi" w:hAnsiTheme="minorHAnsi" w:cstheme="minorHAnsi"/>
          <w:sz w:val="24"/>
          <w:szCs w:val="24"/>
        </w:rPr>
        <w:t xml:space="preserve">in </w:t>
      </w:r>
      <w:r w:rsidRPr="002E4A6A">
        <w:rPr>
          <w:rFonts w:asciiTheme="minorHAnsi" w:hAnsiTheme="minorHAnsi" w:cstheme="minorHAnsi"/>
          <w:sz w:val="24"/>
          <w:szCs w:val="24"/>
        </w:rPr>
        <w:t>BWS patients</w:t>
      </w:r>
      <w:r w:rsidR="00F9469E">
        <w:rPr>
          <w:rFonts w:asciiTheme="minorHAnsi" w:hAnsiTheme="minorHAnsi" w:cstheme="minorHAnsi"/>
          <w:sz w:val="24"/>
          <w:szCs w:val="24"/>
        </w:rPr>
        <w:t xml:space="preserve">. This indicates that the duplication containing the non-methylated ICR2 region in BWS P1 and P2 leads to </w:t>
      </w:r>
      <w:r w:rsidR="00A40184">
        <w:rPr>
          <w:rFonts w:asciiTheme="minorHAnsi" w:hAnsiTheme="minorHAnsi" w:cstheme="minorHAnsi"/>
          <w:sz w:val="24"/>
          <w:szCs w:val="24"/>
        </w:rPr>
        <w:t>maternal expression of KCNQ1OT1</w:t>
      </w:r>
      <w:r w:rsidR="00F9469E">
        <w:rPr>
          <w:rFonts w:asciiTheme="minorHAnsi" w:hAnsiTheme="minorHAnsi" w:cstheme="minorHAnsi"/>
          <w:sz w:val="24"/>
          <w:szCs w:val="24"/>
        </w:rPr>
        <w:t xml:space="preserve"> that binds to DNA. The same is the case with the unrelated BWS patient (P4). </w:t>
      </w:r>
    </w:p>
    <w:p w14:paraId="50781498" w14:textId="77777777" w:rsidR="00026446" w:rsidRPr="002E4A6A" w:rsidRDefault="00026446">
      <w:pPr>
        <w:pStyle w:val="Body"/>
        <w:spacing w:line="288" w:lineRule="auto"/>
        <w:jc w:val="both"/>
        <w:rPr>
          <w:rFonts w:asciiTheme="minorHAnsi" w:hAnsiTheme="minorHAnsi" w:cstheme="minorHAnsi"/>
          <w:sz w:val="24"/>
          <w:szCs w:val="24"/>
        </w:rPr>
      </w:pPr>
    </w:p>
    <w:p w14:paraId="29BAF2B2" w14:textId="6268A615" w:rsidR="00026446" w:rsidRPr="002E4A6A" w:rsidRDefault="00286E18">
      <w:pPr>
        <w:pStyle w:val="Body"/>
        <w:numPr>
          <w:ilvl w:val="0"/>
          <w:numId w:val="2"/>
        </w:numPr>
        <w:spacing w:line="288" w:lineRule="auto"/>
        <w:jc w:val="both"/>
        <w:rPr>
          <w:rFonts w:asciiTheme="minorHAnsi" w:hAnsiTheme="minorHAnsi" w:cstheme="minorHAnsi"/>
          <w:sz w:val="24"/>
          <w:szCs w:val="24"/>
        </w:rPr>
      </w:pPr>
      <w:r w:rsidRPr="002E4A6A">
        <w:rPr>
          <w:rFonts w:asciiTheme="minorHAnsi" w:hAnsiTheme="minorHAnsi" w:cstheme="minorHAnsi"/>
          <w:sz w:val="24"/>
          <w:szCs w:val="24"/>
        </w:rPr>
        <w:t xml:space="preserve">One of the authors’ hypothesis is that many of the physical phenotypes associates with the BSW patients are due to reduced expression of CDKN1C. Propose two possible mechanisms that would explain how the duplication of ICR2 in these patients causes a reduction in the expression of </w:t>
      </w:r>
      <w:r w:rsidRPr="002E4A6A">
        <w:rPr>
          <w:rFonts w:asciiTheme="minorHAnsi" w:hAnsiTheme="minorHAnsi" w:cstheme="minorHAnsi"/>
          <w:sz w:val="24"/>
          <w:szCs w:val="24"/>
          <w:lang w:val="nl-NL"/>
        </w:rPr>
        <w:t>CDKN1C</w:t>
      </w:r>
      <w:r w:rsidRPr="002E4A6A">
        <w:rPr>
          <w:rFonts w:asciiTheme="minorHAnsi" w:hAnsiTheme="minorHAnsi" w:cstheme="minorHAnsi"/>
          <w:sz w:val="24"/>
          <w:szCs w:val="24"/>
        </w:rPr>
        <w:t xml:space="preserve">. Based on what you know about </w:t>
      </w:r>
      <w:proofErr w:type="spellStart"/>
      <w:r w:rsidRPr="002E4A6A">
        <w:rPr>
          <w:rFonts w:asciiTheme="minorHAnsi" w:hAnsiTheme="minorHAnsi" w:cstheme="minorHAnsi"/>
          <w:i/>
          <w:iCs/>
          <w:sz w:val="24"/>
          <w:szCs w:val="24"/>
        </w:rPr>
        <w:t>Airn</w:t>
      </w:r>
      <w:proofErr w:type="spellEnd"/>
      <w:r w:rsidRPr="002E4A6A">
        <w:rPr>
          <w:rFonts w:asciiTheme="minorHAnsi" w:hAnsiTheme="minorHAnsi" w:cstheme="minorHAnsi"/>
          <w:i/>
          <w:iCs/>
          <w:sz w:val="24"/>
          <w:szCs w:val="24"/>
        </w:rPr>
        <w:t>, Igf2r,</w:t>
      </w:r>
      <w:r w:rsidRPr="002E4A6A">
        <w:rPr>
          <w:rFonts w:asciiTheme="minorHAnsi" w:hAnsiTheme="minorHAnsi" w:cstheme="minorHAnsi"/>
          <w:sz w:val="24"/>
          <w:szCs w:val="24"/>
        </w:rPr>
        <w:t xml:space="preserve"> and </w:t>
      </w:r>
      <w:r w:rsidRPr="002E4A6A">
        <w:rPr>
          <w:rFonts w:asciiTheme="minorHAnsi" w:hAnsiTheme="minorHAnsi" w:cstheme="minorHAnsi"/>
          <w:i/>
          <w:iCs/>
          <w:sz w:val="24"/>
          <w:szCs w:val="24"/>
        </w:rPr>
        <w:t>slc22a3</w:t>
      </w:r>
      <w:r w:rsidR="00557C2A" w:rsidRPr="002E4A6A">
        <w:rPr>
          <w:rFonts w:asciiTheme="minorHAnsi" w:hAnsiTheme="minorHAnsi" w:cstheme="minorHAnsi"/>
          <w:sz w:val="24"/>
          <w:szCs w:val="24"/>
        </w:rPr>
        <w:t>,</w:t>
      </w:r>
      <w:r w:rsidRPr="002E4A6A">
        <w:rPr>
          <w:rFonts w:asciiTheme="minorHAnsi" w:hAnsiTheme="minorHAnsi" w:cstheme="minorHAnsi"/>
          <w:sz w:val="24"/>
          <w:szCs w:val="24"/>
        </w:rPr>
        <w:t xml:space="preserve"> which of the two hypotheses is most likely and why?</w:t>
      </w:r>
    </w:p>
    <w:p w14:paraId="1A6534DE" w14:textId="77777777" w:rsidR="00F9469E" w:rsidRDefault="00F9469E" w:rsidP="0034309C">
      <w:pPr>
        <w:pStyle w:val="Body"/>
        <w:spacing w:line="288" w:lineRule="auto"/>
        <w:jc w:val="both"/>
        <w:rPr>
          <w:rFonts w:asciiTheme="minorHAnsi" w:hAnsiTheme="minorHAnsi" w:cstheme="minorHAnsi"/>
          <w:sz w:val="24"/>
          <w:szCs w:val="24"/>
        </w:rPr>
      </w:pPr>
    </w:p>
    <w:p w14:paraId="5B17F60C" w14:textId="44F8A824" w:rsidR="0034309C" w:rsidRPr="00F9469E" w:rsidRDefault="00557C2A" w:rsidP="0034309C">
      <w:pPr>
        <w:pStyle w:val="Body"/>
        <w:spacing w:line="288" w:lineRule="auto"/>
        <w:jc w:val="both"/>
        <w:rPr>
          <w:rFonts w:asciiTheme="minorHAnsi" w:hAnsiTheme="minorHAnsi" w:cstheme="minorHAnsi"/>
          <w:sz w:val="24"/>
          <w:szCs w:val="24"/>
        </w:rPr>
      </w:pPr>
      <w:r w:rsidRPr="002E4A6A">
        <w:rPr>
          <w:rFonts w:asciiTheme="minorHAnsi" w:hAnsiTheme="minorHAnsi" w:cstheme="minorHAnsi"/>
          <w:sz w:val="24"/>
          <w:szCs w:val="24"/>
        </w:rPr>
        <w:t xml:space="preserve">Based on </w:t>
      </w:r>
      <w:r w:rsidR="00F9469E">
        <w:rPr>
          <w:rFonts w:asciiTheme="minorHAnsi" w:hAnsiTheme="minorHAnsi" w:cstheme="minorHAnsi"/>
          <w:sz w:val="24"/>
          <w:szCs w:val="24"/>
        </w:rPr>
        <w:t xml:space="preserve">our knowledge of the </w:t>
      </w:r>
      <w:proofErr w:type="spellStart"/>
      <w:r w:rsidR="00F9469E">
        <w:rPr>
          <w:rFonts w:asciiTheme="minorHAnsi" w:hAnsiTheme="minorHAnsi" w:cstheme="minorHAnsi"/>
          <w:i/>
          <w:sz w:val="24"/>
          <w:szCs w:val="24"/>
        </w:rPr>
        <w:t>Airn</w:t>
      </w:r>
      <w:proofErr w:type="spellEnd"/>
      <w:r w:rsidR="00F9469E">
        <w:rPr>
          <w:rFonts w:asciiTheme="minorHAnsi" w:hAnsiTheme="minorHAnsi" w:cstheme="minorHAnsi"/>
          <w:sz w:val="24"/>
          <w:szCs w:val="24"/>
        </w:rPr>
        <w:t xml:space="preserve"> locus regulative activity, we considered two possibilities:</w:t>
      </w:r>
    </w:p>
    <w:p w14:paraId="63B863DF" w14:textId="18724809" w:rsidR="00557C2A" w:rsidRPr="002E4A6A" w:rsidRDefault="00F9469E" w:rsidP="00F9469E">
      <w:pPr>
        <w:pStyle w:val="Body"/>
        <w:numPr>
          <w:ilvl w:val="1"/>
          <w:numId w:val="2"/>
        </w:numPr>
        <w:spacing w:line="288" w:lineRule="auto"/>
        <w:jc w:val="both"/>
        <w:rPr>
          <w:rFonts w:asciiTheme="minorHAnsi" w:hAnsiTheme="minorHAnsi" w:cstheme="minorHAnsi"/>
          <w:sz w:val="24"/>
          <w:szCs w:val="24"/>
        </w:rPr>
      </w:pPr>
      <w:r>
        <w:rPr>
          <w:rFonts w:asciiTheme="minorHAnsi" w:hAnsiTheme="minorHAnsi" w:cstheme="minorHAnsi"/>
          <w:sz w:val="24"/>
          <w:szCs w:val="24"/>
        </w:rPr>
        <w:t xml:space="preserve">Active transcription of KCNQ1OT1 silences the neighboring genes (CDKN1C). This is less likely, since the two genes </w:t>
      </w:r>
      <w:proofErr w:type="gramStart"/>
      <w:r>
        <w:rPr>
          <w:rFonts w:asciiTheme="minorHAnsi" w:hAnsiTheme="minorHAnsi" w:cstheme="minorHAnsi"/>
          <w:sz w:val="24"/>
          <w:szCs w:val="24"/>
        </w:rPr>
        <w:t>don</w:t>
      </w:r>
      <w:bookmarkStart w:id="0" w:name="_GoBack"/>
      <w:bookmarkEnd w:id="0"/>
      <w:r>
        <w:rPr>
          <w:rFonts w:asciiTheme="minorHAnsi" w:hAnsiTheme="minorHAnsi" w:cstheme="minorHAnsi"/>
          <w:sz w:val="24"/>
          <w:szCs w:val="24"/>
        </w:rPr>
        <w:t>’t</w:t>
      </w:r>
      <w:proofErr w:type="gramEnd"/>
      <w:r>
        <w:rPr>
          <w:rFonts w:asciiTheme="minorHAnsi" w:hAnsiTheme="minorHAnsi" w:cstheme="minorHAnsi"/>
          <w:sz w:val="24"/>
          <w:szCs w:val="24"/>
        </w:rPr>
        <w:t xml:space="preserve"> overlap and have transcription in the same direction (not opposite directions and overlap, like </w:t>
      </w:r>
      <w:proofErr w:type="spellStart"/>
      <w:r w:rsidRPr="00F9469E">
        <w:rPr>
          <w:rFonts w:asciiTheme="minorHAnsi" w:hAnsiTheme="minorHAnsi" w:cstheme="minorHAnsi"/>
          <w:i/>
          <w:sz w:val="24"/>
          <w:szCs w:val="24"/>
        </w:rPr>
        <w:t>Airn</w:t>
      </w:r>
      <w:proofErr w:type="spellEnd"/>
      <w:r>
        <w:rPr>
          <w:rFonts w:asciiTheme="minorHAnsi" w:hAnsiTheme="minorHAnsi" w:cstheme="minorHAnsi"/>
          <w:sz w:val="24"/>
          <w:szCs w:val="24"/>
        </w:rPr>
        <w:t xml:space="preserve"> and </w:t>
      </w:r>
      <w:r w:rsidRPr="00F9469E">
        <w:rPr>
          <w:rFonts w:asciiTheme="minorHAnsi" w:hAnsiTheme="minorHAnsi" w:cstheme="minorHAnsi"/>
          <w:i/>
          <w:sz w:val="24"/>
          <w:szCs w:val="24"/>
        </w:rPr>
        <w:t>Igf2r</w:t>
      </w:r>
      <w:r>
        <w:rPr>
          <w:rFonts w:asciiTheme="minorHAnsi" w:hAnsiTheme="minorHAnsi" w:cstheme="minorHAnsi"/>
          <w:sz w:val="24"/>
          <w:szCs w:val="24"/>
        </w:rPr>
        <w:t>).</w:t>
      </w:r>
    </w:p>
    <w:p w14:paraId="2380A567" w14:textId="66FA4C15" w:rsidR="00557C2A" w:rsidRPr="002E4A6A" w:rsidRDefault="00557C2A" w:rsidP="00F9469E">
      <w:pPr>
        <w:pStyle w:val="Body"/>
        <w:numPr>
          <w:ilvl w:val="1"/>
          <w:numId w:val="2"/>
        </w:numPr>
        <w:spacing w:line="288" w:lineRule="auto"/>
        <w:jc w:val="both"/>
        <w:rPr>
          <w:rFonts w:asciiTheme="minorHAnsi" w:hAnsiTheme="minorHAnsi" w:cstheme="minorHAnsi"/>
          <w:sz w:val="24"/>
          <w:szCs w:val="24"/>
        </w:rPr>
      </w:pPr>
      <w:r w:rsidRPr="002E4A6A">
        <w:rPr>
          <w:rFonts w:asciiTheme="minorHAnsi" w:hAnsiTheme="minorHAnsi" w:cstheme="minorHAnsi"/>
          <w:sz w:val="24"/>
          <w:szCs w:val="24"/>
        </w:rPr>
        <w:t>T</w:t>
      </w:r>
      <w:r w:rsidR="00F9469E">
        <w:rPr>
          <w:rFonts w:asciiTheme="minorHAnsi" w:hAnsiTheme="minorHAnsi" w:cstheme="minorHAnsi"/>
          <w:sz w:val="24"/>
          <w:szCs w:val="24"/>
        </w:rPr>
        <w:t>he KCNQ1OT1 t</w:t>
      </w:r>
      <w:r w:rsidRPr="002E4A6A">
        <w:rPr>
          <w:rFonts w:asciiTheme="minorHAnsi" w:hAnsiTheme="minorHAnsi" w:cstheme="minorHAnsi"/>
          <w:sz w:val="24"/>
          <w:szCs w:val="24"/>
        </w:rPr>
        <w:t xml:space="preserve">ranscript </w:t>
      </w:r>
      <w:r w:rsidR="00F9469E">
        <w:rPr>
          <w:rFonts w:asciiTheme="minorHAnsi" w:hAnsiTheme="minorHAnsi" w:cstheme="minorHAnsi"/>
          <w:sz w:val="24"/>
          <w:szCs w:val="24"/>
        </w:rPr>
        <w:t xml:space="preserve">silences the CDKN1C gene by binding and preventing transcription. This is more likely, considering the data in figure 7, showing that the </w:t>
      </w:r>
      <w:proofErr w:type="spellStart"/>
      <w:r w:rsidR="00F9469E">
        <w:rPr>
          <w:rFonts w:asciiTheme="minorHAnsi" w:hAnsiTheme="minorHAnsi" w:cstheme="minorHAnsi"/>
          <w:sz w:val="24"/>
          <w:szCs w:val="24"/>
        </w:rPr>
        <w:t>lncRNA</w:t>
      </w:r>
      <w:proofErr w:type="spellEnd"/>
      <w:r w:rsidR="00F9469E">
        <w:rPr>
          <w:rFonts w:asciiTheme="minorHAnsi" w:hAnsiTheme="minorHAnsi" w:cstheme="minorHAnsi"/>
          <w:sz w:val="24"/>
          <w:szCs w:val="24"/>
        </w:rPr>
        <w:t xml:space="preserve"> from KCNQ1OT1 has DNA-binding activity.</w:t>
      </w:r>
    </w:p>
    <w:p w14:paraId="03FD6A96" w14:textId="77777777" w:rsidR="00026446" w:rsidRPr="002E4A6A" w:rsidRDefault="00026446">
      <w:pPr>
        <w:pStyle w:val="Body"/>
        <w:spacing w:line="288" w:lineRule="auto"/>
        <w:jc w:val="both"/>
        <w:rPr>
          <w:rFonts w:asciiTheme="minorHAnsi" w:hAnsiTheme="minorHAnsi" w:cstheme="minorHAnsi"/>
          <w:sz w:val="24"/>
          <w:szCs w:val="24"/>
        </w:rPr>
      </w:pPr>
    </w:p>
    <w:p w14:paraId="2BEEC0C1" w14:textId="77777777" w:rsidR="00026446" w:rsidRDefault="00286E18">
      <w:pPr>
        <w:pStyle w:val="Body"/>
        <w:numPr>
          <w:ilvl w:val="0"/>
          <w:numId w:val="2"/>
        </w:numPr>
        <w:spacing w:line="288" w:lineRule="auto"/>
        <w:jc w:val="both"/>
        <w:rPr>
          <w:rFonts w:asciiTheme="minorHAnsi" w:hAnsiTheme="minorHAnsi" w:cstheme="minorHAnsi"/>
          <w:sz w:val="24"/>
          <w:szCs w:val="24"/>
        </w:rPr>
      </w:pPr>
      <w:r w:rsidRPr="002E4A6A">
        <w:rPr>
          <w:rFonts w:asciiTheme="minorHAnsi" w:hAnsiTheme="minorHAnsi" w:cstheme="minorHAnsi"/>
          <w:sz w:val="24"/>
          <w:szCs w:val="24"/>
        </w:rPr>
        <w:t>After reading this paper, how do you think clinical papers describing just a few patients can contribute to our understanding of the regulation of developmentally relevant genes?</w:t>
      </w:r>
    </w:p>
    <w:p w14:paraId="10EA51EC" w14:textId="77777777" w:rsidR="00F9469E" w:rsidRPr="002E4A6A" w:rsidRDefault="00F9469E" w:rsidP="00F9469E">
      <w:pPr>
        <w:pStyle w:val="Body"/>
        <w:spacing w:line="288" w:lineRule="auto"/>
        <w:ind w:left="393"/>
        <w:jc w:val="both"/>
        <w:rPr>
          <w:rFonts w:asciiTheme="minorHAnsi" w:hAnsiTheme="minorHAnsi" w:cstheme="minorHAnsi"/>
          <w:sz w:val="24"/>
          <w:szCs w:val="24"/>
        </w:rPr>
      </w:pPr>
    </w:p>
    <w:p w14:paraId="6B28CD3E" w14:textId="0E32BA43" w:rsidR="00B4065A" w:rsidRPr="002E4A6A" w:rsidRDefault="00F9469E" w:rsidP="00B4065A">
      <w:pPr>
        <w:pStyle w:val="Body"/>
        <w:spacing w:line="288" w:lineRule="auto"/>
        <w:jc w:val="both"/>
        <w:rPr>
          <w:rFonts w:asciiTheme="minorHAnsi" w:hAnsiTheme="minorHAnsi" w:cstheme="minorHAnsi"/>
          <w:sz w:val="24"/>
          <w:szCs w:val="24"/>
        </w:rPr>
      </w:pPr>
      <w:r>
        <w:rPr>
          <w:rFonts w:asciiTheme="minorHAnsi" w:hAnsiTheme="minorHAnsi" w:cstheme="minorHAnsi"/>
          <w:sz w:val="24"/>
          <w:szCs w:val="24"/>
        </w:rPr>
        <w:t xml:space="preserve">Knockdowns/knockouts of genes in humans is not a possibility in research. Naturally occurring </w:t>
      </w:r>
      <w:r w:rsidR="00B4065A" w:rsidRPr="002E4A6A">
        <w:rPr>
          <w:rFonts w:asciiTheme="minorHAnsi" w:hAnsiTheme="minorHAnsi" w:cstheme="minorHAnsi"/>
          <w:sz w:val="24"/>
          <w:szCs w:val="24"/>
        </w:rPr>
        <w:t>mutation</w:t>
      </w:r>
      <w:r>
        <w:rPr>
          <w:rFonts w:asciiTheme="minorHAnsi" w:hAnsiTheme="minorHAnsi" w:cstheme="minorHAnsi"/>
          <w:sz w:val="24"/>
          <w:szCs w:val="24"/>
        </w:rPr>
        <w:t xml:space="preserve">s, such as duplications in this case, </w:t>
      </w:r>
      <w:r w:rsidR="00B4065A" w:rsidRPr="002E4A6A">
        <w:rPr>
          <w:rFonts w:asciiTheme="minorHAnsi" w:hAnsiTheme="minorHAnsi" w:cstheme="minorHAnsi"/>
          <w:sz w:val="24"/>
          <w:szCs w:val="24"/>
        </w:rPr>
        <w:t xml:space="preserve">enables us to </w:t>
      </w:r>
      <w:r w:rsidR="00CE57E6" w:rsidRPr="002E4A6A">
        <w:rPr>
          <w:rFonts w:asciiTheme="minorHAnsi" w:hAnsiTheme="minorHAnsi" w:cstheme="minorHAnsi"/>
          <w:sz w:val="24"/>
          <w:szCs w:val="24"/>
        </w:rPr>
        <w:t xml:space="preserve">study </w:t>
      </w:r>
      <w:r>
        <w:rPr>
          <w:rFonts w:asciiTheme="minorHAnsi" w:hAnsiTheme="minorHAnsi" w:cstheme="minorHAnsi"/>
          <w:sz w:val="24"/>
          <w:szCs w:val="24"/>
        </w:rPr>
        <w:t>the effects of loss of function or</w:t>
      </w:r>
      <w:r w:rsidR="00CE57E6" w:rsidRPr="002E4A6A">
        <w:rPr>
          <w:rFonts w:asciiTheme="minorHAnsi" w:hAnsiTheme="minorHAnsi" w:cstheme="minorHAnsi"/>
          <w:sz w:val="24"/>
          <w:szCs w:val="24"/>
        </w:rPr>
        <w:t xml:space="preserve"> gain of function mutations in humans.</w:t>
      </w:r>
    </w:p>
    <w:sectPr w:rsidR="00B4065A" w:rsidRPr="002E4A6A">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D65DE" w14:textId="77777777" w:rsidR="00320C7A" w:rsidRDefault="00320C7A">
      <w:r>
        <w:separator/>
      </w:r>
    </w:p>
  </w:endnote>
  <w:endnote w:type="continuationSeparator" w:id="0">
    <w:p w14:paraId="72540057" w14:textId="77777777" w:rsidR="00320C7A" w:rsidRDefault="0032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49FA" w14:textId="77777777" w:rsidR="00867481" w:rsidRDefault="008674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FB9BF" w14:textId="77777777" w:rsidR="00320C7A" w:rsidRDefault="00320C7A">
      <w:r>
        <w:separator/>
      </w:r>
    </w:p>
  </w:footnote>
  <w:footnote w:type="continuationSeparator" w:id="0">
    <w:p w14:paraId="4F2443B8" w14:textId="77777777" w:rsidR="00320C7A" w:rsidRDefault="00320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6F9F6" w14:textId="77777777" w:rsidR="00867481" w:rsidRDefault="00867481">
    <w:pPr>
      <w:pStyle w:val="HeaderFooter"/>
      <w:tabs>
        <w:tab w:val="clear" w:pos="9020"/>
        <w:tab w:val="center" w:pos="4680"/>
        <w:tab w:val="right" w:pos="9360"/>
      </w:tabs>
    </w:pPr>
    <w:r>
      <w:t>BIOL463-Fall2016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437C9"/>
    <w:multiLevelType w:val="hybridMultilevel"/>
    <w:tmpl w:val="BE36D066"/>
    <w:styleLink w:val="Numbered"/>
    <w:lvl w:ilvl="0" w:tplc="65445C32">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6EDBAC">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AA41FC">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2422AE">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00B7EA">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00FD8A">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8081CE">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0247FA">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5CCA2A">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D0103DB"/>
    <w:multiLevelType w:val="hybridMultilevel"/>
    <w:tmpl w:val="BE36D066"/>
    <w:numStyleLink w:val="Numbered"/>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446"/>
    <w:rsid w:val="00026446"/>
    <w:rsid w:val="00040AF4"/>
    <w:rsid w:val="00147F94"/>
    <w:rsid w:val="002047CE"/>
    <w:rsid w:val="00286E18"/>
    <w:rsid w:val="002E4A6A"/>
    <w:rsid w:val="00320C7A"/>
    <w:rsid w:val="0034309C"/>
    <w:rsid w:val="00557C2A"/>
    <w:rsid w:val="005B589D"/>
    <w:rsid w:val="005B5AAA"/>
    <w:rsid w:val="005B736A"/>
    <w:rsid w:val="0085476F"/>
    <w:rsid w:val="00867481"/>
    <w:rsid w:val="00A40184"/>
    <w:rsid w:val="00B4065A"/>
    <w:rsid w:val="00C969F3"/>
    <w:rsid w:val="00CE57E6"/>
    <w:rsid w:val="00DF1A56"/>
    <w:rsid w:val="00E413D8"/>
    <w:rsid w:val="00F168CE"/>
    <w:rsid w:val="00F94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861D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next w:val="Body"/>
    <w:pPr>
      <w:keepNext/>
      <w:outlineLvl w:val="1"/>
    </w:pPr>
    <w:rPr>
      <w:rFonts w:ascii="Helvetica" w:hAnsi="Helvetica" w:cs="Arial Unicode MS"/>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hAnsi="Helvetica" w:cs="Arial Unicode MS"/>
      <w:color w:val="000000"/>
      <w:sz w:val="22"/>
      <w:szCs w:val="22"/>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540</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dc:creator>
  <cp:lastModifiedBy>Ida</cp:lastModifiedBy>
  <cp:revision>3</cp:revision>
  <dcterms:created xsi:type="dcterms:W3CDTF">2016-10-17T18:33:00Z</dcterms:created>
  <dcterms:modified xsi:type="dcterms:W3CDTF">2016-11-10T22:40:00Z</dcterms:modified>
</cp:coreProperties>
</file>