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82" w:rsidRPr="00C120DF" w:rsidRDefault="00F30FF6" w:rsidP="00C120DF">
      <w:pPr>
        <w:jc w:val="center"/>
        <w:rPr>
          <w:rFonts w:ascii="Times New Roman" w:hAnsi="Times New Roman"/>
          <w:b/>
        </w:rPr>
      </w:pPr>
      <w:r>
        <w:rPr>
          <w:rFonts w:ascii="Times New Roman" w:hAnsi="Times New Roman"/>
          <w:b/>
        </w:rPr>
        <w:t>ISCI 490 203</w:t>
      </w:r>
      <w:r w:rsidR="00BE3782" w:rsidRPr="00C120DF">
        <w:rPr>
          <w:rFonts w:ascii="Times New Roman" w:hAnsi="Times New Roman"/>
          <w:b/>
        </w:rPr>
        <w:t>: Modern Methods in Neuroscience</w:t>
      </w:r>
    </w:p>
    <w:p w:rsidR="00BE3782" w:rsidRPr="00C120DF" w:rsidRDefault="00F30FF6" w:rsidP="00C120DF">
      <w:pPr>
        <w:jc w:val="center"/>
        <w:rPr>
          <w:rFonts w:ascii="Times New Roman" w:hAnsi="Times New Roman"/>
          <w:b/>
        </w:rPr>
      </w:pPr>
      <w:r>
        <w:rPr>
          <w:rFonts w:ascii="Times New Roman" w:hAnsi="Times New Roman"/>
          <w:b/>
        </w:rPr>
        <w:t>UBC 2017W</w:t>
      </w:r>
      <w:r w:rsidR="00BE3782" w:rsidRPr="00C120DF">
        <w:rPr>
          <w:rFonts w:ascii="Times New Roman" w:hAnsi="Times New Roman"/>
          <w:b/>
        </w:rPr>
        <w:t xml:space="preserve"> Term 2</w:t>
      </w:r>
    </w:p>
    <w:p w:rsidR="00BE3782" w:rsidRPr="00C120DF" w:rsidRDefault="00BE3782" w:rsidP="00C120DF">
      <w:pPr>
        <w:jc w:val="center"/>
        <w:rPr>
          <w:rFonts w:ascii="Times New Roman" w:hAnsi="Times New Roman"/>
          <w:b/>
        </w:rPr>
      </w:pPr>
      <w:r w:rsidRPr="00C120DF">
        <w:rPr>
          <w:rFonts w:ascii="Times New Roman" w:hAnsi="Times New Roman"/>
          <w:b/>
        </w:rPr>
        <w:t>Tuesd</w:t>
      </w:r>
      <w:r w:rsidR="007B6941">
        <w:rPr>
          <w:rFonts w:ascii="Times New Roman" w:hAnsi="Times New Roman"/>
          <w:b/>
        </w:rPr>
        <w:t>ay/Thursday 4:00-5:30pm, LSK 462</w:t>
      </w:r>
    </w:p>
    <w:p w:rsidR="00BE3782" w:rsidRPr="00C120DF" w:rsidRDefault="00BE3782" w:rsidP="00C120DF">
      <w:pPr>
        <w:jc w:val="center"/>
        <w:rPr>
          <w:rFonts w:ascii="Times New Roman" w:hAnsi="Times New Roman"/>
          <w:b/>
        </w:rPr>
      </w:pPr>
      <w:r w:rsidRPr="00C120DF">
        <w:rPr>
          <w:rFonts w:ascii="Times New Roman" w:hAnsi="Times New Roman"/>
          <w:b/>
        </w:rPr>
        <w:t xml:space="preserve">Course Coordinator: </w:t>
      </w:r>
      <w:proofErr w:type="spellStart"/>
      <w:r w:rsidRPr="00C120DF">
        <w:rPr>
          <w:rFonts w:ascii="Times New Roman" w:hAnsi="Times New Roman"/>
          <w:b/>
        </w:rPr>
        <w:t>Jasmyne</w:t>
      </w:r>
      <w:proofErr w:type="spellEnd"/>
      <w:r w:rsidRPr="00C120DF">
        <w:rPr>
          <w:rFonts w:ascii="Times New Roman" w:hAnsi="Times New Roman"/>
          <w:b/>
        </w:rPr>
        <w:t xml:space="preserve"> </w:t>
      </w:r>
      <w:proofErr w:type="spellStart"/>
      <w:r w:rsidRPr="00C120DF">
        <w:rPr>
          <w:rFonts w:ascii="Times New Roman" w:hAnsi="Times New Roman"/>
          <w:b/>
        </w:rPr>
        <w:t>Kassam</w:t>
      </w:r>
      <w:proofErr w:type="spellEnd"/>
    </w:p>
    <w:p w:rsidR="00BE3782" w:rsidRPr="00C120DF" w:rsidRDefault="00BE3782" w:rsidP="00C120DF">
      <w:pPr>
        <w:jc w:val="center"/>
        <w:rPr>
          <w:rFonts w:ascii="Times New Roman" w:hAnsi="Times New Roman"/>
          <w:b/>
        </w:rPr>
      </w:pPr>
      <w:r w:rsidRPr="00C120DF">
        <w:rPr>
          <w:rFonts w:ascii="Times New Roman" w:hAnsi="Times New Roman"/>
          <w:b/>
        </w:rPr>
        <w:t xml:space="preserve">Faculty Sponsor: </w:t>
      </w:r>
      <w:r w:rsidR="007B6941">
        <w:rPr>
          <w:rFonts w:ascii="Times New Roman" w:hAnsi="Times New Roman"/>
          <w:b/>
        </w:rPr>
        <w:t xml:space="preserve">Dr. </w:t>
      </w:r>
      <w:r w:rsidRPr="00C120DF">
        <w:rPr>
          <w:rFonts w:ascii="Times New Roman" w:hAnsi="Times New Roman"/>
          <w:b/>
        </w:rPr>
        <w:t>Jason Snyder</w:t>
      </w:r>
    </w:p>
    <w:p w:rsidR="00BE3782" w:rsidRPr="00CC0EB5" w:rsidRDefault="00BE3782">
      <w:pPr>
        <w:rPr>
          <w:rFonts w:ascii="Times New Roman" w:hAnsi="Times New Roman"/>
        </w:rPr>
      </w:pPr>
    </w:p>
    <w:p w:rsidR="00990B4C" w:rsidRPr="00C120DF" w:rsidRDefault="00C120DF">
      <w:pPr>
        <w:rPr>
          <w:rFonts w:ascii="Times New Roman" w:hAnsi="Times New Roman"/>
          <w:b/>
          <w:u w:val="single"/>
        </w:rPr>
      </w:pPr>
      <w:r>
        <w:rPr>
          <w:rFonts w:ascii="Times New Roman" w:hAnsi="Times New Roman"/>
          <w:b/>
          <w:u w:val="single"/>
        </w:rPr>
        <w:t>Course Description</w:t>
      </w:r>
    </w:p>
    <w:p w:rsidR="00F31B7D" w:rsidRPr="00142DFA" w:rsidRDefault="00F31B7D">
      <w:pPr>
        <w:rPr>
          <w:rFonts w:ascii="Times New Roman" w:hAnsi="Times New Roman"/>
        </w:rPr>
      </w:pPr>
    </w:p>
    <w:p w:rsidR="00D95432" w:rsidRPr="00142DFA" w:rsidRDefault="00D95432">
      <w:pPr>
        <w:rPr>
          <w:rFonts w:ascii="Times New Roman" w:hAnsi="Times New Roman"/>
        </w:rPr>
      </w:pPr>
      <w:r w:rsidRPr="00142DFA">
        <w:rPr>
          <w:rFonts w:ascii="Times New Roman" w:hAnsi="Times New Roman"/>
        </w:rPr>
        <w:t xml:space="preserve">How do we know what we know about the brain? How can we know even more? These are the defining questions behind the Modern Methods in Neuroscience seminar. </w:t>
      </w:r>
    </w:p>
    <w:p w:rsidR="00D95432" w:rsidRPr="00142DFA" w:rsidRDefault="00D95432">
      <w:pPr>
        <w:rPr>
          <w:rFonts w:ascii="Times New Roman" w:hAnsi="Times New Roman"/>
        </w:rPr>
      </w:pPr>
    </w:p>
    <w:p w:rsidR="00D95432" w:rsidRPr="00142DFA" w:rsidRDefault="00D95432">
      <w:pPr>
        <w:rPr>
          <w:rFonts w:ascii="Times New Roman" w:hAnsi="Times New Roman"/>
        </w:rPr>
      </w:pPr>
      <w:r w:rsidRPr="00142DFA">
        <w:rPr>
          <w:rFonts w:ascii="Times New Roman" w:hAnsi="Times New Roman"/>
        </w:rPr>
        <w:t>Neuroscience is one of the most rapidly growing and exciting fields of the 21</w:t>
      </w:r>
      <w:r w:rsidRPr="00142DFA">
        <w:rPr>
          <w:rFonts w:ascii="Times New Roman" w:hAnsi="Times New Roman"/>
          <w:vertAlign w:val="superscript"/>
        </w:rPr>
        <w:t>st</w:t>
      </w:r>
      <w:r w:rsidRPr="00142DFA">
        <w:rPr>
          <w:rFonts w:ascii="Times New Roman" w:hAnsi="Times New Roman"/>
        </w:rPr>
        <w:t xml:space="preserve"> century. However, it</w:t>
      </w:r>
      <w:r w:rsidR="00F30FF6">
        <w:rPr>
          <w:rFonts w:ascii="Times New Roman" w:hAnsi="Times New Roman"/>
        </w:rPr>
        <w:t xml:space="preserve"> i</w:t>
      </w:r>
      <w:r w:rsidRPr="00142DFA">
        <w:rPr>
          <w:rFonts w:ascii="Times New Roman" w:hAnsi="Times New Roman"/>
        </w:rPr>
        <w:t xml:space="preserve">s also incredibly diverse, as it incorporates methods from across all the sciences. A molecular geneticist studying Drosophila mutants and a physicist </w:t>
      </w:r>
      <w:r w:rsidR="00142DFA" w:rsidRPr="00142DFA">
        <w:rPr>
          <w:rFonts w:ascii="Times New Roman" w:hAnsi="Times New Roman"/>
        </w:rPr>
        <w:t xml:space="preserve">analyzing </w:t>
      </w:r>
      <w:r w:rsidRPr="00142DFA">
        <w:rPr>
          <w:rFonts w:ascii="Times New Roman" w:hAnsi="Times New Roman"/>
        </w:rPr>
        <w:t xml:space="preserve">MRI scans are both technically “doing neuroscience”, but </w:t>
      </w:r>
      <w:r w:rsidR="00F30FF6">
        <w:rPr>
          <w:rFonts w:ascii="Times New Roman" w:hAnsi="Times New Roman"/>
        </w:rPr>
        <w:t>their work could not</w:t>
      </w:r>
      <w:r w:rsidR="00142DFA" w:rsidRPr="00142DFA">
        <w:rPr>
          <w:rFonts w:ascii="Times New Roman" w:hAnsi="Times New Roman"/>
        </w:rPr>
        <w:t xml:space="preserve"> be more different. This seminar aims to understand the scientific rationale behind the work of both these scientists (and many others), and how their research questions and approaches relate to one another. </w:t>
      </w:r>
      <w:r w:rsidR="00142DFA">
        <w:rPr>
          <w:rFonts w:ascii="Times New Roman" w:hAnsi="Times New Roman"/>
        </w:rPr>
        <w:t>More broadly, s</w:t>
      </w:r>
      <w:r w:rsidR="00142DFA" w:rsidRPr="00142DFA">
        <w:rPr>
          <w:rFonts w:ascii="Times New Roman" w:hAnsi="Times New Roman"/>
        </w:rPr>
        <w:t xml:space="preserve">tudents in this </w:t>
      </w:r>
      <w:r w:rsidRPr="00142DFA">
        <w:rPr>
          <w:rFonts w:ascii="Times New Roman" w:hAnsi="Times New Roman"/>
        </w:rPr>
        <w:t xml:space="preserve">seminar </w:t>
      </w:r>
      <w:r w:rsidR="00142DFA" w:rsidRPr="00142DFA">
        <w:rPr>
          <w:rFonts w:ascii="Times New Roman" w:hAnsi="Times New Roman"/>
        </w:rPr>
        <w:t>will explore</w:t>
      </w:r>
      <w:r w:rsidRPr="00142DFA">
        <w:rPr>
          <w:rFonts w:ascii="Times New Roman" w:hAnsi="Times New Roman"/>
        </w:rPr>
        <w:t xml:space="preserve"> cutting-edge neuroscience techniques that borrow from biology, chemistry, physics, and computer science to address </w:t>
      </w:r>
      <w:r w:rsidR="00142DFA" w:rsidRPr="00142DFA">
        <w:rPr>
          <w:rFonts w:ascii="Times New Roman" w:hAnsi="Times New Roman"/>
        </w:rPr>
        <w:t>broader questions about the brain</w:t>
      </w:r>
      <w:r w:rsidRPr="00142DFA">
        <w:rPr>
          <w:rFonts w:ascii="Times New Roman" w:hAnsi="Times New Roman"/>
        </w:rPr>
        <w:t xml:space="preserve">. </w:t>
      </w:r>
      <w:r w:rsidR="00142DFA" w:rsidRPr="00142DFA">
        <w:rPr>
          <w:rFonts w:ascii="Times New Roman" w:hAnsi="Times New Roman"/>
        </w:rPr>
        <w:t>We</w:t>
      </w:r>
      <w:r w:rsidRPr="00142DFA">
        <w:rPr>
          <w:rFonts w:ascii="Times New Roman" w:hAnsi="Times New Roman"/>
        </w:rPr>
        <w:t xml:space="preserve"> will </w:t>
      </w:r>
      <w:r w:rsidR="00142DFA" w:rsidRPr="00142DFA">
        <w:rPr>
          <w:rFonts w:ascii="Times New Roman" w:hAnsi="Times New Roman"/>
        </w:rPr>
        <w:t xml:space="preserve">be </w:t>
      </w:r>
      <w:r w:rsidRPr="00142DFA">
        <w:rPr>
          <w:rFonts w:ascii="Times New Roman" w:hAnsi="Times New Roman"/>
        </w:rPr>
        <w:t>discuss</w:t>
      </w:r>
      <w:r w:rsidR="00142DFA" w:rsidRPr="00142DFA">
        <w:rPr>
          <w:rFonts w:ascii="Times New Roman" w:hAnsi="Times New Roman"/>
        </w:rPr>
        <w:t>ing</w:t>
      </w:r>
      <w:r w:rsidRPr="00142DFA">
        <w:rPr>
          <w:rFonts w:ascii="Times New Roman" w:hAnsi="Times New Roman"/>
        </w:rPr>
        <w:t xml:space="preserve"> each technique’s scientific basis, research potential, and broader implications for society. </w:t>
      </w:r>
    </w:p>
    <w:p w:rsidR="00990B4C" w:rsidRPr="00142DFA" w:rsidRDefault="00990B4C">
      <w:pPr>
        <w:rPr>
          <w:rFonts w:ascii="Times New Roman" w:hAnsi="Times New Roman"/>
        </w:rPr>
      </w:pPr>
    </w:p>
    <w:p w:rsidR="00985D65" w:rsidRPr="00395F6F" w:rsidRDefault="00395F6F">
      <w:pPr>
        <w:rPr>
          <w:rFonts w:ascii="Times New Roman" w:hAnsi="Times New Roman"/>
          <w:b/>
          <w:u w:val="single"/>
        </w:rPr>
      </w:pPr>
      <w:r w:rsidRPr="00395F6F">
        <w:rPr>
          <w:rFonts w:ascii="Times New Roman" w:hAnsi="Times New Roman"/>
          <w:b/>
          <w:u w:val="single"/>
        </w:rPr>
        <w:t>Course Structure</w:t>
      </w:r>
    </w:p>
    <w:p w:rsidR="00985D65" w:rsidRPr="00CC0EB5" w:rsidRDefault="00985D65">
      <w:pPr>
        <w:rPr>
          <w:rFonts w:ascii="Times New Roman" w:hAnsi="Times New Roman"/>
        </w:rPr>
      </w:pPr>
    </w:p>
    <w:p w:rsidR="00985D65" w:rsidRPr="00CC0EB5" w:rsidRDefault="00985D65" w:rsidP="00985D65">
      <w:pPr>
        <w:rPr>
          <w:rFonts w:ascii="Times New Roman" w:hAnsi="Times New Roman"/>
        </w:rPr>
      </w:pPr>
      <w:r w:rsidRPr="00CC0EB5">
        <w:rPr>
          <w:rFonts w:ascii="Times New Roman" w:hAnsi="Times New Roman"/>
        </w:rPr>
        <w:t>The course will be broadly split into 2 parts, each approximately 5 weeks long:</w:t>
      </w:r>
    </w:p>
    <w:p w:rsidR="00985D65" w:rsidRPr="00CC0EB5" w:rsidRDefault="00985D65" w:rsidP="00985D65">
      <w:pPr>
        <w:rPr>
          <w:rFonts w:ascii="Times New Roman" w:hAnsi="Times New Roman"/>
        </w:rPr>
      </w:pPr>
    </w:p>
    <w:p w:rsidR="00985D65" w:rsidRPr="00CC0EB5" w:rsidRDefault="00985D65" w:rsidP="00985D65">
      <w:pPr>
        <w:rPr>
          <w:rFonts w:ascii="Times New Roman" w:hAnsi="Times New Roman"/>
        </w:rPr>
      </w:pPr>
      <w:r w:rsidRPr="00CC0EB5">
        <w:rPr>
          <w:rFonts w:ascii="Times New Roman" w:hAnsi="Times New Roman"/>
        </w:rPr>
        <w:t>Part 1 will focus on cellular and molecular methods used to visualize individual neurons and the connections between them in animal models, p</w:t>
      </w:r>
      <w:r w:rsidR="00953E20">
        <w:rPr>
          <w:rFonts w:ascii="Times New Roman" w:hAnsi="Times New Roman"/>
        </w:rPr>
        <w:t>articularly methods developed within</w:t>
      </w:r>
      <w:r w:rsidRPr="00CC0EB5">
        <w:rPr>
          <w:rFonts w:ascii="Times New Roman" w:hAnsi="Times New Roman"/>
        </w:rPr>
        <w:t xml:space="preserve"> the </w:t>
      </w:r>
      <w:r w:rsidR="00691CD4">
        <w:rPr>
          <w:rFonts w:ascii="Times New Roman" w:hAnsi="Times New Roman"/>
        </w:rPr>
        <w:t>past 10 years</w:t>
      </w:r>
      <w:r w:rsidRPr="00CC0EB5">
        <w:rPr>
          <w:rFonts w:ascii="Times New Roman" w:hAnsi="Times New Roman"/>
        </w:rPr>
        <w:t xml:space="preserve">. </w:t>
      </w:r>
      <w:r w:rsidR="0058073D">
        <w:rPr>
          <w:rFonts w:ascii="Times New Roman" w:hAnsi="Times New Roman"/>
        </w:rPr>
        <w:t xml:space="preserve">We will also discuss therapeutic implications of these and related methods, where relevant. </w:t>
      </w:r>
      <w:r w:rsidRPr="00CC0EB5">
        <w:rPr>
          <w:rFonts w:ascii="Times New Roman" w:hAnsi="Times New Roman"/>
        </w:rPr>
        <w:t xml:space="preserve">This half of the course will be more biological, drawing heavily from genetics, cell biology, chemistry and biotechnology. </w:t>
      </w:r>
    </w:p>
    <w:p w:rsidR="00985D65" w:rsidRPr="00CC0EB5" w:rsidRDefault="00985D65" w:rsidP="00985D65">
      <w:pPr>
        <w:rPr>
          <w:rFonts w:ascii="Times New Roman" w:hAnsi="Times New Roman"/>
        </w:rPr>
      </w:pPr>
    </w:p>
    <w:p w:rsidR="00985D65" w:rsidRPr="00CC0EB5" w:rsidRDefault="00985D65" w:rsidP="00985D65">
      <w:pPr>
        <w:rPr>
          <w:rFonts w:ascii="Times New Roman" w:hAnsi="Times New Roman"/>
        </w:rPr>
      </w:pPr>
      <w:r w:rsidRPr="00CC0EB5">
        <w:rPr>
          <w:rFonts w:ascii="Times New Roman" w:hAnsi="Times New Roman"/>
        </w:rPr>
        <w:t>Part 2 will focus on imaging methods that have been applied to examine the structure and function of the human brain</w:t>
      </w:r>
      <w:r w:rsidR="00953E20">
        <w:rPr>
          <w:rFonts w:ascii="Times New Roman" w:hAnsi="Times New Roman"/>
        </w:rPr>
        <w:t xml:space="preserve"> </w:t>
      </w:r>
      <w:r w:rsidR="00953E20" w:rsidRPr="00953E20">
        <w:rPr>
          <w:rFonts w:ascii="Times New Roman" w:hAnsi="Times New Roman"/>
          <w:i/>
        </w:rPr>
        <w:t>in vivo</w:t>
      </w:r>
      <w:r w:rsidRPr="00CC0EB5">
        <w:rPr>
          <w:rFonts w:ascii="Times New Roman" w:hAnsi="Times New Roman"/>
        </w:rPr>
        <w:t xml:space="preserve">. This half of the course will draw more from physics, computer science, and psychology. While the specific techniques discussed will not be quite as </w:t>
      </w:r>
      <w:r w:rsidR="0058073D">
        <w:rPr>
          <w:rFonts w:ascii="Times New Roman" w:hAnsi="Times New Roman"/>
        </w:rPr>
        <w:t xml:space="preserve">recent </w:t>
      </w:r>
      <w:r w:rsidRPr="00CC0EB5">
        <w:rPr>
          <w:rFonts w:ascii="Times New Roman" w:hAnsi="Times New Roman"/>
        </w:rPr>
        <w:t>as the ones from Part 1, we will center our discussion around new modifications of the techniques as well as their clinical and societal implications.</w:t>
      </w:r>
    </w:p>
    <w:p w:rsidR="0036118E" w:rsidRPr="00CC0EB5" w:rsidRDefault="0036118E">
      <w:pPr>
        <w:rPr>
          <w:rFonts w:ascii="Times New Roman" w:hAnsi="Times New Roman"/>
        </w:rPr>
      </w:pPr>
    </w:p>
    <w:p w:rsidR="0036118E" w:rsidRPr="00CC0EB5" w:rsidRDefault="0036118E">
      <w:pPr>
        <w:rPr>
          <w:rFonts w:ascii="Times New Roman" w:hAnsi="Times New Roman"/>
        </w:rPr>
      </w:pPr>
      <w:r w:rsidRPr="00CC0EB5">
        <w:rPr>
          <w:rFonts w:ascii="Times New Roman" w:hAnsi="Times New Roman"/>
        </w:rPr>
        <w:t xml:space="preserve">Part 1 and Part 2 each consist of multiple modules, each </w:t>
      </w:r>
      <w:r w:rsidR="00691CD4">
        <w:rPr>
          <w:rFonts w:ascii="Times New Roman" w:hAnsi="Times New Roman"/>
        </w:rPr>
        <w:t xml:space="preserve">of which focuses on a different </w:t>
      </w:r>
      <w:r w:rsidRPr="00CC0EB5">
        <w:rPr>
          <w:rFonts w:ascii="Times New Roman" w:hAnsi="Times New Roman"/>
        </w:rPr>
        <w:t xml:space="preserve">technique or </w:t>
      </w:r>
      <w:r w:rsidR="0058073D">
        <w:rPr>
          <w:rFonts w:ascii="Times New Roman" w:hAnsi="Times New Roman"/>
        </w:rPr>
        <w:t xml:space="preserve">a </w:t>
      </w:r>
      <w:r w:rsidR="00953E20">
        <w:rPr>
          <w:rFonts w:ascii="Times New Roman" w:hAnsi="Times New Roman"/>
        </w:rPr>
        <w:t xml:space="preserve">set of related techniques. </w:t>
      </w:r>
      <w:r w:rsidR="0058073D">
        <w:rPr>
          <w:rFonts w:ascii="Times New Roman" w:hAnsi="Times New Roman"/>
        </w:rPr>
        <w:t xml:space="preserve">One </w:t>
      </w:r>
      <w:r w:rsidRPr="00CC0EB5">
        <w:rPr>
          <w:rFonts w:ascii="Times New Roman" w:hAnsi="Times New Roman"/>
        </w:rPr>
        <w:t xml:space="preserve">module </w:t>
      </w:r>
      <w:r w:rsidR="0058073D">
        <w:rPr>
          <w:rFonts w:ascii="Times New Roman" w:hAnsi="Times New Roman"/>
        </w:rPr>
        <w:t xml:space="preserve">generally corresponds to a week of class </w:t>
      </w:r>
      <w:r w:rsidRPr="00CC0EB5">
        <w:rPr>
          <w:rFonts w:ascii="Times New Roman" w:hAnsi="Times New Roman"/>
        </w:rPr>
        <w:t>(see “Schedule” below).</w:t>
      </w:r>
      <w:r w:rsidR="0058073D">
        <w:rPr>
          <w:rFonts w:ascii="Times New Roman" w:hAnsi="Times New Roman"/>
        </w:rPr>
        <w:t xml:space="preserve"> </w:t>
      </w:r>
      <w:r w:rsidR="003444EE">
        <w:rPr>
          <w:rFonts w:ascii="Times New Roman" w:hAnsi="Times New Roman"/>
        </w:rPr>
        <w:t xml:space="preserve">Each module stands as </w:t>
      </w:r>
      <w:r w:rsidR="0043653C">
        <w:rPr>
          <w:rFonts w:ascii="Times New Roman" w:hAnsi="Times New Roman"/>
        </w:rPr>
        <w:t xml:space="preserve">its own independent unit, </w:t>
      </w:r>
      <w:r w:rsidR="003444EE">
        <w:rPr>
          <w:rFonts w:ascii="Times New Roman" w:hAnsi="Times New Roman"/>
        </w:rPr>
        <w:t>but key concepts will carry over between modules.</w:t>
      </w:r>
    </w:p>
    <w:p w:rsidR="0036118E" w:rsidRPr="00CC0EB5" w:rsidRDefault="0036118E">
      <w:pPr>
        <w:rPr>
          <w:rFonts w:ascii="Times New Roman" w:hAnsi="Times New Roman"/>
        </w:rPr>
      </w:pPr>
    </w:p>
    <w:p w:rsidR="0036118E" w:rsidRPr="00CC0EB5" w:rsidRDefault="0036118E">
      <w:pPr>
        <w:rPr>
          <w:rFonts w:ascii="Times New Roman" w:hAnsi="Times New Roman"/>
        </w:rPr>
      </w:pPr>
      <w:r w:rsidRPr="00CC0EB5">
        <w:rPr>
          <w:rFonts w:ascii="Times New Roman" w:hAnsi="Times New Roman"/>
        </w:rPr>
        <w:t>Each module will begin with a 20-minute overview presentation from one of the students in the class that summarizes how the technique works and gives some</w:t>
      </w:r>
      <w:r w:rsidR="003444EE">
        <w:rPr>
          <w:rFonts w:ascii="Times New Roman" w:hAnsi="Times New Roman"/>
        </w:rPr>
        <w:t xml:space="preserve"> basic </w:t>
      </w:r>
      <w:r w:rsidRPr="00CC0EB5">
        <w:rPr>
          <w:rFonts w:ascii="Times New Roman" w:hAnsi="Times New Roman"/>
        </w:rPr>
        <w:t>context. Then, another student will briefly present and facilitate a class discussion on a reading that either extends the technique presented or applies it to answer a specific</w:t>
      </w:r>
      <w:r w:rsidR="003444EE">
        <w:rPr>
          <w:rFonts w:ascii="Times New Roman" w:hAnsi="Times New Roman"/>
        </w:rPr>
        <w:t xml:space="preserve"> question. By the end of the ~30</w:t>
      </w:r>
      <w:r w:rsidRPr="00CC0EB5">
        <w:rPr>
          <w:rFonts w:ascii="Times New Roman" w:hAnsi="Times New Roman"/>
        </w:rPr>
        <w:t xml:space="preserve"> min discussion, the class should have explored the technique in more depth and reached a consensus on a key advantage or limitation. So, a </w:t>
      </w:r>
      <w:proofErr w:type="gramStart"/>
      <w:r w:rsidR="003444EE">
        <w:rPr>
          <w:rFonts w:ascii="Times New Roman" w:hAnsi="Times New Roman"/>
        </w:rPr>
        <w:t>week-long</w:t>
      </w:r>
      <w:proofErr w:type="gramEnd"/>
      <w:r w:rsidR="003444EE">
        <w:rPr>
          <w:rFonts w:ascii="Times New Roman" w:hAnsi="Times New Roman"/>
        </w:rPr>
        <w:t xml:space="preserve"> module </w:t>
      </w:r>
      <w:r w:rsidRPr="00CC0EB5">
        <w:rPr>
          <w:rFonts w:ascii="Times New Roman" w:hAnsi="Times New Roman"/>
        </w:rPr>
        <w:t xml:space="preserve">would </w:t>
      </w:r>
      <w:r w:rsidR="003500D0" w:rsidRPr="00CC0EB5">
        <w:rPr>
          <w:rFonts w:ascii="Times New Roman" w:hAnsi="Times New Roman"/>
        </w:rPr>
        <w:t xml:space="preserve">typically </w:t>
      </w:r>
      <w:r w:rsidRPr="00CC0EB5">
        <w:rPr>
          <w:rFonts w:ascii="Times New Roman" w:hAnsi="Times New Roman"/>
        </w:rPr>
        <w:t>incl</w:t>
      </w:r>
      <w:r w:rsidR="003444EE">
        <w:rPr>
          <w:rFonts w:ascii="Times New Roman" w:hAnsi="Times New Roman"/>
        </w:rPr>
        <w:t xml:space="preserve">ude 1 overview presentation, </w:t>
      </w:r>
      <w:r w:rsidRPr="00CC0EB5">
        <w:rPr>
          <w:rFonts w:ascii="Times New Roman" w:hAnsi="Times New Roman"/>
        </w:rPr>
        <w:t>2</w:t>
      </w:r>
      <w:r w:rsidR="003444EE">
        <w:rPr>
          <w:rFonts w:ascii="Times New Roman" w:hAnsi="Times New Roman"/>
        </w:rPr>
        <w:t>-3 reading presentations</w:t>
      </w:r>
      <w:r w:rsidR="005C591A">
        <w:rPr>
          <w:rFonts w:ascii="Times New Roman" w:hAnsi="Times New Roman"/>
        </w:rPr>
        <w:t>, and a concluding free-form synthesis discussion (which is not explicitly graded)</w:t>
      </w:r>
      <w:r w:rsidR="003444EE">
        <w:rPr>
          <w:rFonts w:ascii="Times New Roman" w:hAnsi="Times New Roman"/>
        </w:rPr>
        <w:t xml:space="preserve">. </w:t>
      </w:r>
      <w:r w:rsidRPr="00CC0EB5">
        <w:rPr>
          <w:rFonts w:ascii="Times New Roman" w:hAnsi="Times New Roman"/>
        </w:rPr>
        <w:t xml:space="preserve">For a particular module, a guest speaker could replace any one of these components. </w:t>
      </w:r>
    </w:p>
    <w:p w:rsidR="0036118E" w:rsidRPr="00CC0EB5" w:rsidRDefault="0036118E">
      <w:pPr>
        <w:rPr>
          <w:rFonts w:ascii="Times New Roman" w:hAnsi="Times New Roman"/>
        </w:rPr>
      </w:pPr>
    </w:p>
    <w:p w:rsidR="0036118E" w:rsidRPr="00CC0EB5" w:rsidRDefault="0036118E" w:rsidP="0036118E">
      <w:pPr>
        <w:rPr>
          <w:rFonts w:ascii="Times New Roman" w:hAnsi="Times New Roman"/>
        </w:rPr>
      </w:pPr>
      <w:r w:rsidRPr="00CC0EB5">
        <w:rPr>
          <w:rFonts w:ascii="Times New Roman" w:hAnsi="Times New Roman"/>
        </w:rPr>
        <w:t xml:space="preserve">The readings for this course will be scientific journal articles, </w:t>
      </w:r>
      <w:r w:rsidR="0043653C">
        <w:rPr>
          <w:rFonts w:ascii="Times New Roman" w:hAnsi="Times New Roman"/>
        </w:rPr>
        <w:t xml:space="preserve">which may be either experimental or review papers. </w:t>
      </w:r>
      <w:r w:rsidRPr="00CC0EB5">
        <w:rPr>
          <w:rFonts w:ascii="Times New Roman" w:hAnsi="Times New Roman"/>
        </w:rPr>
        <w:t>All readings will fall into one of the following 3 categories:</w:t>
      </w:r>
    </w:p>
    <w:p w:rsidR="0036118E" w:rsidRPr="00CC0EB5" w:rsidRDefault="0036118E" w:rsidP="0036118E">
      <w:pPr>
        <w:pStyle w:val="ListParagraph"/>
        <w:numPr>
          <w:ilvl w:val="0"/>
          <w:numId w:val="1"/>
        </w:numPr>
        <w:rPr>
          <w:rFonts w:ascii="Times New Roman" w:hAnsi="Times New Roman"/>
        </w:rPr>
      </w:pPr>
      <w:r w:rsidRPr="00CC0EB5">
        <w:rPr>
          <w:rFonts w:ascii="Times New Roman" w:hAnsi="Times New Roman"/>
          <w:u w:val="single"/>
        </w:rPr>
        <w:t>Foundation Papers</w:t>
      </w:r>
      <w:r w:rsidRPr="00CC0EB5">
        <w:rPr>
          <w:rFonts w:ascii="Times New Roman" w:hAnsi="Times New Roman"/>
        </w:rPr>
        <w:t xml:space="preserve"> </w:t>
      </w:r>
      <w:r w:rsidRPr="00CC0EB5">
        <w:rPr>
          <w:rFonts w:ascii="Times New Roman" w:hAnsi="Times New Roman"/>
        </w:rPr>
        <w:br/>
        <w:t>The defining paper for a module, i.e. the paper in which a technique was first introduced. These papers will be covered as part of the overview presentations.</w:t>
      </w:r>
    </w:p>
    <w:p w:rsidR="0036118E" w:rsidRPr="00CC0EB5" w:rsidRDefault="0036118E" w:rsidP="0036118E">
      <w:pPr>
        <w:pStyle w:val="ListParagraph"/>
        <w:ind w:left="360"/>
        <w:rPr>
          <w:rFonts w:ascii="Times New Roman" w:hAnsi="Times New Roman"/>
        </w:rPr>
      </w:pPr>
      <w:r w:rsidRPr="00CC0EB5">
        <w:rPr>
          <w:rFonts w:ascii="Times New Roman" w:hAnsi="Times New Roman"/>
          <w:b/>
        </w:rPr>
        <w:t>Ex:</w:t>
      </w:r>
      <w:r w:rsidRPr="00CC0EB5">
        <w:rPr>
          <w:rFonts w:ascii="Times New Roman" w:hAnsi="Times New Roman"/>
        </w:rPr>
        <w:t xml:space="preserve"> </w:t>
      </w:r>
      <w:r w:rsidRPr="00CC0EB5">
        <w:rPr>
          <w:rFonts w:ascii="Times New Roman" w:hAnsi="Times New Roman" w:cs="Arial"/>
          <w:color w:val="1A1A1A"/>
          <w:szCs w:val="26"/>
        </w:rPr>
        <w:t xml:space="preserve">Chen, F., </w:t>
      </w:r>
      <w:proofErr w:type="spellStart"/>
      <w:r w:rsidRPr="00CC0EB5">
        <w:rPr>
          <w:rFonts w:ascii="Times New Roman" w:hAnsi="Times New Roman" w:cs="Arial"/>
          <w:color w:val="1A1A1A"/>
          <w:szCs w:val="26"/>
        </w:rPr>
        <w:t>Tillberg</w:t>
      </w:r>
      <w:proofErr w:type="spellEnd"/>
      <w:r w:rsidRPr="00CC0EB5">
        <w:rPr>
          <w:rFonts w:ascii="Times New Roman" w:hAnsi="Times New Roman" w:cs="Arial"/>
          <w:color w:val="1A1A1A"/>
          <w:szCs w:val="26"/>
        </w:rPr>
        <w:t xml:space="preserve">, P. W., &amp; Boyden, E. S. 2015. Expansion microscopy. </w:t>
      </w:r>
      <w:r w:rsidRPr="00CC0EB5">
        <w:rPr>
          <w:rFonts w:ascii="Times New Roman" w:hAnsi="Times New Roman" w:cs="Arial"/>
          <w:i/>
          <w:iCs/>
          <w:color w:val="1A1A1A"/>
          <w:szCs w:val="26"/>
        </w:rPr>
        <w:t>Science</w:t>
      </w:r>
      <w:r w:rsidRPr="00CC0EB5">
        <w:rPr>
          <w:rFonts w:ascii="Times New Roman" w:hAnsi="Times New Roman" w:cs="Arial"/>
          <w:color w:val="1A1A1A"/>
          <w:szCs w:val="26"/>
        </w:rPr>
        <w:t xml:space="preserve"> </w:t>
      </w:r>
      <w:r w:rsidRPr="00CC0EB5">
        <w:rPr>
          <w:rFonts w:ascii="Times New Roman" w:hAnsi="Times New Roman" w:cs="Arial"/>
          <w:color w:val="1A1A1A"/>
          <w:szCs w:val="26"/>
        </w:rPr>
        <w:br/>
      </w:r>
      <w:proofErr w:type="gramStart"/>
      <w:r w:rsidRPr="00CC0EB5">
        <w:rPr>
          <w:rFonts w:ascii="Times New Roman" w:hAnsi="Times New Roman" w:cs="Arial"/>
          <w:color w:val="1A1A1A"/>
          <w:szCs w:val="26"/>
        </w:rPr>
        <w:t xml:space="preserve">       </w:t>
      </w:r>
      <w:r w:rsidRPr="00CC0EB5">
        <w:rPr>
          <w:rFonts w:ascii="Times New Roman" w:hAnsi="Times New Roman" w:cs="Arial"/>
          <w:b/>
          <w:iCs/>
          <w:color w:val="1A1A1A"/>
          <w:szCs w:val="26"/>
        </w:rPr>
        <w:t>347</w:t>
      </w:r>
      <w:proofErr w:type="gramEnd"/>
      <w:r w:rsidRPr="00CC0EB5">
        <w:rPr>
          <w:rFonts w:ascii="Times New Roman" w:hAnsi="Times New Roman" w:cs="Arial"/>
          <w:color w:val="1A1A1A"/>
          <w:szCs w:val="26"/>
        </w:rPr>
        <w:t>, 543-548.</w:t>
      </w:r>
    </w:p>
    <w:p w:rsidR="0036118E" w:rsidRPr="00CC0EB5" w:rsidRDefault="0036118E" w:rsidP="0036118E">
      <w:pPr>
        <w:pStyle w:val="ListParagraph"/>
        <w:numPr>
          <w:ilvl w:val="0"/>
          <w:numId w:val="1"/>
        </w:numPr>
        <w:rPr>
          <w:rFonts w:ascii="Times New Roman" w:hAnsi="Times New Roman"/>
          <w:u w:val="single"/>
        </w:rPr>
      </w:pPr>
      <w:r w:rsidRPr="00CC0EB5">
        <w:rPr>
          <w:rFonts w:ascii="Times New Roman" w:hAnsi="Times New Roman"/>
          <w:u w:val="single"/>
        </w:rPr>
        <w:t xml:space="preserve">Extension Papers </w:t>
      </w:r>
    </w:p>
    <w:p w:rsidR="0036118E" w:rsidRPr="00CC0EB5" w:rsidRDefault="0036118E" w:rsidP="0036118E">
      <w:pPr>
        <w:pStyle w:val="ListParagraph"/>
        <w:ind w:left="360"/>
        <w:rPr>
          <w:rFonts w:ascii="Times New Roman" w:hAnsi="Times New Roman"/>
        </w:rPr>
      </w:pPr>
      <w:r w:rsidRPr="00CC0EB5">
        <w:rPr>
          <w:rFonts w:ascii="Times New Roman" w:hAnsi="Times New Roman"/>
        </w:rPr>
        <w:t>Present a new version of a technique, or a new perspective (i.e. highlight a limitation). Mix of pre-determined and student-chosen papers.</w:t>
      </w:r>
      <w:r w:rsidRPr="00CC0EB5">
        <w:rPr>
          <w:rFonts w:ascii="Times New Roman" w:hAnsi="Times New Roman"/>
        </w:rPr>
        <w:br/>
      </w:r>
      <w:r w:rsidRPr="00CC0EB5">
        <w:rPr>
          <w:rFonts w:ascii="Times New Roman" w:hAnsi="Times New Roman"/>
          <w:b/>
        </w:rPr>
        <w:t>Ex</w:t>
      </w:r>
      <w:r w:rsidRPr="00CC0EB5">
        <w:rPr>
          <w:rFonts w:ascii="Times New Roman" w:hAnsi="Times New Roman"/>
        </w:rPr>
        <w:t xml:space="preserve">: </w:t>
      </w:r>
      <w:r w:rsidRPr="00CC0EB5">
        <w:rPr>
          <w:rFonts w:ascii="Times New Roman" w:hAnsi="Times New Roman" w:cs="Arial"/>
          <w:color w:val="1A1A1A"/>
          <w:szCs w:val="26"/>
        </w:rPr>
        <w:t xml:space="preserve">Ku, </w:t>
      </w:r>
      <w:proofErr w:type="spellStart"/>
      <w:r w:rsidRPr="00CC0EB5">
        <w:rPr>
          <w:rFonts w:ascii="Times New Roman" w:hAnsi="Times New Roman" w:cs="Arial"/>
          <w:color w:val="1A1A1A"/>
          <w:szCs w:val="26"/>
        </w:rPr>
        <w:t>Taeyun</w:t>
      </w:r>
      <w:proofErr w:type="spellEnd"/>
      <w:r w:rsidRPr="00CC0EB5">
        <w:rPr>
          <w:rFonts w:ascii="Times New Roman" w:hAnsi="Times New Roman" w:cs="Arial"/>
          <w:color w:val="1A1A1A"/>
          <w:szCs w:val="26"/>
        </w:rPr>
        <w:t xml:space="preserve">, et al. 2016. "Multiplexed and scalable super-resolution imaging of </w:t>
      </w:r>
      <w:r w:rsidRPr="00CC0EB5">
        <w:rPr>
          <w:rFonts w:ascii="Times New Roman" w:hAnsi="Times New Roman" w:cs="Arial"/>
          <w:color w:val="1A1A1A"/>
          <w:szCs w:val="26"/>
        </w:rPr>
        <w:br/>
      </w:r>
      <w:proofErr w:type="gramStart"/>
      <w:r w:rsidRPr="00CC0EB5">
        <w:rPr>
          <w:rFonts w:ascii="Times New Roman" w:hAnsi="Times New Roman" w:cs="Arial"/>
          <w:color w:val="1A1A1A"/>
          <w:szCs w:val="26"/>
        </w:rPr>
        <w:t xml:space="preserve">      three</w:t>
      </w:r>
      <w:proofErr w:type="gramEnd"/>
      <w:r w:rsidRPr="00CC0EB5">
        <w:rPr>
          <w:rFonts w:ascii="Times New Roman" w:hAnsi="Times New Roman" w:cs="Arial"/>
          <w:color w:val="1A1A1A"/>
          <w:szCs w:val="26"/>
        </w:rPr>
        <w:t xml:space="preserve">-dimensional protein localization in size-adjustable tissues." </w:t>
      </w:r>
      <w:r w:rsidRPr="00CC0EB5">
        <w:rPr>
          <w:rFonts w:ascii="Times New Roman" w:hAnsi="Times New Roman" w:cs="Arial"/>
          <w:i/>
          <w:iCs/>
          <w:color w:val="1A1A1A"/>
          <w:szCs w:val="26"/>
        </w:rPr>
        <w:t xml:space="preserve">Nature </w:t>
      </w:r>
      <w:r w:rsidRPr="00CC0EB5">
        <w:rPr>
          <w:rFonts w:ascii="Times New Roman" w:hAnsi="Times New Roman" w:cs="Arial"/>
          <w:i/>
          <w:iCs/>
          <w:color w:val="1A1A1A"/>
          <w:szCs w:val="26"/>
        </w:rPr>
        <w:br/>
      </w:r>
      <w:proofErr w:type="gramStart"/>
      <w:r w:rsidRPr="00CC0EB5">
        <w:rPr>
          <w:rFonts w:ascii="Times New Roman" w:hAnsi="Times New Roman" w:cs="Arial"/>
          <w:i/>
          <w:iCs/>
          <w:color w:val="1A1A1A"/>
          <w:szCs w:val="26"/>
        </w:rPr>
        <w:t xml:space="preserve">      Biotechnology</w:t>
      </w:r>
      <w:proofErr w:type="gramEnd"/>
      <w:r w:rsidRPr="00CC0EB5">
        <w:rPr>
          <w:rFonts w:ascii="Times New Roman" w:hAnsi="Times New Roman" w:cs="Arial"/>
          <w:color w:val="1A1A1A"/>
          <w:szCs w:val="26"/>
        </w:rPr>
        <w:t xml:space="preserve"> </w:t>
      </w:r>
      <w:r w:rsidRPr="00CC0EB5">
        <w:rPr>
          <w:rFonts w:ascii="Times New Roman" w:hAnsi="Times New Roman" w:cs="Arial"/>
          <w:b/>
          <w:color w:val="1A1A1A"/>
          <w:szCs w:val="26"/>
        </w:rPr>
        <w:t>34</w:t>
      </w:r>
      <w:r w:rsidRPr="00CC0EB5">
        <w:rPr>
          <w:rFonts w:ascii="Times New Roman" w:hAnsi="Times New Roman" w:cs="Arial"/>
          <w:color w:val="1A1A1A"/>
          <w:szCs w:val="26"/>
        </w:rPr>
        <w:t>, 973-981. (Extends idea of expansion microscopy)</w:t>
      </w:r>
    </w:p>
    <w:p w:rsidR="0036118E" w:rsidRPr="00CC0EB5" w:rsidRDefault="0036118E" w:rsidP="0036118E">
      <w:pPr>
        <w:pStyle w:val="ListParagraph"/>
        <w:numPr>
          <w:ilvl w:val="0"/>
          <w:numId w:val="1"/>
        </w:numPr>
        <w:rPr>
          <w:rFonts w:ascii="Times New Roman" w:hAnsi="Times New Roman"/>
        </w:rPr>
      </w:pPr>
      <w:r w:rsidRPr="00CC0EB5">
        <w:rPr>
          <w:rFonts w:ascii="Times New Roman" w:hAnsi="Times New Roman"/>
          <w:u w:val="single"/>
        </w:rPr>
        <w:t>Application Papers</w:t>
      </w:r>
      <w:r w:rsidRPr="00CC0EB5">
        <w:rPr>
          <w:rFonts w:ascii="Times New Roman" w:hAnsi="Times New Roman"/>
        </w:rPr>
        <w:br/>
        <w:t xml:space="preserve">Apply a technique towards answering a broader question, such as which neurons are involved in memory circuits. Entirely chosen by students. </w:t>
      </w:r>
    </w:p>
    <w:p w:rsidR="0036118E" w:rsidRPr="00CC0EB5" w:rsidRDefault="0036118E" w:rsidP="0036118E">
      <w:pPr>
        <w:pStyle w:val="ListParagraph"/>
        <w:spacing w:before="2" w:after="2"/>
        <w:ind w:left="360"/>
        <w:rPr>
          <w:rFonts w:ascii="Times New Roman" w:hAnsi="Times New Roman" w:cs="Arial"/>
          <w:color w:val="1A1A1A"/>
          <w:szCs w:val="58"/>
        </w:rPr>
      </w:pPr>
      <w:r w:rsidRPr="00CC0EB5">
        <w:rPr>
          <w:rFonts w:ascii="Times New Roman" w:hAnsi="Times New Roman"/>
          <w:b/>
        </w:rPr>
        <w:t>Ex</w:t>
      </w:r>
      <w:r w:rsidRPr="00CC0EB5">
        <w:rPr>
          <w:rFonts w:ascii="Times New Roman" w:hAnsi="Times New Roman"/>
        </w:rPr>
        <w:t xml:space="preserve">: Liu et al. 2012. </w:t>
      </w:r>
      <w:proofErr w:type="spellStart"/>
      <w:r w:rsidRPr="00CC0EB5">
        <w:rPr>
          <w:rFonts w:ascii="Times New Roman" w:hAnsi="Times New Roman" w:cs="Arial"/>
          <w:color w:val="1A1A1A"/>
          <w:szCs w:val="58"/>
        </w:rPr>
        <w:t>Optogenetic</w:t>
      </w:r>
      <w:proofErr w:type="spellEnd"/>
      <w:r w:rsidRPr="00CC0EB5">
        <w:rPr>
          <w:rFonts w:ascii="Times New Roman" w:hAnsi="Times New Roman" w:cs="Arial"/>
          <w:color w:val="1A1A1A"/>
          <w:szCs w:val="58"/>
        </w:rPr>
        <w:t xml:space="preserve"> stimulation of a </w:t>
      </w:r>
      <w:proofErr w:type="spellStart"/>
      <w:r w:rsidRPr="00CC0EB5">
        <w:rPr>
          <w:rFonts w:ascii="Times New Roman" w:hAnsi="Times New Roman" w:cs="Arial"/>
          <w:color w:val="1A1A1A"/>
          <w:szCs w:val="58"/>
        </w:rPr>
        <w:t>hippocampal</w:t>
      </w:r>
      <w:proofErr w:type="spellEnd"/>
      <w:r w:rsidRPr="00CC0EB5">
        <w:rPr>
          <w:rFonts w:ascii="Times New Roman" w:hAnsi="Times New Roman" w:cs="Arial"/>
          <w:color w:val="1A1A1A"/>
          <w:szCs w:val="58"/>
        </w:rPr>
        <w:t xml:space="preserve"> </w:t>
      </w:r>
      <w:proofErr w:type="spellStart"/>
      <w:r w:rsidRPr="00CC0EB5">
        <w:rPr>
          <w:rFonts w:ascii="Times New Roman" w:hAnsi="Times New Roman" w:cs="Arial"/>
          <w:color w:val="1A1A1A"/>
          <w:szCs w:val="58"/>
        </w:rPr>
        <w:t>engram</w:t>
      </w:r>
      <w:proofErr w:type="spellEnd"/>
      <w:r w:rsidRPr="00CC0EB5">
        <w:rPr>
          <w:rFonts w:ascii="Times New Roman" w:hAnsi="Times New Roman" w:cs="Arial"/>
          <w:color w:val="1A1A1A"/>
          <w:szCs w:val="58"/>
        </w:rPr>
        <w:t xml:space="preserve"> activates fear </w:t>
      </w:r>
      <w:r w:rsidRPr="00CC0EB5">
        <w:rPr>
          <w:rFonts w:ascii="Times New Roman" w:hAnsi="Times New Roman" w:cs="Arial"/>
          <w:color w:val="1A1A1A"/>
          <w:szCs w:val="58"/>
        </w:rPr>
        <w:br/>
      </w:r>
      <w:proofErr w:type="gramStart"/>
      <w:r w:rsidRPr="00CC0EB5">
        <w:rPr>
          <w:rFonts w:ascii="Times New Roman" w:hAnsi="Times New Roman" w:cs="Arial"/>
          <w:color w:val="1A1A1A"/>
          <w:szCs w:val="58"/>
        </w:rPr>
        <w:t xml:space="preserve">      memory</w:t>
      </w:r>
      <w:proofErr w:type="gramEnd"/>
      <w:r w:rsidRPr="00CC0EB5">
        <w:rPr>
          <w:rFonts w:ascii="Times New Roman" w:hAnsi="Times New Roman" w:cs="Arial"/>
          <w:color w:val="1A1A1A"/>
          <w:szCs w:val="58"/>
        </w:rPr>
        <w:t xml:space="preserve"> recall. </w:t>
      </w:r>
      <w:r w:rsidRPr="00CC0EB5">
        <w:rPr>
          <w:rFonts w:ascii="Times New Roman" w:hAnsi="Times New Roman" w:cs="Arial"/>
          <w:i/>
          <w:color w:val="1A1A1A"/>
          <w:szCs w:val="58"/>
        </w:rPr>
        <w:t>Nature</w:t>
      </w:r>
      <w:r w:rsidRPr="00CC0EB5">
        <w:rPr>
          <w:rFonts w:ascii="Times New Roman" w:hAnsi="Times New Roman" w:cs="Arial"/>
          <w:color w:val="1A1A1A"/>
          <w:szCs w:val="58"/>
        </w:rPr>
        <w:t xml:space="preserve"> </w:t>
      </w:r>
      <w:r w:rsidRPr="00CC0EB5">
        <w:rPr>
          <w:rFonts w:ascii="Times New Roman" w:hAnsi="Times New Roman" w:cs="Arial"/>
          <w:b/>
          <w:color w:val="1A1A1A"/>
          <w:szCs w:val="58"/>
        </w:rPr>
        <w:t>484</w:t>
      </w:r>
      <w:r w:rsidRPr="00CC0EB5">
        <w:rPr>
          <w:rFonts w:ascii="Times New Roman" w:hAnsi="Times New Roman" w:cs="Arial"/>
          <w:color w:val="1A1A1A"/>
          <w:szCs w:val="58"/>
        </w:rPr>
        <w:t>, 381-385</w:t>
      </w:r>
    </w:p>
    <w:p w:rsidR="0036118E" w:rsidRPr="00CC0EB5" w:rsidRDefault="0036118E">
      <w:pPr>
        <w:rPr>
          <w:rFonts w:ascii="Times New Roman" w:hAnsi="Times New Roman"/>
        </w:rPr>
      </w:pPr>
    </w:p>
    <w:p w:rsidR="00985D65" w:rsidRPr="00CC0EB5" w:rsidRDefault="0036118E">
      <w:pPr>
        <w:rPr>
          <w:rFonts w:ascii="Times New Roman" w:hAnsi="Times New Roman"/>
        </w:rPr>
      </w:pPr>
      <w:r w:rsidRPr="00CC0EB5">
        <w:rPr>
          <w:rFonts w:ascii="Times New Roman" w:hAnsi="Times New Roman"/>
        </w:rPr>
        <w:t xml:space="preserve">The readings above are </w:t>
      </w:r>
      <w:r w:rsidR="003500D0" w:rsidRPr="00CC0EB5">
        <w:rPr>
          <w:rFonts w:ascii="Times New Roman" w:hAnsi="Times New Roman"/>
        </w:rPr>
        <w:t xml:space="preserve">representative </w:t>
      </w:r>
      <w:r w:rsidRPr="00CC0EB5">
        <w:rPr>
          <w:rFonts w:ascii="Times New Roman" w:hAnsi="Times New Roman"/>
        </w:rPr>
        <w:t xml:space="preserve">examples only. A complete list of </w:t>
      </w:r>
      <w:r w:rsidR="003500D0" w:rsidRPr="00CC0EB5">
        <w:rPr>
          <w:rFonts w:ascii="Times New Roman" w:hAnsi="Times New Roman"/>
        </w:rPr>
        <w:t xml:space="preserve">course </w:t>
      </w:r>
      <w:r w:rsidRPr="00CC0EB5">
        <w:rPr>
          <w:rFonts w:ascii="Times New Roman" w:hAnsi="Times New Roman"/>
        </w:rPr>
        <w:t>readings will be posted separately.</w:t>
      </w:r>
      <w:r w:rsidR="005C591A">
        <w:rPr>
          <w:rFonts w:ascii="Times New Roman" w:hAnsi="Times New Roman"/>
        </w:rPr>
        <w:t xml:space="preserve"> Not all readings will be assigned, and those that are will be clearly marked. </w:t>
      </w:r>
      <w:r w:rsidR="00C64EF2">
        <w:rPr>
          <w:rFonts w:ascii="Times New Roman" w:hAnsi="Times New Roman"/>
        </w:rPr>
        <w:t xml:space="preserve">On average, one article will be assigned as pre-reading per module, with a maximum of one assigned reading per class. </w:t>
      </w:r>
    </w:p>
    <w:p w:rsidR="003500D0" w:rsidRPr="00CC0EB5" w:rsidRDefault="003500D0">
      <w:pPr>
        <w:rPr>
          <w:rFonts w:ascii="Times New Roman" w:hAnsi="Times New Roman"/>
        </w:rPr>
      </w:pPr>
    </w:p>
    <w:p w:rsidR="00985D65" w:rsidRPr="00CC0EB5" w:rsidRDefault="0058073D">
      <w:pPr>
        <w:rPr>
          <w:rFonts w:ascii="Times New Roman" w:hAnsi="Times New Roman"/>
        </w:rPr>
      </w:pPr>
      <w:r>
        <w:rPr>
          <w:rFonts w:ascii="Times New Roman" w:hAnsi="Times New Roman"/>
        </w:rPr>
        <w:t>In Part 2, 2</w:t>
      </w:r>
      <w:r w:rsidR="003500D0" w:rsidRPr="00CC0EB5">
        <w:rPr>
          <w:rFonts w:ascii="Times New Roman" w:hAnsi="Times New Roman"/>
        </w:rPr>
        <w:t xml:space="preserve"> classes will be debates on the societal implications of the methods discussed, </w:t>
      </w:r>
      <w:r w:rsidR="005C591A">
        <w:rPr>
          <w:rFonts w:ascii="Times New Roman" w:hAnsi="Times New Roman"/>
        </w:rPr>
        <w:t xml:space="preserve">(e.g. </w:t>
      </w:r>
      <w:r w:rsidR="003500D0" w:rsidRPr="00CC0EB5">
        <w:rPr>
          <w:rFonts w:ascii="Times New Roman" w:hAnsi="Times New Roman"/>
        </w:rPr>
        <w:t>the use of brain scans as legal evidence</w:t>
      </w:r>
      <w:r w:rsidR="00C64EF2">
        <w:rPr>
          <w:rFonts w:ascii="Times New Roman" w:hAnsi="Times New Roman"/>
        </w:rPr>
        <w:t>)</w:t>
      </w:r>
      <w:r w:rsidR="00BC56FE">
        <w:rPr>
          <w:rFonts w:ascii="Times New Roman" w:hAnsi="Times New Roman"/>
        </w:rPr>
        <w:t xml:space="preserve">. The </w:t>
      </w:r>
      <w:r w:rsidR="003500D0" w:rsidRPr="00CC0EB5">
        <w:rPr>
          <w:rFonts w:ascii="Times New Roman" w:hAnsi="Times New Roman"/>
        </w:rPr>
        <w:t xml:space="preserve">debate topics will </w:t>
      </w:r>
      <w:r w:rsidR="00BC56FE">
        <w:rPr>
          <w:rFonts w:ascii="Times New Roman" w:hAnsi="Times New Roman"/>
        </w:rPr>
        <w:t>be based on student suggestions and vetted by the class to ensure they are sufficiently broad and controversial for a fair debate</w:t>
      </w:r>
      <w:r w:rsidR="0023784D" w:rsidRPr="00CC0EB5">
        <w:rPr>
          <w:rFonts w:ascii="Times New Roman" w:hAnsi="Times New Roman"/>
        </w:rPr>
        <w:t xml:space="preserve">. For the first 45 </w:t>
      </w:r>
      <w:proofErr w:type="spellStart"/>
      <w:r w:rsidR="0023784D" w:rsidRPr="00CC0EB5">
        <w:rPr>
          <w:rFonts w:ascii="Times New Roman" w:hAnsi="Times New Roman"/>
        </w:rPr>
        <w:t>mins</w:t>
      </w:r>
      <w:proofErr w:type="spellEnd"/>
      <w:r w:rsidR="003500D0" w:rsidRPr="00CC0EB5">
        <w:rPr>
          <w:rFonts w:ascii="Times New Roman" w:hAnsi="Times New Roman"/>
        </w:rPr>
        <w:t xml:space="preserve"> of a debate class, teams of 2-3 students will formally present arguments for opposing sides of an issue, respond to questions, and refute the opposing team’s arguments. The formal debate will deliberately present more extreme viewpoints. Afterwards, the debaters will facilitate a </w:t>
      </w:r>
      <w:r w:rsidR="0023784D" w:rsidRPr="00CC0EB5">
        <w:rPr>
          <w:rFonts w:ascii="Times New Roman" w:hAnsi="Times New Roman"/>
        </w:rPr>
        <w:t xml:space="preserve">round-table </w:t>
      </w:r>
      <w:r w:rsidR="003500D0" w:rsidRPr="00CC0EB5">
        <w:rPr>
          <w:rFonts w:ascii="Times New Roman" w:hAnsi="Times New Roman"/>
        </w:rPr>
        <w:t>discussion on the topic, in which the class will try to decide on a happy medium between the two sides of the debate.</w:t>
      </w:r>
      <w:r w:rsidR="00BC56FE">
        <w:rPr>
          <w:rFonts w:ascii="Times New Roman" w:hAnsi="Times New Roman"/>
        </w:rPr>
        <w:br/>
      </w:r>
      <w:r w:rsidR="00BC56FE">
        <w:rPr>
          <w:rFonts w:ascii="Times New Roman" w:hAnsi="Times New Roman"/>
        </w:rPr>
        <w:br/>
      </w:r>
      <w:r w:rsidR="00BC56FE">
        <w:rPr>
          <w:rFonts w:ascii="Times New Roman" w:hAnsi="Times New Roman"/>
        </w:rPr>
        <w:br/>
      </w:r>
      <w:r w:rsidR="0015317F">
        <w:rPr>
          <w:rFonts w:ascii="Times New Roman" w:hAnsi="Times New Roman"/>
        </w:rPr>
        <w:br/>
      </w:r>
      <w:r w:rsidR="0015317F">
        <w:rPr>
          <w:rFonts w:ascii="Times New Roman" w:hAnsi="Times New Roman"/>
        </w:rPr>
        <w:br/>
      </w:r>
    </w:p>
    <w:p w:rsidR="00985D65" w:rsidRPr="00C120DF" w:rsidRDefault="00985D65">
      <w:pPr>
        <w:rPr>
          <w:rFonts w:ascii="Times New Roman" w:hAnsi="Times New Roman"/>
          <w:b/>
          <w:u w:val="single"/>
        </w:rPr>
      </w:pPr>
      <w:r w:rsidRPr="00C120DF">
        <w:rPr>
          <w:rFonts w:ascii="Times New Roman" w:hAnsi="Times New Roman"/>
          <w:b/>
          <w:u w:val="single"/>
        </w:rPr>
        <w:t>Course Schedule</w:t>
      </w:r>
      <w:r w:rsidR="003500D0" w:rsidRPr="00C120DF">
        <w:rPr>
          <w:rFonts w:ascii="Times New Roman" w:hAnsi="Times New Roman"/>
          <w:b/>
          <w:u w:val="single"/>
        </w:rPr>
        <w:t xml:space="preserve"> and Administration</w:t>
      </w:r>
    </w:p>
    <w:p w:rsidR="00985D65" w:rsidRPr="00C120DF" w:rsidRDefault="00985D65">
      <w:pPr>
        <w:rPr>
          <w:rFonts w:ascii="Times New Roman" w:hAnsi="Times New Roman"/>
          <w:b/>
        </w:rPr>
      </w:pPr>
    </w:p>
    <w:tbl>
      <w:tblPr>
        <w:tblStyle w:val="TableGrid"/>
        <w:tblW w:w="0" w:type="auto"/>
        <w:tblLook w:val="00BF"/>
      </w:tblPr>
      <w:tblGrid>
        <w:gridCol w:w="2952"/>
        <w:gridCol w:w="2952"/>
        <w:gridCol w:w="2952"/>
      </w:tblGrid>
      <w:tr w:rsidR="00985D65" w:rsidRPr="00C120DF">
        <w:tc>
          <w:tcPr>
            <w:tcW w:w="2952" w:type="dxa"/>
          </w:tcPr>
          <w:p w:rsidR="00985D65" w:rsidRPr="00C120DF" w:rsidRDefault="00985D65">
            <w:pPr>
              <w:rPr>
                <w:rFonts w:ascii="Times New Roman" w:hAnsi="Times New Roman"/>
                <w:b/>
              </w:rPr>
            </w:pPr>
            <w:r w:rsidRPr="00C120DF">
              <w:rPr>
                <w:rFonts w:ascii="Times New Roman" w:hAnsi="Times New Roman"/>
                <w:b/>
              </w:rPr>
              <w:t>Week</w:t>
            </w:r>
          </w:p>
        </w:tc>
        <w:tc>
          <w:tcPr>
            <w:tcW w:w="2952" w:type="dxa"/>
          </w:tcPr>
          <w:p w:rsidR="00985D65" w:rsidRPr="00C120DF" w:rsidRDefault="00985D65">
            <w:pPr>
              <w:rPr>
                <w:rFonts w:ascii="Times New Roman" w:hAnsi="Times New Roman"/>
                <w:b/>
              </w:rPr>
            </w:pPr>
            <w:r w:rsidRPr="00C120DF">
              <w:rPr>
                <w:rFonts w:ascii="Times New Roman" w:hAnsi="Times New Roman"/>
                <w:b/>
              </w:rPr>
              <w:t>Tuesday</w:t>
            </w:r>
          </w:p>
        </w:tc>
        <w:tc>
          <w:tcPr>
            <w:tcW w:w="2952" w:type="dxa"/>
          </w:tcPr>
          <w:p w:rsidR="00985D65" w:rsidRPr="00C120DF" w:rsidRDefault="00985D65">
            <w:pPr>
              <w:rPr>
                <w:rFonts w:ascii="Times New Roman" w:hAnsi="Times New Roman"/>
                <w:b/>
              </w:rPr>
            </w:pPr>
            <w:r w:rsidRPr="00C120DF">
              <w:rPr>
                <w:rFonts w:ascii="Times New Roman" w:hAnsi="Times New Roman"/>
                <w:b/>
              </w:rPr>
              <w:t>Thursday</w:t>
            </w:r>
          </w:p>
        </w:tc>
      </w:tr>
      <w:tr w:rsidR="00985D65" w:rsidRPr="00CC0EB5">
        <w:tc>
          <w:tcPr>
            <w:tcW w:w="2952" w:type="dxa"/>
          </w:tcPr>
          <w:p w:rsidR="00985D65" w:rsidRPr="00CC0EB5" w:rsidRDefault="00985D65">
            <w:pPr>
              <w:rPr>
                <w:rFonts w:ascii="Times New Roman" w:hAnsi="Times New Roman"/>
              </w:rPr>
            </w:pPr>
            <w:r w:rsidRPr="00CC0EB5">
              <w:rPr>
                <w:rFonts w:ascii="Times New Roman" w:hAnsi="Times New Roman"/>
              </w:rPr>
              <w:t>1 (Jan 4)</w:t>
            </w:r>
          </w:p>
        </w:tc>
        <w:tc>
          <w:tcPr>
            <w:tcW w:w="2952" w:type="dxa"/>
            <w:shd w:val="clear" w:color="auto" w:fill="808080" w:themeFill="background1" w:themeFillShade="80"/>
          </w:tcPr>
          <w:p w:rsidR="00985D65" w:rsidRPr="00CC0EB5" w:rsidRDefault="00985D65">
            <w:pPr>
              <w:rPr>
                <w:rFonts w:ascii="Times New Roman" w:hAnsi="Times New Roman"/>
              </w:rPr>
            </w:pPr>
          </w:p>
        </w:tc>
        <w:tc>
          <w:tcPr>
            <w:tcW w:w="2952" w:type="dxa"/>
          </w:tcPr>
          <w:p w:rsidR="00985D65" w:rsidRPr="00CC0EB5" w:rsidRDefault="00985D65" w:rsidP="0086384E">
            <w:pPr>
              <w:rPr>
                <w:rFonts w:ascii="Times New Roman" w:hAnsi="Times New Roman"/>
              </w:rPr>
            </w:pPr>
            <w:r w:rsidRPr="00CC0EB5">
              <w:rPr>
                <w:rFonts w:ascii="Times New Roman" w:hAnsi="Times New Roman"/>
              </w:rPr>
              <w:t>Intro</w:t>
            </w:r>
            <w:r w:rsidR="0086384E" w:rsidRPr="00CC0EB5">
              <w:rPr>
                <w:rFonts w:ascii="Times New Roman" w:hAnsi="Times New Roman"/>
              </w:rPr>
              <w:t>duction</w:t>
            </w:r>
          </w:p>
        </w:tc>
      </w:tr>
      <w:tr w:rsidR="00985D65" w:rsidRPr="00CC0EB5">
        <w:tc>
          <w:tcPr>
            <w:tcW w:w="2952" w:type="dxa"/>
          </w:tcPr>
          <w:p w:rsidR="00985D65" w:rsidRPr="00CC0EB5" w:rsidRDefault="00985D65">
            <w:pPr>
              <w:rPr>
                <w:rFonts w:ascii="Times New Roman" w:hAnsi="Times New Roman"/>
              </w:rPr>
            </w:pPr>
            <w:r w:rsidRPr="00CC0EB5">
              <w:rPr>
                <w:rFonts w:ascii="Times New Roman" w:hAnsi="Times New Roman"/>
              </w:rPr>
              <w:t>2 (Jan 9/11)</w:t>
            </w:r>
          </w:p>
        </w:tc>
        <w:tc>
          <w:tcPr>
            <w:tcW w:w="2952" w:type="dxa"/>
          </w:tcPr>
          <w:p w:rsidR="00985D65" w:rsidRPr="00CC0EB5" w:rsidRDefault="00985D65">
            <w:pPr>
              <w:rPr>
                <w:rFonts w:ascii="Times New Roman" w:hAnsi="Times New Roman"/>
              </w:rPr>
            </w:pPr>
            <w:r w:rsidRPr="00CC0EB5">
              <w:rPr>
                <w:rFonts w:ascii="Times New Roman" w:hAnsi="Times New Roman"/>
              </w:rPr>
              <w:t>Intro</w:t>
            </w:r>
            <w:r w:rsidR="0086384E" w:rsidRPr="00CC0EB5">
              <w:rPr>
                <w:rFonts w:ascii="Times New Roman" w:hAnsi="Times New Roman"/>
              </w:rPr>
              <w:t>duction</w:t>
            </w:r>
          </w:p>
        </w:tc>
        <w:tc>
          <w:tcPr>
            <w:tcW w:w="2952" w:type="dxa"/>
          </w:tcPr>
          <w:p w:rsidR="00985D65" w:rsidRPr="00CC0EB5" w:rsidRDefault="00985D65">
            <w:pPr>
              <w:rPr>
                <w:rFonts w:ascii="Times New Roman" w:hAnsi="Times New Roman"/>
              </w:rPr>
            </w:pPr>
            <w:r w:rsidRPr="00CC0EB5">
              <w:rPr>
                <w:rFonts w:ascii="Times New Roman" w:hAnsi="Times New Roman"/>
              </w:rPr>
              <w:t>Intro</w:t>
            </w:r>
            <w:r w:rsidR="0086384E" w:rsidRPr="00CC0EB5">
              <w:rPr>
                <w:rFonts w:ascii="Times New Roman" w:hAnsi="Times New Roman"/>
              </w:rPr>
              <w:t>duction</w:t>
            </w:r>
          </w:p>
        </w:tc>
      </w:tr>
      <w:tr w:rsidR="00A01DE4" w:rsidRPr="00CC0EB5">
        <w:tc>
          <w:tcPr>
            <w:tcW w:w="2952" w:type="dxa"/>
          </w:tcPr>
          <w:p w:rsidR="00A01DE4" w:rsidRPr="00CC0EB5" w:rsidRDefault="00A01DE4">
            <w:pPr>
              <w:rPr>
                <w:rFonts w:ascii="Times New Roman" w:hAnsi="Times New Roman"/>
              </w:rPr>
            </w:pPr>
            <w:r w:rsidRPr="00CC0EB5">
              <w:rPr>
                <w:rFonts w:ascii="Times New Roman" w:hAnsi="Times New Roman"/>
              </w:rPr>
              <w:t>3 (Jan 16/18)</w:t>
            </w:r>
          </w:p>
        </w:tc>
        <w:tc>
          <w:tcPr>
            <w:tcW w:w="5904" w:type="dxa"/>
            <w:gridSpan w:val="2"/>
          </w:tcPr>
          <w:p w:rsidR="00A01DE4" w:rsidRPr="00CC0EB5" w:rsidRDefault="00A01DE4">
            <w:pPr>
              <w:rPr>
                <w:rFonts w:ascii="Times New Roman" w:hAnsi="Times New Roman"/>
              </w:rPr>
            </w:pPr>
            <w:proofErr w:type="spellStart"/>
            <w:r>
              <w:rPr>
                <w:rFonts w:ascii="Times New Roman" w:hAnsi="Times New Roman"/>
              </w:rPr>
              <w:t>Brainbow</w:t>
            </w:r>
            <w:proofErr w:type="spellEnd"/>
            <w:r>
              <w:rPr>
                <w:rFonts w:ascii="Times New Roman" w:hAnsi="Times New Roman"/>
              </w:rPr>
              <w:t xml:space="preserve"> &amp; </w:t>
            </w:r>
            <w:proofErr w:type="spellStart"/>
            <w:r>
              <w:rPr>
                <w:rFonts w:ascii="Times New Roman" w:hAnsi="Times New Roman"/>
              </w:rPr>
              <w:t>Cre</w:t>
            </w:r>
            <w:proofErr w:type="spellEnd"/>
            <w:r>
              <w:rPr>
                <w:rFonts w:ascii="Times New Roman" w:hAnsi="Times New Roman"/>
              </w:rPr>
              <w:t>-Lox Methods</w:t>
            </w:r>
          </w:p>
        </w:tc>
      </w:tr>
      <w:tr w:rsidR="00A01DE4" w:rsidRPr="00CC0EB5">
        <w:tc>
          <w:tcPr>
            <w:tcW w:w="2952" w:type="dxa"/>
          </w:tcPr>
          <w:p w:rsidR="00A01DE4" w:rsidRPr="00CC0EB5" w:rsidRDefault="00A01DE4">
            <w:pPr>
              <w:rPr>
                <w:rFonts w:ascii="Times New Roman" w:hAnsi="Times New Roman"/>
              </w:rPr>
            </w:pPr>
            <w:r w:rsidRPr="00CC0EB5">
              <w:rPr>
                <w:rFonts w:ascii="Times New Roman" w:hAnsi="Times New Roman"/>
              </w:rPr>
              <w:t>4 (Jan 23/25)</w:t>
            </w:r>
          </w:p>
        </w:tc>
        <w:tc>
          <w:tcPr>
            <w:tcW w:w="5904" w:type="dxa"/>
            <w:gridSpan w:val="2"/>
          </w:tcPr>
          <w:p w:rsidR="00A01DE4" w:rsidRPr="00CC0EB5" w:rsidRDefault="00A01DE4" w:rsidP="00A01DE4">
            <w:pPr>
              <w:rPr>
                <w:rFonts w:ascii="Times New Roman" w:hAnsi="Times New Roman"/>
              </w:rPr>
            </w:pPr>
            <w:r>
              <w:rPr>
                <w:rFonts w:ascii="Times New Roman" w:hAnsi="Times New Roman"/>
              </w:rPr>
              <w:t>Calcium Imaging &amp; DREADDS</w:t>
            </w:r>
          </w:p>
        </w:tc>
      </w:tr>
      <w:tr w:rsidR="00A01DE4" w:rsidRPr="00CC0EB5">
        <w:tc>
          <w:tcPr>
            <w:tcW w:w="2952" w:type="dxa"/>
          </w:tcPr>
          <w:p w:rsidR="00A01DE4" w:rsidRPr="00CC0EB5" w:rsidRDefault="00A01DE4">
            <w:pPr>
              <w:rPr>
                <w:rFonts w:ascii="Times New Roman" w:hAnsi="Times New Roman"/>
              </w:rPr>
            </w:pPr>
            <w:r w:rsidRPr="00CC0EB5">
              <w:rPr>
                <w:rFonts w:ascii="Times New Roman" w:hAnsi="Times New Roman"/>
              </w:rPr>
              <w:t>5 (Jan 30/Feb 1)</w:t>
            </w:r>
          </w:p>
        </w:tc>
        <w:tc>
          <w:tcPr>
            <w:tcW w:w="5904" w:type="dxa"/>
            <w:gridSpan w:val="2"/>
          </w:tcPr>
          <w:p w:rsidR="00A01DE4" w:rsidRPr="00CC0EB5" w:rsidRDefault="00A01DE4" w:rsidP="00985D65">
            <w:pPr>
              <w:rPr>
                <w:rFonts w:ascii="Times New Roman" w:hAnsi="Times New Roman"/>
              </w:rPr>
            </w:pPr>
            <w:r w:rsidRPr="00CC0EB5">
              <w:rPr>
                <w:rFonts w:ascii="Times New Roman" w:hAnsi="Times New Roman"/>
              </w:rPr>
              <w:t>CLARITY</w:t>
            </w:r>
            <w:r>
              <w:rPr>
                <w:rFonts w:ascii="Times New Roman" w:hAnsi="Times New Roman"/>
              </w:rPr>
              <w:t xml:space="preserve"> &amp; </w:t>
            </w:r>
            <w:r w:rsidRPr="00CC0EB5">
              <w:rPr>
                <w:rFonts w:ascii="Times New Roman" w:hAnsi="Times New Roman"/>
              </w:rPr>
              <w:t>Expansion Microscopy</w:t>
            </w:r>
          </w:p>
        </w:tc>
      </w:tr>
      <w:tr w:rsidR="00985D65" w:rsidRPr="00CC0EB5">
        <w:tc>
          <w:tcPr>
            <w:tcW w:w="2952" w:type="dxa"/>
          </w:tcPr>
          <w:p w:rsidR="00985D65" w:rsidRPr="00CC0EB5" w:rsidRDefault="00985D65">
            <w:pPr>
              <w:rPr>
                <w:rFonts w:ascii="Times New Roman" w:hAnsi="Times New Roman"/>
              </w:rPr>
            </w:pPr>
            <w:r w:rsidRPr="00CC0EB5">
              <w:rPr>
                <w:rFonts w:ascii="Times New Roman" w:hAnsi="Times New Roman"/>
              </w:rPr>
              <w:t>6 (Feb 6/8)</w:t>
            </w:r>
          </w:p>
        </w:tc>
        <w:tc>
          <w:tcPr>
            <w:tcW w:w="2952" w:type="dxa"/>
            <w:shd w:val="clear" w:color="auto" w:fill="auto"/>
          </w:tcPr>
          <w:p w:rsidR="00985D65" w:rsidRPr="00CC0EB5" w:rsidRDefault="00985D65" w:rsidP="00985D65">
            <w:pPr>
              <w:rPr>
                <w:rFonts w:ascii="Times New Roman" w:hAnsi="Times New Roman"/>
              </w:rPr>
            </w:pPr>
            <w:r w:rsidRPr="00CC0EB5">
              <w:rPr>
                <w:rFonts w:ascii="Times New Roman" w:hAnsi="Times New Roman"/>
              </w:rPr>
              <w:t>Viral Vectors</w:t>
            </w:r>
          </w:p>
        </w:tc>
        <w:tc>
          <w:tcPr>
            <w:tcW w:w="2952" w:type="dxa"/>
          </w:tcPr>
          <w:p w:rsidR="00985D65" w:rsidRPr="00CC0EB5" w:rsidRDefault="00985D65" w:rsidP="00985D65">
            <w:pPr>
              <w:rPr>
                <w:rFonts w:ascii="Times New Roman" w:hAnsi="Times New Roman"/>
              </w:rPr>
            </w:pPr>
            <w:r w:rsidRPr="00CC0EB5">
              <w:rPr>
                <w:rFonts w:ascii="Times New Roman" w:hAnsi="Times New Roman"/>
              </w:rPr>
              <w:t>Topic of Choice</w:t>
            </w:r>
            <w:r w:rsidR="009B422A">
              <w:rPr>
                <w:rFonts w:ascii="Times New Roman" w:hAnsi="Times New Roman"/>
              </w:rPr>
              <w:t>*</w:t>
            </w:r>
          </w:p>
        </w:tc>
      </w:tr>
      <w:tr w:rsidR="0058073D" w:rsidRPr="00CC0EB5">
        <w:tc>
          <w:tcPr>
            <w:tcW w:w="2952" w:type="dxa"/>
          </w:tcPr>
          <w:p w:rsidR="0058073D" w:rsidRPr="00CC0EB5" w:rsidRDefault="0058073D">
            <w:pPr>
              <w:rPr>
                <w:rFonts w:ascii="Times New Roman" w:hAnsi="Times New Roman"/>
              </w:rPr>
            </w:pPr>
            <w:r w:rsidRPr="00CC0EB5">
              <w:rPr>
                <w:rFonts w:ascii="Times New Roman" w:hAnsi="Times New Roman"/>
              </w:rPr>
              <w:t>7 (Feb 13/15)</w:t>
            </w:r>
          </w:p>
        </w:tc>
        <w:tc>
          <w:tcPr>
            <w:tcW w:w="5904" w:type="dxa"/>
            <w:gridSpan w:val="2"/>
          </w:tcPr>
          <w:p w:rsidR="0058073D" w:rsidRPr="00CC0EB5" w:rsidRDefault="0058073D" w:rsidP="00985D65">
            <w:pPr>
              <w:rPr>
                <w:rFonts w:ascii="Times New Roman" w:hAnsi="Times New Roman"/>
              </w:rPr>
            </w:pPr>
            <w:proofErr w:type="spellStart"/>
            <w:r w:rsidRPr="00CC0EB5">
              <w:rPr>
                <w:rFonts w:ascii="Times New Roman" w:hAnsi="Times New Roman"/>
              </w:rPr>
              <w:t>Optogenetics</w:t>
            </w:r>
            <w:proofErr w:type="spellEnd"/>
          </w:p>
        </w:tc>
      </w:tr>
      <w:tr w:rsidR="00985D65" w:rsidRPr="00CC0EB5">
        <w:tc>
          <w:tcPr>
            <w:tcW w:w="2952" w:type="dxa"/>
          </w:tcPr>
          <w:p w:rsidR="00985D65" w:rsidRPr="00CC0EB5" w:rsidRDefault="00985D65">
            <w:pPr>
              <w:rPr>
                <w:rFonts w:ascii="Times New Roman" w:hAnsi="Times New Roman"/>
              </w:rPr>
            </w:pPr>
            <w:r w:rsidRPr="00CC0EB5">
              <w:rPr>
                <w:rFonts w:ascii="Times New Roman" w:hAnsi="Times New Roman"/>
              </w:rPr>
              <w:t>8 (Feb 20/22)</w:t>
            </w:r>
          </w:p>
        </w:tc>
        <w:tc>
          <w:tcPr>
            <w:tcW w:w="5904" w:type="dxa"/>
            <w:gridSpan w:val="2"/>
          </w:tcPr>
          <w:p w:rsidR="00985D65" w:rsidRPr="00CC0EB5" w:rsidRDefault="00985D65" w:rsidP="00985D65">
            <w:pPr>
              <w:jc w:val="center"/>
              <w:rPr>
                <w:rFonts w:ascii="Times New Roman" w:hAnsi="Times New Roman"/>
                <w:b/>
              </w:rPr>
            </w:pPr>
            <w:r w:rsidRPr="00CC0EB5">
              <w:rPr>
                <w:rFonts w:ascii="Times New Roman" w:hAnsi="Times New Roman"/>
                <w:b/>
              </w:rPr>
              <w:t>Reading Break</w:t>
            </w:r>
          </w:p>
        </w:tc>
      </w:tr>
      <w:tr w:rsidR="0058073D" w:rsidRPr="00CC0EB5">
        <w:tc>
          <w:tcPr>
            <w:tcW w:w="2952" w:type="dxa"/>
          </w:tcPr>
          <w:p w:rsidR="0058073D" w:rsidRPr="00CC0EB5" w:rsidRDefault="0058073D">
            <w:pPr>
              <w:rPr>
                <w:rFonts w:ascii="Times New Roman" w:hAnsi="Times New Roman"/>
              </w:rPr>
            </w:pPr>
            <w:r w:rsidRPr="00CC0EB5">
              <w:rPr>
                <w:rFonts w:ascii="Times New Roman" w:hAnsi="Times New Roman"/>
              </w:rPr>
              <w:t>9 (Feb 27/Mar 1)</w:t>
            </w:r>
          </w:p>
        </w:tc>
        <w:tc>
          <w:tcPr>
            <w:tcW w:w="5904" w:type="dxa"/>
            <w:gridSpan w:val="2"/>
          </w:tcPr>
          <w:p w:rsidR="0058073D" w:rsidRPr="00CC0EB5" w:rsidRDefault="0058073D" w:rsidP="0058073D">
            <w:pPr>
              <w:rPr>
                <w:rFonts w:ascii="Times New Roman" w:hAnsi="Times New Roman"/>
              </w:rPr>
            </w:pPr>
            <w:r>
              <w:rPr>
                <w:rFonts w:ascii="Times New Roman" w:hAnsi="Times New Roman"/>
              </w:rPr>
              <w:t>Structural MRI &amp; DTI</w:t>
            </w:r>
          </w:p>
        </w:tc>
      </w:tr>
      <w:tr w:rsidR="0058073D" w:rsidRPr="00CC0EB5">
        <w:tc>
          <w:tcPr>
            <w:tcW w:w="2952" w:type="dxa"/>
          </w:tcPr>
          <w:p w:rsidR="0058073D" w:rsidRPr="00CC0EB5" w:rsidRDefault="0058073D">
            <w:pPr>
              <w:rPr>
                <w:rFonts w:ascii="Times New Roman" w:hAnsi="Times New Roman"/>
              </w:rPr>
            </w:pPr>
            <w:r w:rsidRPr="00CC0EB5">
              <w:rPr>
                <w:rFonts w:ascii="Times New Roman" w:hAnsi="Times New Roman"/>
              </w:rPr>
              <w:t>10 (Mar 6/8)</w:t>
            </w:r>
          </w:p>
        </w:tc>
        <w:tc>
          <w:tcPr>
            <w:tcW w:w="5904" w:type="dxa"/>
            <w:gridSpan w:val="2"/>
          </w:tcPr>
          <w:p w:rsidR="0058073D" w:rsidRPr="00CC0EB5" w:rsidRDefault="0058073D" w:rsidP="00985D65">
            <w:pPr>
              <w:rPr>
                <w:rFonts w:ascii="Times New Roman" w:hAnsi="Times New Roman"/>
              </w:rPr>
            </w:pPr>
            <w:r>
              <w:rPr>
                <w:rFonts w:ascii="Times New Roman" w:hAnsi="Times New Roman"/>
              </w:rPr>
              <w:t xml:space="preserve">Functional &amp; Molecular </w:t>
            </w:r>
            <w:r w:rsidRPr="00CC0EB5">
              <w:rPr>
                <w:rFonts w:ascii="Times New Roman" w:hAnsi="Times New Roman"/>
              </w:rPr>
              <w:t>MRI</w:t>
            </w:r>
          </w:p>
        </w:tc>
      </w:tr>
      <w:tr w:rsidR="0058073D" w:rsidRPr="00CC0EB5">
        <w:tc>
          <w:tcPr>
            <w:tcW w:w="2952" w:type="dxa"/>
          </w:tcPr>
          <w:p w:rsidR="0058073D" w:rsidRPr="00CC0EB5" w:rsidRDefault="0058073D">
            <w:pPr>
              <w:rPr>
                <w:rFonts w:ascii="Times New Roman" w:hAnsi="Times New Roman"/>
              </w:rPr>
            </w:pPr>
            <w:r w:rsidRPr="00CC0EB5">
              <w:rPr>
                <w:rFonts w:ascii="Times New Roman" w:hAnsi="Times New Roman"/>
              </w:rPr>
              <w:t>11 (Mar 13/15)</w:t>
            </w:r>
          </w:p>
        </w:tc>
        <w:tc>
          <w:tcPr>
            <w:tcW w:w="5904" w:type="dxa"/>
            <w:gridSpan w:val="2"/>
          </w:tcPr>
          <w:p w:rsidR="0058073D" w:rsidRPr="00CC0EB5" w:rsidRDefault="00465ABB" w:rsidP="00BC56FE">
            <w:pPr>
              <w:rPr>
                <w:rFonts w:ascii="Times New Roman" w:hAnsi="Times New Roman"/>
              </w:rPr>
            </w:pPr>
            <w:r>
              <w:rPr>
                <w:rFonts w:ascii="Times New Roman" w:hAnsi="Times New Roman"/>
              </w:rPr>
              <w:t xml:space="preserve">EEG, </w:t>
            </w:r>
            <w:r w:rsidR="0058073D">
              <w:rPr>
                <w:rFonts w:ascii="Times New Roman" w:hAnsi="Times New Roman"/>
              </w:rPr>
              <w:t>MEG</w:t>
            </w:r>
            <w:r w:rsidR="00BC56FE">
              <w:rPr>
                <w:rFonts w:ascii="Times New Roman" w:hAnsi="Times New Roman"/>
              </w:rPr>
              <w:t xml:space="preserve"> &amp; TMS</w:t>
            </w:r>
          </w:p>
        </w:tc>
      </w:tr>
      <w:tr w:rsidR="00985D65" w:rsidRPr="00CC0EB5">
        <w:tc>
          <w:tcPr>
            <w:tcW w:w="2952" w:type="dxa"/>
          </w:tcPr>
          <w:p w:rsidR="00985D65" w:rsidRPr="00CC0EB5" w:rsidRDefault="00985D65">
            <w:pPr>
              <w:rPr>
                <w:rFonts w:ascii="Times New Roman" w:hAnsi="Times New Roman"/>
              </w:rPr>
            </w:pPr>
            <w:r w:rsidRPr="00CC0EB5">
              <w:rPr>
                <w:rFonts w:ascii="Times New Roman" w:hAnsi="Times New Roman"/>
              </w:rPr>
              <w:t>12 (Mar 20/22)</w:t>
            </w:r>
          </w:p>
        </w:tc>
        <w:tc>
          <w:tcPr>
            <w:tcW w:w="2952" w:type="dxa"/>
          </w:tcPr>
          <w:p w:rsidR="00985D65" w:rsidRPr="00CC0EB5" w:rsidRDefault="00985D65">
            <w:pPr>
              <w:rPr>
                <w:rFonts w:ascii="Times New Roman" w:hAnsi="Times New Roman"/>
              </w:rPr>
            </w:pPr>
            <w:proofErr w:type="spellStart"/>
            <w:r w:rsidRPr="00CC0EB5">
              <w:rPr>
                <w:rFonts w:ascii="Times New Roman" w:hAnsi="Times New Roman"/>
              </w:rPr>
              <w:t>Neuroethics</w:t>
            </w:r>
            <w:proofErr w:type="spellEnd"/>
            <w:r w:rsidRPr="00CC0EB5">
              <w:rPr>
                <w:rFonts w:ascii="Times New Roman" w:hAnsi="Times New Roman"/>
              </w:rPr>
              <w:t>/debate prep</w:t>
            </w:r>
          </w:p>
        </w:tc>
        <w:tc>
          <w:tcPr>
            <w:tcW w:w="2952" w:type="dxa"/>
          </w:tcPr>
          <w:p w:rsidR="00985D65" w:rsidRPr="00CC0EB5" w:rsidRDefault="00985D65" w:rsidP="00985D65">
            <w:pPr>
              <w:rPr>
                <w:rFonts w:ascii="Times New Roman" w:hAnsi="Times New Roman"/>
              </w:rPr>
            </w:pPr>
            <w:r w:rsidRPr="00CC0EB5">
              <w:rPr>
                <w:rFonts w:ascii="Times New Roman" w:hAnsi="Times New Roman"/>
              </w:rPr>
              <w:t>Topic of choice</w:t>
            </w:r>
            <w:r w:rsidR="009B422A">
              <w:rPr>
                <w:rFonts w:ascii="Times New Roman" w:hAnsi="Times New Roman"/>
              </w:rPr>
              <w:t>**</w:t>
            </w:r>
          </w:p>
        </w:tc>
      </w:tr>
      <w:tr w:rsidR="00985D65" w:rsidRPr="00CC0EB5">
        <w:tc>
          <w:tcPr>
            <w:tcW w:w="2952" w:type="dxa"/>
          </w:tcPr>
          <w:p w:rsidR="00985D65" w:rsidRPr="00CC0EB5" w:rsidRDefault="00985D65">
            <w:pPr>
              <w:rPr>
                <w:rFonts w:ascii="Times New Roman" w:hAnsi="Times New Roman"/>
              </w:rPr>
            </w:pPr>
            <w:r w:rsidRPr="00CC0EB5">
              <w:rPr>
                <w:rFonts w:ascii="Times New Roman" w:hAnsi="Times New Roman"/>
              </w:rPr>
              <w:t>13 (Mar 27/29)</w:t>
            </w:r>
          </w:p>
        </w:tc>
        <w:tc>
          <w:tcPr>
            <w:tcW w:w="2952" w:type="dxa"/>
          </w:tcPr>
          <w:p w:rsidR="00985D65" w:rsidRPr="00CC0EB5" w:rsidRDefault="00985D65">
            <w:pPr>
              <w:rPr>
                <w:rFonts w:ascii="Times New Roman" w:hAnsi="Times New Roman"/>
              </w:rPr>
            </w:pPr>
            <w:r w:rsidRPr="00CC0EB5">
              <w:rPr>
                <w:rFonts w:ascii="Times New Roman" w:hAnsi="Times New Roman"/>
              </w:rPr>
              <w:t>Debate 1</w:t>
            </w:r>
          </w:p>
        </w:tc>
        <w:tc>
          <w:tcPr>
            <w:tcW w:w="2952" w:type="dxa"/>
          </w:tcPr>
          <w:p w:rsidR="00985D65" w:rsidRPr="00CC0EB5" w:rsidRDefault="00985D65">
            <w:pPr>
              <w:rPr>
                <w:rFonts w:ascii="Times New Roman" w:hAnsi="Times New Roman"/>
              </w:rPr>
            </w:pPr>
            <w:r w:rsidRPr="00CC0EB5">
              <w:rPr>
                <w:rFonts w:ascii="Times New Roman" w:hAnsi="Times New Roman"/>
              </w:rPr>
              <w:t>Debate 2</w:t>
            </w:r>
          </w:p>
        </w:tc>
      </w:tr>
      <w:tr w:rsidR="00985D65" w:rsidRPr="00CC0EB5">
        <w:tc>
          <w:tcPr>
            <w:tcW w:w="2952" w:type="dxa"/>
          </w:tcPr>
          <w:p w:rsidR="00985D65" w:rsidRPr="00CC0EB5" w:rsidRDefault="00985D65">
            <w:pPr>
              <w:rPr>
                <w:rFonts w:ascii="Times New Roman" w:hAnsi="Times New Roman"/>
              </w:rPr>
            </w:pPr>
            <w:r w:rsidRPr="00CC0EB5">
              <w:rPr>
                <w:rFonts w:ascii="Times New Roman" w:hAnsi="Times New Roman"/>
              </w:rPr>
              <w:t>14 (Apr 3/5)</w:t>
            </w:r>
          </w:p>
        </w:tc>
        <w:tc>
          <w:tcPr>
            <w:tcW w:w="2952" w:type="dxa"/>
          </w:tcPr>
          <w:p w:rsidR="00985D65" w:rsidRPr="00CC0EB5" w:rsidRDefault="00985D65">
            <w:pPr>
              <w:rPr>
                <w:rFonts w:ascii="Times New Roman" w:hAnsi="Times New Roman"/>
              </w:rPr>
            </w:pPr>
            <w:r w:rsidRPr="00CC0EB5">
              <w:rPr>
                <w:rFonts w:ascii="Times New Roman" w:hAnsi="Times New Roman"/>
              </w:rPr>
              <w:t>Topic of choice</w:t>
            </w:r>
            <w:r w:rsidR="009B422A">
              <w:rPr>
                <w:rFonts w:ascii="Times New Roman" w:hAnsi="Times New Roman"/>
              </w:rPr>
              <w:t>***</w:t>
            </w:r>
          </w:p>
        </w:tc>
        <w:tc>
          <w:tcPr>
            <w:tcW w:w="2952" w:type="dxa"/>
          </w:tcPr>
          <w:p w:rsidR="00985D65" w:rsidRPr="00CC0EB5" w:rsidRDefault="00985D65" w:rsidP="00985D65">
            <w:pPr>
              <w:rPr>
                <w:rFonts w:ascii="Times New Roman" w:hAnsi="Times New Roman"/>
              </w:rPr>
            </w:pPr>
            <w:r w:rsidRPr="00CC0EB5">
              <w:rPr>
                <w:rFonts w:ascii="Times New Roman" w:hAnsi="Times New Roman"/>
              </w:rPr>
              <w:t>Final synthesis</w:t>
            </w:r>
          </w:p>
        </w:tc>
      </w:tr>
    </w:tbl>
    <w:p w:rsidR="009B422A" w:rsidRPr="00E014BD" w:rsidRDefault="009B422A">
      <w:pPr>
        <w:rPr>
          <w:rFonts w:ascii="Times New Roman" w:hAnsi="Times New Roman"/>
          <w:i/>
        </w:rPr>
      </w:pPr>
      <w:r w:rsidRPr="00E014BD">
        <w:rPr>
          <w:rFonts w:ascii="Times New Roman" w:hAnsi="Times New Roman"/>
          <w:i/>
        </w:rPr>
        <w:t>Tentative topics: *CRISPR/cas9</w:t>
      </w:r>
      <w:r w:rsidR="00E014BD" w:rsidRPr="00E014BD">
        <w:rPr>
          <w:rFonts w:ascii="Times New Roman" w:hAnsi="Times New Roman"/>
          <w:i/>
        </w:rPr>
        <w:t>, **Angiography/</w:t>
      </w:r>
      <w:proofErr w:type="spellStart"/>
      <w:r w:rsidR="00E014BD" w:rsidRPr="00E014BD">
        <w:rPr>
          <w:rFonts w:ascii="Times New Roman" w:hAnsi="Times New Roman"/>
          <w:i/>
        </w:rPr>
        <w:t>Interoperative</w:t>
      </w:r>
      <w:proofErr w:type="spellEnd"/>
      <w:r w:rsidR="00E014BD" w:rsidRPr="00E014BD">
        <w:rPr>
          <w:rFonts w:ascii="Times New Roman" w:hAnsi="Times New Roman"/>
          <w:i/>
        </w:rPr>
        <w:t xml:space="preserve"> stimulation, </w:t>
      </w:r>
      <w:r w:rsidR="00E014BD" w:rsidRPr="00E014BD">
        <w:rPr>
          <w:rFonts w:ascii="Times New Roman" w:hAnsi="Times New Roman"/>
          <w:i/>
        </w:rPr>
        <w:br/>
        <w:t xml:space="preserve">***AI &amp; future methods. </w:t>
      </w:r>
      <w:proofErr w:type="gramStart"/>
      <w:r w:rsidR="00E014BD" w:rsidRPr="00E014BD">
        <w:rPr>
          <w:rFonts w:ascii="Times New Roman" w:hAnsi="Times New Roman"/>
          <w:i/>
        </w:rPr>
        <w:t>Order of all topics subject to change.</w:t>
      </w:r>
      <w:proofErr w:type="gramEnd"/>
      <w:r w:rsidR="00E014BD" w:rsidRPr="00E014BD">
        <w:rPr>
          <w:rFonts w:ascii="Times New Roman" w:hAnsi="Times New Roman"/>
          <w:i/>
        </w:rPr>
        <w:br/>
      </w:r>
    </w:p>
    <w:p w:rsidR="0086384E" w:rsidRPr="00CC0EB5" w:rsidRDefault="0086384E">
      <w:pPr>
        <w:rPr>
          <w:rFonts w:ascii="Times New Roman" w:hAnsi="Times New Roman"/>
        </w:rPr>
      </w:pPr>
      <w:r w:rsidRPr="00CC0EB5">
        <w:rPr>
          <w:rFonts w:ascii="Times New Roman" w:hAnsi="Times New Roman"/>
        </w:rPr>
        <w:t xml:space="preserve">The course introduction (first 3 classes) will set the tone for all the modules to come, and will include a mixture of course administration (choosing presentation topics, creating a community agreement etc.) and foundational neuroscience content to ensure that all students in the class are on the same page. </w:t>
      </w:r>
    </w:p>
    <w:p w:rsidR="003500D0" w:rsidRPr="00CC0EB5" w:rsidRDefault="003500D0">
      <w:pPr>
        <w:rPr>
          <w:rFonts w:ascii="Times New Roman" w:hAnsi="Times New Roman"/>
        </w:rPr>
      </w:pPr>
    </w:p>
    <w:p w:rsidR="00985D65" w:rsidRPr="00CC0EB5" w:rsidRDefault="003500D0">
      <w:pPr>
        <w:rPr>
          <w:rFonts w:ascii="Times New Roman" w:hAnsi="Times New Roman"/>
        </w:rPr>
      </w:pPr>
      <w:r w:rsidRPr="00CC0EB5">
        <w:rPr>
          <w:rFonts w:ascii="Times New Roman" w:hAnsi="Times New Roman"/>
        </w:rPr>
        <w:t>A</w:t>
      </w:r>
      <w:r w:rsidR="0086384E" w:rsidRPr="00CC0EB5">
        <w:rPr>
          <w:rFonts w:ascii="Times New Roman" w:hAnsi="Times New Roman"/>
        </w:rPr>
        <w:t xml:space="preserve">ll course-related communication between registered students and the coordinator, (including updates to this syllabus), will take place via </w:t>
      </w:r>
      <w:r w:rsidR="00691CD4">
        <w:rPr>
          <w:rFonts w:ascii="Times New Roman" w:hAnsi="Times New Roman"/>
        </w:rPr>
        <w:t xml:space="preserve">the group-management platform </w:t>
      </w:r>
      <w:r w:rsidR="00465ABB">
        <w:rPr>
          <w:rFonts w:ascii="Times New Roman" w:hAnsi="Times New Roman"/>
        </w:rPr>
        <w:t xml:space="preserve">Slack. </w:t>
      </w:r>
      <w:r w:rsidR="00691CD4">
        <w:rPr>
          <w:rFonts w:ascii="Times New Roman" w:hAnsi="Times New Roman"/>
        </w:rPr>
        <w:t xml:space="preserve">Slack is free to use, but will require an email address to sign up. </w:t>
      </w:r>
      <w:r w:rsidR="0086384E" w:rsidRPr="00CC0EB5">
        <w:rPr>
          <w:rFonts w:ascii="Times New Roman" w:hAnsi="Times New Roman"/>
        </w:rPr>
        <w:t xml:space="preserve">Students are also able to contact the coordinator at </w:t>
      </w:r>
      <w:hyperlink r:id="rId5" w:history="1">
        <w:r w:rsidR="0086384E" w:rsidRPr="00CC0EB5">
          <w:rPr>
            <w:rStyle w:val="Hyperlink"/>
            <w:rFonts w:ascii="Times New Roman" w:hAnsi="Times New Roman"/>
          </w:rPr>
          <w:t>sdsneuromethods@gmail.com</w:t>
        </w:r>
      </w:hyperlink>
      <w:r w:rsidR="0086384E" w:rsidRPr="00CC0EB5">
        <w:rPr>
          <w:rFonts w:ascii="Times New Roman" w:hAnsi="Times New Roman"/>
        </w:rPr>
        <w:t>, and check the course sit</w:t>
      </w:r>
      <w:r w:rsidR="0015317F">
        <w:rPr>
          <w:rFonts w:ascii="Times New Roman" w:hAnsi="Times New Roman"/>
        </w:rPr>
        <w:t xml:space="preserve">e </w:t>
      </w:r>
      <w:proofErr w:type="spellStart"/>
      <w:r w:rsidR="0015317F">
        <w:rPr>
          <w:rFonts w:ascii="Times New Roman" w:hAnsi="Times New Roman"/>
        </w:rPr>
        <w:t>blogs.ubc.ca/iscineuromethods</w:t>
      </w:r>
      <w:proofErr w:type="spellEnd"/>
      <w:r w:rsidR="0015317F">
        <w:rPr>
          <w:rFonts w:ascii="Times New Roman" w:hAnsi="Times New Roman"/>
        </w:rPr>
        <w:t xml:space="preserve"> </w:t>
      </w:r>
      <w:r w:rsidR="0086384E" w:rsidRPr="00CC0EB5">
        <w:rPr>
          <w:rFonts w:ascii="Times New Roman" w:hAnsi="Times New Roman"/>
        </w:rPr>
        <w:t>for updates.</w:t>
      </w:r>
    </w:p>
    <w:p w:rsidR="00985D65" w:rsidRPr="00CC0EB5" w:rsidRDefault="00985D65">
      <w:pPr>
        <w:rPr>
          <w:rFonts w:ascii="Times New Roman" w:hAnsi="Times New Roman"/>
        </w:rPr>
      </w:pPr>
    </w:p>
    <w:p w:rsidR="00990B4C" w:rsidRPr="00C120DF" w:rsidRDefault="00C120DF">
      <w:pPr>
        <w:rPr>
          <w:rFonts w:ascii="Times New Roman" w:hAnsi="Times New Roman"/>
          <w:b/>
          <w:u w:val="single"/>
        </w:rPr>
      </w:pPr>
      <w:r w:rsidRPr="00C120DF">
        <w:rPr>
          <w:rFonts w:ascii="Times New Roman" w:hAnsi="Times New Roman"/>
          <w:b/>
          <w:u w:val="single"/>
        </w:rPr>
        <w:t>Assignments and Mark Breakdown</w:t>
      </w:r>
    </w:p>
    <w:p w:rsidR="0086384E" w:rsidRPr="00CC0EB5" w:rsidRDefault="0086384E">
      <w:pPr>
        <w:rPr>
          <w:rFonts w:ascii="Times New Roman" w:hAnsi="Times New Roman"/>
        </w:rPr>
      </w:pPr>
    </w:p>
    <w:p w:rsidR="0086384E" w:rsidRPr="00CC0EB5" w:rsidRDefault="0086384E" w:rsidP="0086384E">
      <w:pPr>
        <w:rPr>
          <w:rFonts w:ascii="Times New Roman" w:hAnsi="Times New Roman"/>
        </w:rPr>
      </w:pPr>
      <w:r w:rsidRPr="00CC0EB5">
        <w:rPr>
          <w:rFonts w:ascii="Times New Roman" w:hAnsi="Times New Roman"/>
        </w:rPr>
        <w:t>Students will be graded on 5 different components as follows:</w:t>
      </w:r>
    </w:p>
    <w:p w:rsidR="0086384E" w:rsidRPr="00CC0EB5" w:rsidRDefault="0086384E" w:rsidP="0086384E">
      <w:pPr>
        <w:rPr>
          <w:rFonts w:ascii="Times New Roman" w:hAnsi="Times New Roman"/>
        </w:rPr>
      </w:pPr>
      <w:r w:rsidRPr="00CC0EB5">
        <w:rPr>
          <w:rFonts w:ascii="Times New Roman" w:hAnsi="Times New Roman"/>
        </w:rPr>
        <w:t>Overview presentation (I) – 20%</w:t>
      </w:r>
    </w:p>
    <w:p w:rsidR="0086384E" w:rsidRPr="00CC0EB5" w:rsidRDefault="0086384E" w:rsidP="0086384E">
      <w:pPr>
        <w:rPr>
          <w:rFonts w:ascii="Times New Roman" w:hAnsi="Times New Roman"/>
        </w:rPr>
      </w:pPr>
      <w:r w:rsidRPr="00CC0EB5">
        <w:rPr>
          <w:rFonts w:ascii="Times New Roman" w:hAnsi="Times New Roman"/>
        </w:rPr>
        <w:t>Reading presentation &amp; discussion facilitation x2 (I/P) – 30%</w:t>
      </w:r>
    </w:p>
    <w:p w:rsidR="0086384E" w:rsidRPr="00CC0EB5" w:rsidRDefault="0086384E" w:rsidP="0086384E">
      <w:pPr>
        <w:rPr>
          <w:rFonts w:ascii="Times New Roman" w:hAnsi="Times New Roman"/>
        </w:rPr>
      </w:pPr>
      <w:r w:rsidRPr="00CC0EB5">
        <w:rPr>
          <w:rFonts w:ascii="Times New Roman" w:hAnsi="Times New Roman"/>
        </w:rPr>
        <w:t>In-class debate</w:t>
      </w:r>
      <w:r w:rsidR="0023784D" w:rsidRPr="00CC0EB5">
        <w:rPr>
          <w:rFonts w:ascii="Times New Roman" w:hAnsi="Times New Roman"/>
        </w:rPr>
        <w:t xml:space="preserve"> &amp; discussion </w:t>
      </w:r>
      <w:r w:rsidRPr="00CC0EB5">
        <w:rPr>
          <w:rFonts w:ascii="Times New Roman" w:hAnsi="Times New Roman"/>
        </w:rPr>
        <w:t>(P/G) – 20%</w:t>
      </w:r>
    </w:p>
    <w:p w:rsidR="0086384E" w:rsidRPr="00CC0EB5" w:rsidRDefault="0086384E" w:rsidP="0086384E">
      <w:pPr>
        <w:rPr>
          <w:rFonts w:ascii="Times New Roman" w:hAnsi="Times New Roman"/>
        </w:rPr>
      </w:pPr>
      <w:r w:rsidRPr="00CC0EB5">
        <w:rPr>
          <w:rFonts w:ascii="Times New Roman" w:hAnsi="Times New Roman"/>
        </w:rPr>
        <w:t>Final project (I) – 25%</w:t>
      </w:r>
    </w:p>
    <w:p w:rsidR="0086384E" w:rsidRPr="00CC0EB5" w:rsidRDefault="00953E20" w:rsidP="0086384E">
      <w:pPr>
        <w:rPr>
          <w:rFonts w:ascii="Times New Roman" w:hAnsi="Times New Roman"/>
        </w:rPr>
      </w:pPr>
      <w:r>
        <w:rPr>
          <w:rFonts w:ascii="Times New Roman" w:hAnsi="Times New Roman"/>
        </w:rPr>
        <w:t>Reflection &amp; Feedback</w:t>
      </w:r>
      <w:r w:rsidR="0086384E" w:rsidRPr="00CC0EB5">
        <w:rPr>
          <w:rFonts w:ascii="Times New Roman" w:hAnsi="Times New Roman"/>
        </w:rPr>
        <w:t xml:space="preserve"> (I) – 5%</w:t>
      </w:r>
    </w:p>
    <w:p w:rsidR="0086384E" w:rsidRPr="00CC0EB5" w:rsidRDefault="0086384E" w:rsidP="0086384E">
      <w:pPr>
        <w:rPr>
          <w:rFonts w:ascii="Times New Roman" w:hAnsi="Times New Roman"/>
        </w:rPr>
      </w:pPr>
    </w:p>
    <w:p w:rsidR="0086384E" w:rsidRPr="00CC0EB5" w:rsidRDefault="0086384E" w:rsidP="0086384E">
      <w:pPr>
        <w:rPr>
          <w:rFonts w:ascii="Times New Roman" w:hAnsi="Times New Roman"/>
        </w:rPr>
      </w:pPr>
      <w:r w:rsidRPr="00CC0EB5">
        <w:rPr>
          <w:rFonts w:ascii="Times New Roman" w:hAnsi="Times New Roman"/>
        </w:rPr>
        <w:t>I = individual, P = pairs, G = groups of 3</w:t>
      </w:r>
    </w:p>
    <w:p w:rsidR="0086384E" w:rsidRPr="00CC0EB5" w:rsidRDefault="0086384E" w:rsidP="0086384E">
      <w:pPr>
        <w:rPr>
          <w:rFonts w:ascii="Times New Roman" w:hAnsi="Times New Roman"/>
        </w:rPr>
      </w:pPr>
    </w:p>
    <w:p w:rsidR="0023784D" w:rsidRPr="00CC0EB5" w:rsidRDefault="0086384E" w:rsidP="0086384E">
      <w:pPr>
        <w:rPr>
          <w:rFonts w:ascii="Times New Roman" w:hAnsi="Times New Roman"/>
        </w:rPr>
      </w:pPr>
      <w:r w:rsidRPr="00CC0EB5">
        <w:rPr>
          <w:rFonts w:ascii="Times New Roman" w:hAnsi="Times New Roman"/>
        </w:rPr>
        <w:t>All components will be peer-graded using rubrics designed with the help of the Faculty Sponsor and ultimately agreed-upon by the class. For the final project, the Faculty Sponsor will have the opportunity to review the projects and grades, and assign new grades if he/she feels that the peer-given ones do not accurately capture the quality of work done.</w:t>
      </w:r>
    </w:p>
    <w:p w:rsidR="0023784D" w:rsidRPr="00CC0EB5" w:rsidRDefault="0023784D" w:rsidP="0086384E">
      <w:pPr>
        <w:rPr>
          <w:rFonts w:ascii="Times New Roman" w:hAnsi="Times New Roman"/>
        </w:rPr>
      </w:pPr>
    </w:p>
    <w:p w:rsidR="0086384E" w:rsidRPr="00CC0EB5" w:rsidRDefault="0023784D" w:rsidP="0086384E">
      <w:pPr>
        <w:rPr>
          <w:rFonts w:ascii="Times New Roman" w:hAnsi="Times New Roman"/>
        </w:rPr>
      </w:pPr>
      <w:r w:rsidRPr="00CC0EB5">
        <w:rPr>
          <w:rFonts w:ascii="Times New Roman" w:hAnsi="Times New Roman"/>
        </w:rPr>
        <w:t>Please see the “Course Structure” section for information on the overview presentation, discussion facilitation, and debate</w:t>
      </w:r>
      <w:r w:rsidR="00CC0EB5" w:rsidRPr="00CC0EB5">
        <w:rPr>
          <w:rFonts w:ascii="Times New Roman" w:hAnsi="Times New Roman"/>
        </w:rPr>
        <w:t>.</w:t>
      </w:r>
    </w:p>
    <w:p w:rsidR="0086384E" w:rsidRPr="00CC0EB5" w:rsidRDefault="0086384E" w:rsidP="0086384E">
      <w:pPr>
        <w:rPr>
          <w:rFonts w:ascii="Times New Roman" w:hAnsi="Times New Roman"/>
        </w:rPr>
      </w:pPr>
    </w:p>
    <w:p w:rsidR="00CC0EB5" w:rsidRPr="00CC0EB5" w:rsidRDefault="0086384E" w:rsidP="0086384E">
      <w:pPr>
        <w:rPr>
          <w:rFonts w:ascii="Times New Roman" w:hAnsi="Times New Roman"/>
        </w:rPr>
      </w:pPr>
      <w:r w:rsidRPr="00CC0EB5">
        <w:rPr>
          <w:rFonts w:ascii="Times New Roman" w:hAnsi="Times New Roman"/>
        </w:rPr>
        <w:t>With the final project, students will have the chance to synthesize their knowledge and explore one of the central challenges in neuroscience research addressed by the course in more depth in a ~2000 word paper. For example, a student could focus their project on how to image neurons deep within the brain. In their paper, the student would compare and contrast any relevant methods presented in class, extend the discussion by introducing a technique not presented in class, and present recommendations for future research and applications.</w:t>
      </w:r>
      <w:r w:rsidR="009B422A">
        <w:rPr>
          <w:rFonts w:ascii="Times New Roman" w:hAnsi="Times New Roman"/>
        </w:rPr>
        <w:t xml:space="preserve"> Topic choices need to be pre-approved by the faculty sponsor.</w:t>
      </w:r>
    </w:p>
    <w:p w:rsidR="0086384E" w:rsidRPr="00CC0EB5" w:rsidRDefault="0086384E" w:rsidP="0086384E">
      <w:pPr>
        <w:rPr>
          <w:rFonts w:ascii="Times New Roman" w:hAnsi="Times New Roman"/>
        </w:rPr>
      </w:pPr>
    </w:p>
    <w:p w:rsidR="0086384E" w:rsidRPr="00CC0EB5" w:rsidRDefault="0043653C">
      <w:pPr>
        <w:rPr>
          <w:rFonts w:ascii="Times New Roman" w:hAnsi="Times New Roman"/>
        </w:rPr>
      </w:pPr>
      <w:r>
        <w:rPr>
          <w:rFonts w:ascii="Times New Roman" w:hAnsi="Times New Roman"/>
        </w:rPr>
        <w:t xml:space="preserve">Reflection &amp; feedback </w:t>
      </w:r>
      <w:r w:rsidR="00CC0EB5" w:rsidRPr="00CC0EB5">
        <w:rPr>
          <w:rFonts w:ascii="Times New Roman" w:hAnsi="Times New Roman"/>
        </w:rPr>
        <w:t xml:space="preserve">grades will be based on a combination of </w:t>
      </w:r>
      <w:r w:rsidR="00AB68D1">
        <w:rPr>
          <w:rFonts w:ascii="Times New Roman" w:hAnsi="Times New Roman"/>
        </w:rPr>
        <w:t xml:space="preserve">answers to reflection questions posed every few weeks throughout the term and evaluations of feedback given during peer grading </w:t>
      </w:r>
      <w:r w:rsidR="00C120DF">
        <w:rPr>
          <w:rFonts w:ascii="Times New Roman" w:hAnsi="Times New Roman"/>
        </w:rPr>
        <w:t xml:space="preserve">(see the following section). </w:t>
      </w:r>
    </w:p>
    <w:p w:rsidR="00990B4C" w:rsidRPr="00CC0EB5" w:rsidRDefault="00990B4C">
      <w:pPr>
        <w:rPr>
          <w:rFonts w:ascii="Times New Roman" w:hAnsi="Times New Roman"/>
        </w:rPr>
      </w:pPr>
    </w:p>
    <w:p w:rsidR="00BE3782" w:rsidRPr="00C120DF" w:rsidRDefault="00BE3782">
      <w:pPr>
        <w:rPr>
          <w:rFonts w:ascii="Times New Roman" w:hAnsi="Times New Roman"/>
          <w:b/>
          <w:u w:val="single"/>
        </w:rPr>
      </w:pPr>
      <w:r w:rsidRPr="00C120DF">
        <w:rPr>
          <w:rFonts w:ascii="Times New Roman" w:hAnsi="Times New Roman"/>
          <w:b/>
          <w:u w:val="single"/>
        </w:rPr>
        <w:t>The Peer-Grading System</w:t>
      </w:r>
    </w:p>
    <w:p w:rsidR="00BE3782" w:rsidRPr="00CC0EB5" w:rsidRDefault="00BE3782">
      <w:pPr>
        <w:rPr>
          <w:rFonts w:ascii="Times New Roman" w:hAnsi="Times New Roman"/>
        </w:rPr>
      </w:pPr>
    </w:p>
    <w:p w:rsidR="007943A0" w:rsidRPr="00CC0EB5" w:rsidRDefault="00BE3782">
      <w:pPr>
        <w:rPr>
          <w:rFonts w:ascii="Times New Roman" w:hAnsi="Times New Roman"/>
        </w:rPr>
      </w:pPr>
      <w:proofErr w:type="gramStart"/>
      <w:r w:rsidRPr="00CC0EB5">
        <w:rPr>
          <w:rFonts w:ascii="Times New Roman" w:hAnsi="Times New Roman"/>
        </w:rPr>
        <w:t>All graded work (presentations, discussions, papers, etc.) will be evaluated by other students in the course</w:t>
      </w:r>
      <w:proofErr w:type="gramEnd"/>
      <w:r w:rsidRPr="00CC0EB5">
        <w:rPr>
          <w:rFonts w:ascii="Times New Roman" w:hAnsi="Times New Roman"/>
        </w:rPr>
        <w:t xml:space="preserve">. To ensure </w:t>
      </w:r>
      <w:r w:rsidR="00C95A41" w:rsidRPr="00CC0EB5">
        <w:rPr>
          <w:rFonts w:ascii="Times New Roman" w:hAnsi="Times New Roman"/>
        </w:rPr>
        <w:t xml:space="preserve">fair and </w:t>
      </w:r>
      <w:r w:rsidR="00BC21F5" w:rsidRPr="00CC0EB5">
        <w:rPr>
          <w:rFonts w:ascii="Times New Roman" w:hAnsi="Times New Roman"/>
        </w:rPr>
        <w:t xml:space="preserve">consistent </w:t>
      </w:r>
      <w:r w:rsidRPr="00CC0EB5">
        <w:rPr>
          <w:rFonts w:ascii="Times New Roman" w:hAnsi="Times New Roman"/>
        </w:rPr>
        <w:t xml:space="preserve">grading, </w:t>
      </w:r>
      <w:r w:rsidR="00321D5B" w:rsidRPr="00CC0EB5">
        <w:rPr>
          <w:rFonts w:ascii="Times New Roman" w:hAnsi="Times New Roman"/>
        </w:rPr>
        <w:t xml:space="preserve">students will be using detailed rubrics to evaluate each assignment. The class will have input on the criteria </w:t>
      </w:r>
      <w:r w:rsidR="009062D7" w:rsidRPr="00CC0EB5">
        <w:rPr>
          <w:rFonts w:ascii="Times New Roman" w:hAnsi="Times New Roman"/>
        </w:rPr>
        <w:t>included</w:t>
      </w:r>
      <w:r w:rsidR="00321D5B" w:rsidRPr="00CC0EB5">
        <w:rPr>
          <w:rFonts w:ascii="Times New Roman" w:hAnsi="Times New Roman"/>
        </w:rPr>
        <w:t xml:space="preserve"> in the rubrics (which will be finalized within the </w:t>
      </w:r>
      <w:r w:rsidR="0043653C">
        <w:rPr>
          <w:rFonts w:ascii="Times New Roman" w:hAnsi="Times New Roman"/>
        </w:rPr>
        <w:t>course introduction</w:t>
      </w:r>
      <w:r w:rsidR="00321D5B" w:rsidRPr="00CC0EB5">
        <w:rPr>
          <w:rFonts w:ascii="Times New Roman" w:hAnsi="Times New Roman"/>
        </w:rPr>
        <w:t xml:space="preserve">) and will have opportunities to practice evaluating sample assignments. </w:t>
      </w:r>
      <w:r w:rsidR="004E52FF" w:rsidRPr="00CC0EB5">
        <w:rPr>
          <w:rFonts w:ascii="Times New Roman" w:hAnsi="Times New Roman"/>
        </w:rPr>
        <w:t>Each assignment will be graded by a minimum of 4 other students</w:t>
      </w:r>
      <w:r w:rsidR="00BC21F5" w:rsidRPr="00CC0EB5">
        <w:rPr>
          <w:rFonts w:ascii="Times New Roman" w:hAnsi="Times New Roman"/>
        </w:rPr>
        <w:t xml:space="preserve">, and the median of these marks will be taken to determine the </w:t>
      </w:r>
      <w:r w:rsidR="009062D7" w:rsidRPr="00CC0EB5">
        <w:rPr>
          <w:rFonts w:ascii="Times New Roman" w:hAnsi="Times New Roman"/>
        </w:rPr>
        <w:t>presenter/writer’s final mark. In t</w:t>
      </w:r>
      <w:r w:rsidR="00BC21F5" w:rsidRPr="00CC0EB5">
        <w:rPr>
          <w:rFonts w:ascii="Times New Roman" w:hAnsi="Times New Roman"/>
        </w:rPr>
        <w:t>his way, final marks cannot be drastically altered by a single evaluation.</w:t>
      </w:r>
      <w:r w:rsidR="007943A0" w:rsidRPr="00CC0EB5">
        <w:rPr>
          <w:rFonts w:ascii="Times New Roman" w:hAnsi="Times New Roman"/>
        </w:rPr>
        <w:t xml:space="preserve"> </w:t>
      </w:r>
    </w:p>
    <w:p w:rsidR="007943A0" w:rsidRPr="00CC0EB5" w:rsidRDefault="007943A0">
      <w:pPr>
        <w:rPr>
          <w:rFonts w:ascii="Times New Roman" w:hAnsi="Times New Roman"/>
        </w:rPr>
      </w:pPr>
    </w:p>
    <w:p w:rsidR="00705AFB" w:rsidRPr="00CC0EB5" w:rsidRDefault="00EC60B0">
      <w:pPr>
        <w:rPr>
          <w:rFonts w:ascii="Times New Roman" w:hAnsi="Times New Roman"/>
        </w:rPr>
      </w:pPr>
      <w:r w:rsidRPr="00CC0EB5">
        <w:rPr>
          <w:rFonts w:ascii="Times New Roman" w:hAnsi="Times New Roman"/>
        </w:rPr>
        <w:t>Students are expected to evaluate all presentations, discussions, and debates that they are</w:t>
      </w:r>
      <w:r w:rsidR="0043653C">
        <w:rPr>
          <w:rFonts w:ascii="Times New Roman" w:hAnsi="Times New Roman"/>
        </w:rPr>
        <w:t xml:space="preserve"> present for, and 4 final projects</w:t>
      </w:r>
      <w:r w:rsidRPr="00CC0EB5">
        <w:rPr>
          <w:rFonts w:ascii="Times New Roman" w:hAnsi="Times New Roman"/>
        </w:rPr>
        <w:t xml:space="preserve">. </w:t>
      </w:r>
      <w:r w:rsidR="007943A0" w:rsidRPr="00CC0EB5">
        <w:rPr>
          <w:rFonts w:ascii="Times New Roman" w:hAnsi="Times New Roman"/>
        </w:rPr>
        <w:t>Graders will need to submit their evaluations to the course coordinator via Slack within 48 hours (presentation/discussions/debate) or 1 week (paper) following the assignment deadline. Grades and comments will then be tabulated by the coordinator, and returned to individual student presenters</w:t>
      </w:r>
      <w:r w:rsidR="0037387E" w:rsidRPr="00CC0EB5">
        <w:rPr>
          <w:rFonts w:ascii="Times New Roman" w:hAnsi="Times New Roman"/>
        </w:rPr>
        <w:t xml:space="preserve">/writers </w:t>
      </w:r>
      <w:r w:rsidR="007943A0" w:rsidRPr="00CC0EB5">
        <w:rPr>
          <w:rFonts w:ascii="Times New Roman" w:hAnsi="Times New Roman"/>
        </w:rPr>
        <w:t>within 1 week following grade submission.</w:t>
      </w:r>
    </w:p>
    <w:p w:rsidR="00705AFB" w:rsidRPr="00CC0EB5" w:rsidRDefault="00705AFB">
      <w:pPr>
        <w:rPr>
          <w:rFonts w:ascii="Times New Roman" w:hAnsi="Times New Roman"/>
        </w:rPr>
      </w:pPr>
    </w:p>
    <w:p w:rsidR="00C95A41" w:rsidRPr="00CC0EB5" w:rsidRDefault="00705AFB">
      <w:pPr>
        <w:rPr>
          <w:rFonts w:ascii="Times New Roman" w:hAnsi="Times New Roman"/>
        </w:rPr>
      </w:pPr>
      <w:r w:rsidRPr="00CC0EB5">
        <w:rPr>
          <w:rFonts w:ascii="Times New Roman" w:hAnsi="Times New Roman"/>
        </w:rPr>
        <w:t xml:space="preserve">As </w:t>
      </w:r>
      <w:r w:rsidR="00F93EB1" w:rsidRPr="00CC0EB5">
        <w:rPr>
          <w:rFonts w:ascii="Times New Roman" w:hAnsi="Times New Roman"/>
        </w:rPr>
        <w:t xml:space="preserve">giving </w:t>
      </w:r>
      <w:r w:rsidRPr="00CC0EB5">
        <w:rPr>
          <w:rFonts w:ascii="Times New Roman" w:hAnsi="Times New Roman"/>
        </w:rPr>
        <w:t xml:space="preserve">effective feedback to peers is one of the </w:t>
      </w:r>
      <w:r w:rsidR="00F93EB1" w:rsidRPr="00CC0EB5">
        <w:rPr>
          <w:rFonts w:ascii="Times New Roman" w:hAnsi="Times New Roman"/>
        </w:rPr>
        <w:t xml:space="preserve">practical </w:t>
      </w:r>
      <w:r w:rsidRPr="00CC0EB5">
        <w:rPr>
          <w:rFonts w:ascii="Times New Roman" w:hAnsi="Times New Roman"/>
        </w:rPr>
        <w:t xml:space="preserve">learning objectives of this course, students will also evaluate the quality of comments they receive from their graders. These scores </w:t>
      </w:r>
      <w:r w:rsidR="00F93EB1" w:rsidRPr="00CC0EB5">
        <w:rPr>
          <w:rFonts w:ascii="Times New Roman" w:hAnsi="Times New Roman"/>
        </w:rPr>
        <w:t xml:space="preserve">will count towards </w:t>
      </w:r>
      <w:r w:rsidR="0043653C">
        <w:rPr>
          <w:rFonts w:ascii="Times New Roman" w:hAnsi="Times New Roman"/>
        </w:rPr>
        <w:t>reflection &amp; feedback</w:t>
      </w:r>
      <w:r w:rsidR="00F93EB1" w:rsidRPr="00CC0EB5">
        <w:rPr>
          <w:rFonts w:ascii="Times New Roman" w:hAnsi="Times New Roman"/>
        </w:rPr>
        <w:t xml:space="preserve"> marks.</w:t>
      </w:r>
    </w:p>
    <w:p w:rsidR="00C95A41" w:rsidRPr="00CC0EB5" w:rsidRDefault="00C95A41">
      <w:pPr>
        <w:rPr>
          <w:rFonts w:ascii="Times New Roman" w:hAnsi="Times New Roman"/>
        </w:rPr>
      </w:pPr>
    </w:p>
    <w:p w:rsidR="00705AFB" w:rsidRPr="00CC0EB5" w:rsidRDefault="00C95A41">
      <w:pPr>
        <w:rPr>
          <w:rFonts w:ascii="Times New Roman" w:hAnsi="Times New Roman"/>
        </w:rPr>
      </w:pPr>
      <w:r w:rsidRPr="00CC0EB5">
        <w:rPr>
          <w:rFonts w:ascii="Times New Roman" w:hAnsi="Times New Roman"/>
        </w:rPr>
        <w:t xml:space="preserve">The class will have opportunities to give feedback on the grading process periodically throughout the term to ensure that it runs fairly and smoothly. </w:t>
      </w:r>
      <w:r w:rsidR="00705AFB" w:rsidRPr="00CC0EB5">
        <w:rPr>
          <w:rFonts w:ascii="Times New Roman" w:hAnsi="Times New Roman"/>
        </w:rPr>
        <w:t xml:space="preserve">If you have any uncertainty about the grading process or believe you have received a mark that is not justified, please contact the course coordinator. </w:t>
      </w:r>
      <w:proofErr w:type="gramStart"/>
      <w:r w:rsidR="00705AFB" w:rsidRPr="00CC0EB5">
        <w:rPr>
          <w:rFonts w:ascii="Times New Roman" w:hAnsi="Times New Roman"/>
        </w:rPr>
        <w:t>Any grading issues will ultimately be resolved by the faculty sponsor, who retains the right to review and reassess all grades in the event of major discrepancies</w:t>
      </w:r>
      <w:proofErr w:type="gramEnd"/>
      <w:r w:rsidR="00705AFB" w:rsidRPr="00CC0EB5">
        <w:rPr>
          <w:rFonts w:ascii="Times New Roman" w:hAnsi="Times New Roman"/>
        </w:rPr>
        <w:t xml:space="preserve">. </w:t>
      </w:r>
    </w:p>
    <w:p w:rsidR="003339F7" w:rsidRPr="00CC0EB5" w:rsidRDefault="003339F7">
      <w:pPr>
        <w:rPr>
          <w:rFonts w:ascii="Times New Roman" w:hAnsi="Times New Roman"/>
        </w:rPr>
      </w:pPr>
    </w:p>
    <w:p w:rsidR="00B321C5" w:rsidRPr="00C120DF" w:rsidRDefault="003339F7">
      <w:pPr>
        <w:rPr>
          <w:rFonts w:ascii="Times New Roman" w:hAnsi="Times New Roman"/>
          <w:b/>
          <w:u w:val="single"/>
        </w:rPr>
      </w:pPr>
      <w:r w:rsidRPr="00C120DF">
        <w:rPr>
          <w:rFonts w:ascii="Times New Roman" w:hAnsi="Times New Roman"/>
          <w:b/>
          <w:u w:val="single"/>
        </w:rPr>
        <w:t xml:space="preserve">Attendance and </w:t>
      </w:r>
      <w:r w:rsidR="00B321C5" w:rsidRPr="00C120DF">
        <w:rPr>
          <w:rFonts w:ascii="Times New Roman" w:hAnsi="Times New Roman"/>
          <w:b/>
          <w:u w:val="single"/>
        </w:rPr>
        <w:t>Incomplete/Late Policies</w:t>
      </w:r>
    </w:p>
    <w:p w:rsidR="00B321C5" w:rsidRPr="00CC0EB5" w:rsidRDefault="00B321C5">
      <w:pPr>
        <w:rPr>
          <w:rFonts w:ascii="Times New Roman" w:hAnsi="Times New Roman"/>
        </w:rPr>
      </w:pPr>
    </w:p>
    <w:p w:rsidR="008F1E49" w:rsidRPr="00CC0EB5" w:rsidRDefault="00B321C5">
      <w:pPr>
        <w:rPr>
          <w:rFonts w:ascii="Times New Roman" w:hAnsi="Times New Roman"/>
        </w:rPr>
      </w:pPr>
      <w:r w:rsidRPr="00CC0EB5">
        <w:rPr>
          <w:rFonts w:ascii="Times New Roman" w:hAnsi="Times New Roman"/>
        </w:rPr>
        <w:t xml:space="preserve">This is a highly interactive course – more so than most courses at UBC! – </w:t>
      </w:r>
      <w:proofErr w:type="gramStart"/>
      <w:r w:rsidRPr="00CC0EB5">
        <w:rPr>
          <w:rFonts w:ascii="Times New Roman" w:hAnsi="Times New Roman"/>
        </w:rPr>
        <w:t>and</w:t>
      </w:r>
      <w:proofErr w:type="gramEnd"/>
      <w:r w:rsidRPr="00CC0EB5">
        <w:rPr>
          <w:rFonts w:ascii="Times New Roman" w:hAnsi="Times New Roman"/>
        </w:rPr>
        <w:t xml:space="preserve"> discussion depends on engaged student participation. Attendance at all classes is therefore required as a baseline expectation of all students. If you cannot attend a class for a valid reason, please notify the course coordinator as far in advance as possible in order to allow for any necessary rescheduling. </w:t>
      </w:r>
      <w:r w:rsidR="008F1E49" w:rsidRPr="00CC0EB5">
        <w:rPr>
          <w:rFonts w:ascii="Times New Roman" w:hAnsi="Times New Roman"/>
        </w:rPr>
        <w:t xml:space="preserve">In case of an emergency, please contact the course coordinator </w:t>
      </w:r>
      <w:proofErr w:type="gramStart"/>
      <w:r w:rsidR="008F1E49" w:rsidRPr="00CC0EB5">
        <w:rPr>
          <w:rFonts w:ascii="Times New Roman" w:hAnsi="Times New Roman"/>
        </w:rPr>
        <w:t>as soon as you can following the class to explain your situation and discuss alternative options</w:t>
      </w:r>
      <w:proofErr w:type="gramEnd"/>
      <w:r w:rsidR="008F1E49" w:rsidRPr="00CC0EB5">
        <w:rPr>
          <w:rFonts w:ascii="Times New Roman" w:hAnsi="Times New Roman"/>
        </w:rPr>
        <w:t xml:space="preserve"> (in the case of an incomplete assignment). </w:t>
      </w:r>
    </w:p>
    <w:p w:rsidR="008F1E49" w:rsidRPr="00CC0EB5" w:rsidRDefault="008F1E49">
      <w:pPr>
        <w:rPr>
          <w:rFonts w:ascii="Times New Roman" w:hAnsi="Times New Roman"/>
        </w:rPr>
      </w:pPr>
    </w:p>
    <w:p w:rsidR="00705AFB" w:rsidRPr="00CC0EB5" w:rsidRDefault="008F1E49">
      <w:pPr>
        <w:rPr>
          <w:rFonts w:ascii="Times New Roman" w:hAnsi="Times New Roman"/>
        </w:rPr>
      </w:pPr>
      <w:r w:rsidRPr="00CC0EB5">
        <w:rPr>
          <w:rFonts w:ascii="Times New Roman" w:hAnsi="Times New Roman"/>
        </w:rPr>
        <w:t>Any incomplete assignments that are not discussed with the course coordinator and/or the faculty sponsor will result in a mark of “0” for that assignment. Additional penalties</w:t>
      </w:r>
      <w:r w:rsidR="0043653C">
        <w:rPr>
          <w:rFonts w:ascii="Times New Roman" w:hAnsi="Times New Roman"/>
        </w:rPr>
        <w:t>, if any,</w:t>
      </w:r>
      <w:r w:rsidRPr="00CC0EB5">
        <w:rPr>
          <w:rFonts w:ascii="Times New Roman" w:hAnsi="Times New Roman"/>
        </w:rPr>
        <w:t xml:space="preserve"> for incomplete/late assignments and/or poor attendance will be decided upon by the class at the beginning of term. </w:t>
      </w:r>
      <w:proofErr w:type="gramStart"/>
      <w:r w:rsidRPr="00CC0EB5">
        <w:rPr>
          <w:rFonts w:ascii="Times New Roman" w:hAnsi="Times New Roman"/>
        </w:rPr>
        <w:t>All final decisions on such policies and their application rest with the faculty sponsor, particularly in unusual circumstances.</w:t>
      </w:r>
      <w:proofErr w:type="gramEnd"/>
    </w:p>
    <w:p w:rsidR="008C5DBD" w:rsidRPr="00CC0EB5" w:rsidRDefault="008C5DBD">
      <w:pPr>
        <w:rPr>
          <w:rFonts w:ascii="Times New Roman" w:hAnsi="Times New Roman"/>
        </w:rPr>
      </w:pPr>
    </w:p>
    <w:p w:rsidR="00CC0EB5" w:rsidRPr="00CC0EB5" w:rsidRDefault="008C5DBD" w:rsidP="008C5DBD">
      <w:pPr>
        <w:pStyle w:val="NormalWeb"/>
        <w:shd w:val="clear" w:color="auto" w:fill="FFFFFF"/>
        <w:spacing w:before="2" w:after="2"/>
        <w:rPr>
          <w:rFonts w:ascii="Times New Roman" w:hAnsi="Times New Roman"/>
          <w:b/>
          <w:bCs/>
          <w:sz w:val="24"/>
          <w:szCs w:val="24"/>
          <w:u w:val="single"/>
        </w:rPr>
      </w:pPr>
      <w:r w:rsidRPr="00CC0EB5">
        <w:rPr>
          <w:rFonts w:ascii="Times New Roman" w:hAnsi="Times New Roman"/>
          <w:b/>
          <w:bCs/>
          <w:sz w:val="24"/>
          <w:szCs w:val="24"/>
          <w:u w:val="single"/>
        </w:rPr>
        <w:t>The S</w:t>
      </w:r>
      <w:r w:rsidR="00CC0EB5" w:rsidRPr="00CC0EB5">
        <w:rPr>
          <w:rFonts w:ascii="Times New Roman" w:hAnsi="Times New Roman"/>
          <w:b/>
          <w:bCs/>
          <w:sz w:val="24"/>
          <w:szCs w:val="24"/>
          <w:u w:val="single"/>
        </w:rPr>
        <w:t>tudent-Directed Seminar Program</w:t>
      </w:r>
    </w:p>
    <w:p w:rsidR="008C5DBD" w:rsidRPr="00CC0EB5" w:rsidRDefault="008C5DBD" w:rsidP="008C5DBD">
      <w:pPr>
        <w:pStyle w:val="NormalWeb"/>
        <w:shd w:val="clear" w:color="auto" w:fill="FFFFFF"/>
        <w:spacing w:before="2" w:after="2"/>
        <w:rPr>
          <w:rFonts w:ascii="Times New Roman" w:hAnsi="Times New Roman"/>
          <w:b/>
          <w:bCs/>
          <w:sz w:val="24"/>
          <w:szCs w:val="24"/>
        </w:rPr>
      </w:pPr>
      <w:r w:rsidRPr="00CC0EB5">
        <w:rPr>
          <w:rFonts w:ascii="Times New Roman" w:hAnsi="Times New Roman"/>
          <w:b/>
          <w:bCs/>
          <w:sz w:val="24"/>
          <w:szCs w:val="24"/>
        </w:rPr>
        <w:t xml:space="preserve"> </w:t>
      </w:r>
    </w:p>
    <w:p w:rsidR="00CC0EB5" w:rsidRDefault="008C5DBD" w:rsidP="008C5DBD">
      <w:pPr>
        <w:pStyle w:val="NormalWeb"/>
        <w:shd w:val="clear" w:color="auto" w:fill="FFFFFF"/>
        <w:spacing w:before="2" w:after="2"/>
        <w:rPr>
          <w:rFonts w:ascii="Times New Roman" w:hAnsi="Times New Roman"/>
          <w:bCs/>
          <w:sz w:val="24"/>
          <w:szCs w:val="24"/>
        </w:rPr>
      </w:pPr>
      <w:r w:rsidRPr="00CC0EB5">
        <w:rPr>
          <w:rFonts w:ascii="Times New Roman" w:hAnsi="Times New Roman"/>
          <w:bCs/>
          <w:sz w:val="24"/>
          <w:szCs w:val="24"/>
        </w:rPr>
        <w:t>This course is one of the student-directed seminars being offered at UBC in 2017-2018, and the following section of the syllabus is common to all seminars.</w:t>
      </w:r>
    </w:p>
    <w:p w:rsidR="008C5DBD" w:rsidRPr="00CC0EB5" w:rsidRDefault="008C5DBD" w:rsidP="008C5DBD">
      <w:pPr>
        <w:pStyle w:val="NormalWeb"/>
        <w:shd w:val="clear" w:color="auto" w:fill="FFFFFF"/>
        <w:spacing w:before="2" w:after="2"/>
        <w:rPr>
          <w:rFonts w:ascii="Times New Roman" w:hAnsi="Times New Roman"/>
          <w:sz w:val="24"/>
        </w:rPr>
      </w:pPr>
    </w:p>
    <w:p w:rsidR="008C5DBD" w:rsidRPr="00CC0EB5" w:rsidRDefault="008C5DBD" w:rsidP="008C5DBD">
      <w:pPr>
        <w:pStyle w:val="NormalWeb"/>
        <w:shd w:val="clear" w:color="auto" w:fill="FFFFFF"/>
        <w:spacing w:before="2" w:after="2"/>
        <w:rPr>
          <w:rFonts w:ascii="Times New Roman" w:hAnsi="Times New Roman"/>
          <w:sz w:val="24"/>
          <w:u w:val="single"/>
        </w:rPr>
      </w:pPr>
      <w:r w:rsidRPr="00CC0EB5">
        <w:rPr>
          <w:rFonts w:ascii="Times New Roman" w:hAnsi="Times New Roman"/>
          <w:bCs/>
          <w:sz w:val="24"/>
          <w:u w:val="single"/>
        </w:rPr>
        <w:t xml:space="preserve">What is the Student Directed Seminars (SDS) program? </w:t>
      </w:r>
    </w:p>
    <w:p w:rsidR="008C5DBD" w:rsidRPr="00CC0EB5" w:rsidRDefault="008C5DBD" w:rsidP="008C5DBD">
      <w:pPr>
        <w:pStyle w:val="NormalWeb"/>
        <w:shd w:val="clear" w:color="auto" w:fill="FFFFFF"/>
        <w:spacing w:before="2" w:after="2"/>
        <w:rPr>
          <w:rFonts w:ascii="Times New Roman" w:hAnsi="Times New Roman"/>
          <w:sz w:val="24"/>
        </w:rPr>
      </w:pPr>
      <w:r w:rsidRPr="00CC0EB5">
        <w:rPr>
          <w:rFonts w:ascii="Times New Roman" w:hAnsi="Times New Roman"/>
          <w:sz w:val="24"/>
        </w:rPr>
        <w:t xml:space="preserve">The SDS program is intended to provide senior undergraduate students with opportunities to learn in small, collaborative, peer learning classes. It is also the Program’s goal to ensure participants, as members of a self- directed group, have a high degree of control over their own learning experience. This program is unique to UBC and is modeled on an established student-directed seminar program at the University of California at Berkeley. </w:t>
      </w:r>
    </w:p>
    <w:p w:rsidR="00CC0EB5" w:rsidRDefault="008C5DBD" w:rsidP="008C5DBD">
      <w:pPr>
        <w:pStyle w:val="NormalWeb"/>
        <w:shd w:val="clear" w:color="auto" w:fill="FFFFFF"/>
        <w:spacing w:before="2" w:after="2"/>
        <w:rPr>
          <w:rFonts w:ascii="Times New Roman" w:hAnsi="Times New Roman"/>
          <w:color w:val="0000FF"/>
          <w:sz w:val="24"/>
        </w:rPr>
      </w:pPr>
      <w:r w:rsidRPr="00CC0EB5">
        <w:rPr>
          <w:rFonts w:ascii="Times New Roman" w:hAnsi="Times New Roman"/>
          <w:sz w:val="24"/>
        </w:rPr>
        <w:t xml:space="preserve">More program details are available at: </w:t>
      </w:r>
      <w:hyperlink r:id="rId6" w:history="1">
        <w:r w:rsidR="00CC0EB5" w:rsidRPr="00FA6873">
          <w:rPr>
            <w:rStyle w:val="Hyperlink"/>
            <w:rFonts w:ascii="Times New Roman" w:hAnsi="Times New Roman"/>
          </w:rPr>
          <w:t>http://students.ubc.ca/success/student-directed-seminars</w:t>
        </w:r>
      </w:hyperlink>
      <w:r w:rsidRPr="00CC0EB5">
        <w:rPr>
          <w:rFonts w:ascii="Times New Roman" w:hAnsi="Times New Roman"/>
          <w:color w:val="0000FF"/>
          <w:sz w:val="24"/>
        </w:rPr>
        <w:t xml:space="preserve"> </w:t>
      </w:r>
    </w:p>
    <w:p w:rsidR="008C5DBD" w:rsidRPr="00CC0EB5" w:rsidRDefault="008C5DBD" w:rsidP="008C5DBD">
      <w:pPr>
        <w:pStyle w:val="NormalWeb"/>
        <w:shd w:val="clear" w:color="auto" w:fill="FFFFFF"/>
        <w:spacing w:before="2" w:after="2"/>
        <w:rPr>
          <w:rFonts w:ascii="Times New Roman" w:hAnsi="Times New Roman"/>
          <w:sz w:val="24"/>
        </w:rPr>
      </w:pPr>
    </w:p>
    <w:p w:rsidR="008C5DBD" w:rsidRPr="00CC0EB5" w:rsidRDefault="008C5DBD" w:rsidP="008C5DBD">
      <w:pPr>
        <w:pStyle w:val="NormalWeb"/>
        <w:shd w:val="clear" w:color="auto" w:fill="FFFFFF"/>
        <w:spacing w:before="2" w:after="2"/>
        <w:rPr>
          <w:rFonts w:ascii="Times New Roman" w:hAnsi="Times New Roman"/>
          <w:sz w:val="24"/>
          <w:u w:val="single"/>
        </w:rPr>
      </w:pPr>
      <w:r w:rsidRPr="00CC0EB5">
        <w:rPr>
          <w:rFonts w:ascii="Times New Roman" w:hAnsi="Times New Roman"/>
          <w:bCs/>
          <w:sz w:val="24"/>
          <w:u w:val="single"/>
        </w:rPr>
        <w:t xml:space="preserve">How are seminars selected? </w:t>
      </w:r>
    </w:p>
    <w:p w:rsidR="00CC0EB5" w:rsidRDefault="008C5DBD" w:rsidP="008C5DBD">
      <w:pPr>
        <w:pStyle w:val="NormalWeb"/>
        <w:shd w:val="clear" w:color="auto" w:fill="FFFFFF"/>
        <w:spacing w:before="2" w:after="2"/>
        <w:rPr>
          <w:rFonts w:ascii="Times New Roman" w:hAnsi="Times New Roman"/>
          <w:sz w:val="24"/>
        </w:rPr>
      </w:pPr>
      <w:r w:rsidRPr="00CC0EB5">
        <w:rPr>
          <w:rFonts w:ascii="Times New Roman" w:hAnsi="Times New Roman"/>
          <w:sz w:val="24"/>
        </w:rPr>
        <w:t xml:space="preserve">To coordinate a seminar, a student in their third or fourth year of undergraduate study, proposes a course not currently offered at UBC. </w:t>
      </w:r>
      <w:proofErr w:type="gramStart"/>
      <w:r w:rsidRPr="00CC0EB5">
        <w:rPr>
          <w:rFonts w:ascii="Times New Roman" w:hAnsi="Times New Roman"/>
          <w:sz w:val="24"/>
        </w:rPr>
        <w:t>Proposals are reviewed by a multidisciplinary Advisory Committee made up of Faculty, Staff and Student members</w:t>
      </w:r>
      <w:proofErr w:type="gramEnd"/>
      <w:r w:rsidRPr="00CC0EB5">
        <w:rPr>
          <w:rFonts w:ascii="Times New Roman" w:hAnsi="Times New Roman"/>
          <w:sz w:val="24"/>
        </w:rPr>
        <w:t xml:space="preserve">. Proposals are evaluated for academic </w:t>
      </w:r>
      <w:proofErr w:type="spellStart"/>
      <w:r w:rsidRPr="00CC0EB5">
        <w:rPr>
          <w:rFonts w:ascii="Times New Roman" w:hAnsi="Times New Roman"/>
          <w:sz w:val="24"/>
        </w:rPr>
        <w:t>rigour</w:t>
      </w:r>
      <w:proofErr w:type="spellEnd"/>
      <w:r w:rsidRPr="00CC0EB5">
        <w:rPr>
          <w:rFonts w:ascii="Times New Roman" w:hAnsi="Times New Roman"/>
          <w:sz w:val="24"/>
        </w:rPr>
        <w:t>, suitability of the Student Coordinator, and the quality of the learning experience being proposed. We are looking for innovative, academically rich learning opportunities that create a strong peer-based learning experience for participants. Coordinators are also required to have a Faculty Sponsor for their seminar who provides support and guidance during the application and during the implementation of the seminar.</w:t>
      </w:r>
      <w:r w:rsidRPr="00CC0EB5">
        <w:rPr>
          <w:rFonts w:ascii="Times New Roman" w:hAnsi="Times New Roman"/>
          <w:sz w:val="24"/>
        </w:rPr>
        <w:br/>
        <w:t xml:space="preserve">Following approval of their proposal, Student Coordinators undertake more detailed planning of their seminar. Coordinators receive extensive training before the seminar begins focusing on facilitation, lesson planning, designing rubrics, facilitating </w:t>
      </w:r>
      <w:proofErr w:type="gramStart"/>
      <w:r w:rsidRPr="00CC0EB5">
        <w:rPr>
          <w:rFonts w:ascii="Times New Roman" w:hAnsi="Times New Roman"/>
          <w:sz w:val="24"/>
        </w:rPr>
        <w:t>peer-grading</w:t>
      </w:r>
      <w:proofErr w:type="gramEnd"/>
      <w:r w:rsidRPr="00CC0EB5">
        <w:rPr>
          <w:rFonts w:ascii="Times New Roman" w:hAnsi="Times New Roman"/>
          <w:sz w:val="24"/>
        </w:rPr>
        <w:t xml:space="preserve">, and creating an inclusive classroom environment. </w:t>
      </w:r>
    </w:p>
    <w:p w:rsidR="008C5DBD" w:rsidRPr="00C120DF" w:rsidRDefault="008C5DBD" w:rsidP="008C5DBD">
      <w:pPr>
        <w:pStyle w:val="NormalWeb"/>
        <w:shd w:val="clear" w:color="auto" w:fill="FFFFFF"/>
        <w:spacing w:before="2" w:after="2"/>
        <w:rPr>
          <w:rFonts w:ascii="Times New Roman" w:hAnsi="Times New Roman"/>
          <w:sz w:val="24"/>
        </w:rPr>
      </w:pPr>
    </w:p>
    <w:p w:rsidR="008C5DBD" w:rsidRPr="00C120DF" w:rsidRDefault="008C5DBD" w:rsidP="008C5DBD">
      <w:pPr>
        <w:pStyle w:val="NormalWeb"/>
        <w:shd w:val="clear" w:color="auto" w:fill="FFFFFF"/>
        <w:spacing w:before="2" w:after="2"/>
        <w:rPr>
          <w:rFonts w:ascii="Times New Roman" w:hAnsi="Times New Roman"/>
          <w:sz w:val="24"/>
          <w:u w:val="single"/>
        </w:rPr>
      </w:pPr>
      <w:r w:rsidRPr="00C120DF">
        <w:rPr>
          <w:rFonts w:ascii="Times New Roman" w:hAnsi="Times New Roman"/>
          <w:bCs/>
          <w:sz w:val="24"/>
          <w:u w:val="single"/>
        </w:rPr>
        <w:t xml:space="preserve">How many can I take and what credit will I get? </w:t>
      </w:r>
    </w:p>
    <w:p w:rsidR="008C5DBD" w:rsidRPr="00CC0EB5" w:rsidRDefault="008C5DBD" w:rsidP="008C5DBD">
      <w:pPr>
        <w:pStyle w:val="NormalWeb"/>
        <w:shd w:val="clear" w:color="auto" w:fill="FFFFFF"/>
        <w:spacing w:before="2" w:after="2"/>
        <w:rPr>
          <w:rFonts w:ascii="Times New Roman" w:hAnsi="Times New Roman"/>
          <w:sz w:val="24"/>
        </w:rPr>
      </w:pPr>
      <w:r w:rsidRPr="00CC0EB5">
        <w:rPr>
          <w:rFonts w:ascii="Times New Roman" w:hAnsi="Times New Roman"/>
          <w:sz w:val="24"/>
        </w:rPr>
        <w:t xml:space="preserve">Seminars are limited to upper-year students and it is up to individual students to determine how seminars will count towards their degree through conversations with an academic advisor. </w:t>
      </w:r>
      <w:r w:rsidRPr="00CC0EB5">
        <w:rPr>
          <w:rFonts w:ascii="Times New Roman" w:hAnsi="Times New Roman"/>
          <w:b/>
          <w:bCs/>
          <w:color w:val="BF0000"/>
          <w:sz w:val="24"/>
        </w:rPr>
        <w:t xml:space="preserve">Students are only permitted to register and receive credit for one seminar as a participant and one seminar as a Student Coordinator. </w:t>
      </w:r>
    </w:p>
    <w:p w:rsidR="00C120DF" w:rsidRDefault="00C120DF" w:rsidP="008C5DBD">
      <w:pPr>
        <w:pStyle w:val="NormalWeb"/>
        <w:shd w:val="clear" w:color="auto" w:fill="FFFFFF"/>
        <w:spacing w:before="2" w:after="2"/>
        <w:rPr>
          <w:rFonts w:ascii="Times New Roman" w:hAnsi="Times New Roman"/>
          <w:b/>
          <w:bCs/>
          <w:sz w:val="24"/>
        </w:rPr>
      </w:pPr>
    </w:p>
    <w:p w:rsidR="008C5DBD" w:rsidRPr="00F31B7D" w:rsidRDefault="008C5DBD" w:rsidP="008C5DBD">
      <w:pPr>
        <w:pStyle w:val="NormalWeb"/>
        <w:shd w:val="clear" w:color="auto" w:fill="FFFFFF"/>
        <w:spacing w:before="2" w:after="2"/>
        <w:rPr>
          <w:rFonts w:ascii="Times New Roman" w:hAnsi="Times New Roman"/>
          <w:sz w:val="24"/>
          <w:u w:val="single"/>
        </w:rPr>
      </w:pPr>
      <w:r w:rsidRPr="00F31B7D">
        <w:rPr>
          <w:rFonts w:ascii="Times New Roman" w:hAnsi="Times New Roman"/>
          <w:bCs/>
          <w:sz w:val="24"/>
          <w:u w:val="single"/>
        </w:rPr>
        <w:t xml:space="preserve">What are the roles of the Coordinator and Participants? </w:t>
      </w:r>
    </w:p>
    <w:p w:rsidR="008C5DBD" w:rsidRPr="00CC0EB5" w:rsidRDefault="008C5DBD" w:rsidP="008C5DBD">
      <w:pPr>
        <w:pStyle w:val="NormalWeb"/>
        <w:shd w:val="clear" w:color="auto" w:fill="FFFFFF"/>
        <w:spacing w:before="2" w:after="2"/>
        <w:rPr>
          <w:rFonts w:ascii="Times New Roman" w:hAnsi="Times New Roman"/>
          <w:sz w:val="24"/>
        </w:rPr>
      </w:pPr>
      <w:r w:rsidRPr="00CC0EB5">
        <w:rPr>
          <w:rFonts w:ascii="Times New Roman" w:hAnsi="Times New Roman"/>
          <w:sz w:val="24"/>
        </w:rPr>
        <w:t xml:space="preserve">The Student Coordinator is not an instructor. The Coordinator's role is that of a facilitator. S/he is responsible for creating the framework for the class and organizes the learning resources (guest lectures, reading materials, films etc.). The Student Coordinator also sets the parameters of course content, structure, and grading procedures, in conjunction with a Faculty Sponsor. The Coordinator will take on a regular role as facilitator and administrator of the class to keep things moving, but is not an expert in the subject matter and is coming to the class to learn with, and from, you. </w:t>
      </w:r>
    </w:p>
    <w:p w:rsidR="00C120DF" w:rsidRDefault="008C5DBD" w:rsidP="008C5DBD">
      <w:pPr>
        <w:pStyle w:val="NormalWeb"/>
        <w:shd w:val="clear" w:color="auto" w:fill="FFFFFF"/>
        <w:spacing w:before="2" w:after="2"/>
        <w:rPr>
          <w:rFonts w:ascii="Times New Roman" w:hAnsi="Times New Roman"/>
          <w:sz w:val="24"/>
        </w:rPr>
      </w:pPr>
      <w:r w:rsidRPr="00CC0EB5">
        <w:rPr>
          <w:rFonts w:ascii="Times New Roman" w:hAnsi="Times New Roman"/>
          <w:sz w:val="24"/>
        </w:rPr>
        <w:t xml:space="preserve">Participants also have an important role in refining the course content and direction during the first classes of the term and play an even bigger role as a facilitator during the class. All students are responsible to one another for ensuring that the learning experience has a quality and richness that benefits everyone. </w:t>
      </w:r>
    </w:p>
    <w:p w:rsidR="008C5DBD" w:rsidRPr="00CC0EB5" w:rsidRDefault="008C5DBD" w:rsidP="008C5DBD">
      <w:pPr>
        <w:pStyle w:val="NormalWeb"/>
        <w:shd w:val="clear" w:color="auto" w:fill="FFFFFF"/>
        <w:spacing w:before="2" w:after="2"/>
        <w:rPr>
          <w:rFonts w:ascii="Times New Roman" w:hAnsi="Times New Roman"/>
          <w:sz w:val="24"/>
        </w:rPr>
      </w:pPr>
    </w:p>
    <w:p w:rsidR="008C5DBD" w:rsidRPr="00F31B7D" w:rsidRDefault="008C5DBD" w:rsidP="008C5DBD">
      <w:pPr>
        <w:pStyle w:val="NormalWeb"/>
        <w:shd w:val="clear" w:color="auto" w:fill="FFFFFF"/>
        <w:spacing w:before="2" w:after="2"/>
        <w:rPr>
          <w:rFonts w:ascii="Times New Roman" w:hAnsi="Times New Roman"/>
          <w:sz w:val="24"/>
          <w:u w:val="single"/>
        </w:rPr>
      </w:pPr>
      <w:r w:rsidRPr="00F31B7D">
        <w:rPr>
          <w:rFonts w:ascii="Times New Roman" w:hAnsi="Times New Roman"/>
          <w:bCs/>
          <w:sz w:val="24"/>
          <w:u w:val="single"/>
        </w:rPr>
        <w:t xml:space="preserve">What is the role of the Faculty Sponsor? </w:t>
      </w:r>
    </w:p>
    <w:p w:rsidR="00C120DF" w:rsidRDefault="008C5DBD" w:rsidP="008C5DBD">
      <w:pPr>
        <w:pStyle w:val="NormalWeb"/>
        <w:shd w:val="clear" w:color="auto" w:fill="FFFFFF"/>
        <w:spacing w:before="2" w:after="2"/>
        <w:rPr>
          <w:rFonts w:ascii="Times New Roman" w:hAnsi="Times New Roman"/>
          <w:sz w:val="24"/>
        </w:rPr>
      </w:pPr>
      <w:r w:rsidRPr="00CC0EB5">
        <w:rPr>
          <w:rFonts w:ascii="Times New Roman" w:hAnsi="Times New Roman"/>
          <w:sz w:val="24"/>
        </w:rPr>
        <w:t xml:space="preserve">Faculty Sponsors guide the creation of the seminar proposal, refining reading lists and grading schemes, may grade portions of the academic work, and ultimately is responsible for the grades that are submitted for this course. They are also a resource for any student needing support or guidance during the seminar and support the Coordinator should any challenges arise. </w:t>
      </w:r>
    </w:p>
    <w:p w:rsidR="008C5DBD" w:rsidRPr="00CC0EB5" w:rsidRDefault="008C5DBD" w:rsidP="008C5DBD">
      <w:pPr>
        <w:pStyle w:val="NormalWeb"/>
        <w:shd w:val="clear" w:color="auto" w:fill="FFFFFF"/>
        <w:spacing w:before="2" w:after="2"/>
        <w:rPr>
          <w:rFonts w:ascii="Times New Roman" w:hAnsi="Times New Roman"/>
          <w:sz w:val="24"/>
        </w:rPr>
      </w:pPr>
    </w:p>
    <w:p w:rsidR="00F31B7D" w:rsidRPr="00F31B7D" w:rsidRDefault="00F31B7D" w:rsidP="00F31B7D">
      <w:pPr>
        <w:pStyle w:val="NormalWeb"/>
        <w:shd w:val="clear" w:color="auto" w:fill="FFFFFF"/>
        <w:spacing w:before="2" w:after="2"/>
        <w:rPr>
          <w:rFonts w:ascii="Times New Roman" w:hAnsi="Times New Roman"/>
          <w:sz w:val="24"/>
          <w:u w:val="single"/>
        </w:rPr>
      </w:pPr>
      <w:r w:rsidRPr="00F31B7D">
        <w:rPr>
          <w:rFonts w:ascii="Times New Roman" w:hAnsi="Times New Roman"/>
          <w:bCs/>
          <w:sz w:val="24"/>
          <w:u w:val="single"/>
        </w:rPr>
        <w:t xml:space="preserve">What about Academic Misconduct? </w:t>
      </w:r>
    </w:p>
    <w:p w:rsidR="008C5DBD" w:rsidRPr="00CC0EB5" w:rsidRDefault="008C5DBD" w:rsidP="008C5DBD">
      <w:pPr>
        <w:pStyle w:val="NormalWeb"/>
        <w:shd w:val="clear" w:color="auto" w:fill="FFFFFF"/>
        <w:spacing w:before="2" w:after="2"/>
        <w:rPr>
          <w:rFonts w:ascii="Times New Roman" w:hAnsi="Times New Roman"/>
          <w:sz w:val="24"/>
        </w:rPr>
      </w:pPr>
      <w:r w:rsidRPr="00CC0EB5">
        <w:rPr>
          <w:rFonts w:ascii="Times New Roman" w:hAnsi="Times New Roman"/>
          <w:sz w:val="24"/>
        </w:rPr>
        <w:t xml:space="preserve">Cheating, plagiarism, and other forms of academic misconduct are very serious concerns of the University, and the Student Directed Seminars program takes accusations of these behaviors very seriously. </w:t>
      </w:r>
    </w:p>
    <w:p w:rsidR="008C5DBD" w:rsidRPr="00CC0EB5" w:rsidRDefault="008C5DBD" w:rsidP="008C5DBD">
      <w:pPr>
        <w:pStyle w:val="NormalWeb"/>
        <w:shd w:val="clear" w:color="auto" w:fill="FFFFFF"/>
        <w:spacing w:before="2" w:after="2"/>
        <w:rPr>
          <w:rFonts w:ascii="Times New Roman" w:hAnsi="Times New Roman"/>
          <w:sz w:val="24"/>
        </w:rPr>
      </w:pPr>
      <w:r w:rsidRPr="00CC0EB5">
        <w:rPr>
          <w:rFonts w:ascii="Times New Roman" w:hAnsi="Times New Roman"/>
          <w:sz w:val="24"/>
        </w:rPr>
        <w:t xml:space="preserve">In all cases of suspected academic misconduct, the Faculty Sponsor for the course will document evidence of the allegations and forward this evidence to the Chair of the SDS program. The Chair will then process and forward the case to the Faculty offering the SDS course. The parties involved will be required to participate in the University’s process for academic integrity as dictated by the guidelines of the University. </w:t>
      </w:r>
    </w:p>
    <w:p w:rsidR="008C5DBD" w:rsidRPr="00CC0EB5" w:rsidRDefault="008C5DBD" w:rsidP="008C5DBD">
      <w:pPr>
        <w:pStyle w:val="NormalWeb"/>
        <w:shd w:val="clear" w:color="auto" w:fill="FFFFFF"/>
        <w:spacing w:before="2" w:after="2"/>
        <w:rPr>
          <w:rFonts w:ascii="Times New Roman" w:hAnsi="Times New Roman"/>
          <w:sz w:val="24"/>
        </w:rPr>
      </w:pPr>
      <w:r w:rsidRPr="00CC0EB5">
        <w:rPr>
          <w:rFonts w:ascii="Times New Roman" w:hAnsi="Times New Roman"/>
          <w:sz w:val="24"/>
        </w:rPr>
        <w:t xml:space="preserve">Strong evidence of cheating may result in a zero credit for the work in question. According to the University Act (section 61), the President of UBC has the right to impose harsher penalties including (but not limited to) a failing </w:t>
      </w:r>
    </w:p>
    <w:p w:rsidR="008C5DBD" w:rsidRPr="00CC0EB5" w:rsidRDefault="008C5DBD" w:rsidP="008C5DBD">
      <w:pPr>
        <w:pStyle w:val="NormalWeb"/>
        <w:shd w:val="clear" w:color="auto" w:fill="FFFFFF"/>
        <w:spacing w:before="2" w:after="2"/>
        <w:rPr>
          <w:rFonts w:ascii="Times New Roman" w:hAnsi="Times New Roman"/>
          <w:sz w:val="24"/>
        </w:rPr>
      </w:pPr>
      <w:proofErr w:type="gramStart"/>
      <w:r w:rsidRPr="00CC0EB5">
        <w:rPr>
          <w:rFonts w:ascii="Times New Roman" w:hAnsi="Times New Roman"/>
          <w:sz w:val="24"/>
        </w:rPr>
        <w:t>grade</w:t>
      </w:r>
      <w:proofErr w:type="gramEnd"/>
      <w:r w:rsidRPr="00CC0EB5">
        <w:rPr>
          <w:rFonts w:ascii="Times New Roman" w:hAnsi="Times New Roman"/>
          <w:sz w:val="24"/>
        </w:rPr>
        <w:t xml:space="preserve"> for the course, suspension from the University, cancellation of scholarships, or a notation added to a student’s transcript. </w:t>
      </w:r>
    </w:p>
    <w:p w:rsidR="00F31B7D" w:rsidRDefault="008C5DBD" w:rsidP="008C5DBD">
      <w:pPr>
        <w:pStyle w:val="NormalWeb"/>
        <w:shd w:val="clear" w:color="auto" w:fill="FFFFFF"/>
        <w:spacing w:before="2" w:after="2"/>
        <w:rPr>
          <w:rFonts w:ascii="Times New Roman" w:hAnsi="Times New Roman"/>
          <w:sz w:val="24"/>
        </w:rPr>
      </w:pPr>
      <w:r w:rsidRPr="00CC0EB5">
        <w:rPr>
          <w:rFonts w:ascii="Times New Roman" w:hAnsi="Times New Roman"/>
          <w:sz w:val="24"/>
        </w:rPr>
        <w:t xml:space="preserve">More information on the University’s Policy on Academic Misconduct is available at: </w:t>
      </w:r>
      <w:r w:rsidRPr="00CC0EB5">
        <w:rPr>
          <w:rFonts w:ascii="Times New Roman" w:hAnsi="Times New Roman"/>
          <w:color w:val="0000FF"/>
          <w:sz w:val="24"/>
        </w:rPr>
        <w:t>http://www.calendar.ubc.ca/vancouver/</w:t>
      </w:r>
      <w:proofErr w:type="gramStart"/>
      <w:r w:rsidRPr="00CC0EB5">
        <w:rPr>
          <w:rFonts w:ascii="Times New Roman" w:hAnsi="Times New Roman"/>
          <w:color w:val="0000FF"/>
          <w:sz w:val="24"/>
        </w:rPr>
        <w:t>?tree</w:t>
      </w:r>
      <w:proofErr w:type="gramEnd"/>
      <w:r w:rsidRPr="00CC0EB5">
        <w:rPr>
          <w:rFonts w:ascii="Times New Roman" w:hAnsi="Times New Roman"/>
          <w:color w:val="0000FF"/>
          <w:sz w:val="24"/>
        </w:rPr>
        <w:t>=3,54,111,959</w:t>
      </w:r>
      <w:r w:rsidRPr="00CC0EB5">
        <w:rPr>
          <w:rFonts w:ascii="Times New Roman" w:hAnsi="Times New Roman"/>
          <w:sz w:val="24"/>
        </w:rPr>
        <w:t xml:space="preserve">. </w:t>
      </w:r>
    </w:p>
    <w:p w:rsidR="008C5DBD" w:rsidRPr="00CC0EB5" w:rsidRDefault="008C5DBD" w:rsidP="008C5DBD">
      <w:pPr>
        <w:pStyle w:val="NormalWeb"/>
        <w:shd w:val="clear" w:color="auto" w:fill="FFFFFF"/>
        <w:spacing w:before="2" w:after="2"/>
        <w:rPr>
          <w:rFonts w:ascii="Times New Roman" w:hAnsi="Times New Roman"/>
          <w:sz w:val="24"/>
        </w:rPr>
      </w:pPr>
    </w:p>
    <w:p w:rsidR="008C5DBD" w:rsidRPr="00CC0EB5" w:rsidRDefault="008C5DBD" w:rsidP="008C5DBD">
      <w:pPr>
        <w:pStyle w:val="NormalWeb"/>
        <w:shd w:val="clear" w:color="auto" w:fill="FFFFFF"/>
        <w:spacing w:before="2" w:after="2"/>
        <w:rPr>
          <w:rFonts w:ascii="Times New Roman" w:hAnsi="Times New Roman"/>
          <w:sz w:val="24"/>
        </w:rPr>
      </w:pPr>
      <w:r w:rsidRPr="00CC0EB5">
        <w:rPr>
          <w:rFonts w:ascii="Times New Roman" w:hAnsi="Times New Roman"/>
          <w:b/>
          <w:bCs/>
          <w:sz w:val="24"/>
        </w:rPr>
        <w:t xml:space="preserve">Have questions? </w:t>
      </w:r>
    </w:p>
    <w:p w:rsidR="009062D7" w:rsidRPr="0015317F" w:rsidRDefault="008C5DBD" w:rsidP="0015317F">
      <w:pPr>
        <w:pStyle w:val="NormalWeb"/>
        <w:shd w:val="clear" w:color="auto" w:fill="FFFFFF"/>
        <w:spacing w:before="2" w:after="2"/>
        <w:rPr>
          <w:rFonts w:ascii="Times New Roman" w:hAnsi="Times New Roman"/>
          <w:sz w:val="24"/>
        </w:rPr>
      </w:pPr>
      <w:r w:rsidRPr="00CC0EB5">
        <w:rPr>
          <w:rFonts w:ascii="Times New Roman" w:hAnsi="Times New Roman"/>
          <w:sz w:val="24"/>
        </w:rPr>
        <w:t xml:space="preserve">Please contact Program Staff at student.seminars@ubc.ca with any questions, concerns, or ideas you might have. </w:t>
      </w:r>
    </w:p>
    <w:p w:rsidR="00BE3782" w:rsidRPr="00CC0EB5" w:rsidRDefault="00BE3782">
      <w:pPr>
        <w:rPr>
          <w:rFonts w:ascii="Times New Roman" w:hAnsi="Times New Roman"/>
        </w:rPr>
      </w:pPr>
    </w:p>
    <w:sectPr w:rsidR="00BE3782" w:rsidRPr="00CC0EB5" w:rsidSect="00BE3782">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E6B"/>
    <w:multiLevelType w:val="hybridMultilevel"/>
    <w:tmpl w:val="2312F24E"/>
    <w:lvl w:ilvl="0" w:tplc="1F6E14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E3782"/>
    <w:rsid w:val="00142DFA"/>
    <w:rsid w:val="0015317F"/>
    <w:rsid w:val="0023784D"/>
    <w:rsid w:val="00321D5B"/>
    <w:rsid w:val="003339F7"/>
    <w:rsid w:val="003444EE"/>
    <w:rsid w:val="003500D0"/>
    <w:rsid w:val="0036118E"/>
    <w:rsid w:val="0037387E"/>
    <w:rsid w:val="00395F6F"/>
    <w:rsid w:val="003E0D1E"/>
    <w:rsid w:val="0043653C"/>
    <w:rsid w:val="00465ABB"/>
    <w:rsid w:val="004E52FF"/>
    <w:rsid w:val="0058073D"/>
    <w:rsid w:val="005C591A"/>
    <w:rsid w:val="00691CD4"/>
    <w:rsid w:val="00705AFB"/>
    <w:rsid w:val="007943A0"/>
    <w:rsid w:val="007B6941"/>
    <w:rsid w:val="0086384E"/>
    <w:rsid w:val="008C5DBD"/>
    <w:rsid w:val="008F1E49"/>
    <w:rsid w:val="009062D7"/>
    <w:rsid w:val="00953E20"/>
    <w:rsid w:val="00985D65"/>
    <w:rsid w:val="00990B4C"/>
    <w:rsid w:val="009B422A"/>
    <w:rsid w:val="00A01DE4"/>
    <w:rsid w:val="00AB68D1"/>
    <w:rsid w:val="00B321C5"/>
    <w:rsid w:val="00BC21F5"/>
    <w:rsid w:val="00BC56FE"/>
    <w:rsid w:val="00BE3782"/>
    <w:rsid w:val="00C120DF"/>
    <w:rsid w:val="00C64EF2"/>
    <w:rsid w:val="00C95A41"/>
    <w:rsid w:val="00CC0EB5"/>
    <w:rsid w:val="00D36632"/>
    <w:rsid w:val="00D95432"/>
    <w:rsid w:val="00E014BD"/>
    <w:rsid w:val="00EC60B0"/>
    <w:rsid w:val="00F30FF6"/>
    <w:rsid w:val="00F31B7D"/>
    <w:rsid w:val="00F93EB1"/>
  </w:rsids>
  <m:mathPr>
    <m:mathFont m:val="Arial Hebr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C5DBD"/>
    <w:pPr>
      <w:spacing w:beforeLines="1" w:afterLines="1"/>
    </w:pPr>
    <w:rPr>
      <w:rFonts w:ascii="Times" w:hAnsi="Times" w:cs="Times New Roman"/>
      <w:sz w:val="20"/>
      <w:szCs w:val="20"/>
    </w:rPr>
  </w:style>
  <w:style w:type="table" w:styleId="TableGrid">
    <w:name w:val="Table Grid"/>
    <w:basedOn w:val="TableNormal"/>
    <w:uiPriority w:val="59"/>
    <w:rsid w:val="00985D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118E"/>
    <w:pPr>
      <w:ind w:left="720"/>
      <w:contextualSpacing/>
    </w:pPr>
  </w:style>
  <w:style w:type="character" w:styleId="Hyperlink">
    <w:name w:val="Hyperlink"/>
    <w:basedOn w:val="DefaultParagraphFont"/>
    <w:uiPriority w:val="99"/>
    <w:semiHidden/>
    <w:unhideWhenUsed/>
    <w:rsid w:val="008638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3194679">
      <w:bodyDiv w:val="1"/>
      <w:marLeft w:val="0"/>
      <w:marRight w:val="0"/>
      <w:marTop w:val="0"/>
      <w:marBottom w:val="0"/>
      <w:divBdr>
        <w:top w:val="none" w:sz="0" w:space="0" w:color="auto"/>
        <w:left w:val="none" w:sz="0" w:space="0" w:color="auto"/>
        <w:bottom w:val="none" w:sz="0" w:space="0" w:color="auto"/>
        <w:right w:val="none" w:sz="0" w:space="0" w:color="auto"/>
      </w:divBdr>
      <w:divsChild>
        <w:div w:id="1599216900">
          <w:marLeft w:val="0"/>
          <w:marRight w:val="0"/>
          <w:marTop w:val="0"/>
          <w:marBottom w:val="0"/>
          <w:divBdr>
            <w:top w:val="none" w:sz="0" w:space="0" w:color="auto"/>
            <w:left w:val="none" w:sz="0" w:space="0" w:color="auto"/>
            <w:bottom w:val="none" w:sz="0" w:space="0" w:color="auto"/>
            <w:right w:val="none" w:sz="0" w:space="0" w:color="auto"/>
          </w:divBdr>
          <w:divsChild>
            <w:div w:id="1683971278">
              <w:marLeft w:val="0"/>
              <w:marRight w:val="0"/>
              <w:marTop w:val="0"/>
              <w:marBottom w:val="0"/>
              <w:divBdr>
                <w:top w:val="none" w:sz="0" w:space="0" w:color="auto"/>
                <w:left w:val="none" w:sz="0" w:space="0" w:color="auto"/>
                <w:bottom w:val="none" w:sz="0" w:space="0" w:color="auto"/>
                <w:right w:val="none" w:sz="0" w:space="0" w:color="auto"/>
              </w:divBdr>
              <w:divsChild>
                <w:div w:id="1073745500">
                  <w:marLeft w:val="0"/>
                  <w:marRight w:val="0"/>
                  <w:marTop w:val="0"/>
                  <w:marBottom w:val="0"/>
                  <w:divBdr>
                    <w:top w:val="none" w:sz="0" w:space="0" w:color="auto"/>
                    <w:left w:val="none" w:sz="0" w:space="0" w:color="auto"/>
                    <w:bottom w:val="none" w:sz="0" w:space="0" w:color="auto"/>
                    <w:right w:val="none" w:sz="0" w:space="0" w:color="auto"/>
                  </w:divBdr>
                  <w:divsChild>
                    <w:div w:id="8506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97023">
          <w:marLeft w:val="0"/>
          <w:marRight w:val="0"/>
          <w:marTop w:val="0"/>
          <w:marBottom w:val="0"/>
          <w:divBdr>
            <w:top w:val="none" w:sz="0" w:space="0" w:color="auto"/>
            <w:left w:val="none" w:sz="0" w:space="0" w:color="auto"/>
            <w:bottom w:val="none" w:sz="0" w:space="0" w:color="auto"/>
            <w:right w:val="none" w:sz="0" w:space="0" w:color="auto"/>
          </w:divBdr>
          <w:divsChild>
            <w:div w:id="377246308">
              <w:marLeft w:val="0"/>
              <w:marRight w:val="0"/>
              <w:marTop w:val="0"/>
              <w:marBottom w:val="0"/>
              <w:divBdr>
                <w:top w:val="none" w:sz="0" w:space="0" w:color="auto"/>
                <w:left w:val="none" w:sz="0" w:space="0" w:color="auto"/>
                <w:bottom w:val="none" w:sz="0" w:space="0" w:color="auto"/>
                <w:right w:val="none" w:sz="0" w:space="0" w:color="auto"/>
              </w:divBdr>
              <w:divsChild>
                <w:div w:id="37583654">
                  <w:marLeft w:val="0"/>
                  <w:marRight w:val="0"/>
                  <w:marTop w:val="0"/>
                  <w:marBottom w:val="0"/>
                  <w:divBdr>
                    <w:top w:val="none" w:sz="0" w:space="0" w:color="auto"/>
                    <w:left w:val="none" w:sz="0" w:space="0" w:color="auto"/>
                    <w:bottom w:val="none" w:sz="0" w:space="0" w:color="auto"/>
                    <w:right w:val="none" w:sz="0" w:space="0" w:color="auto"/>
                  </w:divBdr>
                  <w:divsChild>
                    <w:div w:id="11081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8899">
          <w:marLeft w:val="0"/>
          <w:marRight w:val="0"/>
          <w:marTop w:val="0"/>
          <w:marBottom w:val="0"/>
          <w:divBdr>
            <w:top w:val="none" w:sz="0" w:space="0" w:color="auto"/>
            <w:left w:val="none" w:sz="0" w:space="0" w:color="auto"/>
            <w:bottom w:val="none" w:sz="0" w:space="0" w:color="auto"/>
            <w:right w:val="none" w:sz="0" w:space="0" w:color="auto"/>
          </w:divBdr>
          <w:divsChild>
            <w:div w:id="1399210197">
              <w:marLeft w:val="0"/>
              <w:marRight w:val="0"/>
              <w:marTop w:val="0"/>
              <w:marBottom w:val="0"/>
              <w:divBdr>
                <w:top w:val="none" w:sz="0" w:space="0" w:color="auto"/>
                <w:left w:val="none" w:sz="0" w:space="0" w:color="auto"/>
                <w:bottom w:val="none" w:sz="0" w:space="0" w:color="auto"/>
                <w:right w:val="none" w:sz="0" w:space="0" w:color="auto"/>
              </w:divBdr>
              <w:divsChild>
                <w:div w:id="1988705286">
                  <w:marLeft w:val="0"/>
                  <w:marRight w:val="0"/>
                  <w:marTop w:val="0"/>
                  <w:marBottom w:val="0"/>
                  <w:divBdr>
                    <w:top w:val="none" w:sz="0" w:space="0" w:color="auto"/>
                    <w:left w:val="none" w:sz="0" w:space="0" w:color="auto"/>
                    <w:bottom w:val="none" w:sz="0" w:space="0" w:color="auto"/>
                    <w:right w:val="none" w:sz="0" w:space="0" w:color="auto"/>
                  </w:divBdr>
                  <w:divsChild>
                    <w:div w:id="4442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dsneuromethods@gmail.com" TargetMode="External"/><Relationship Id="rId6" Type="http://schemas.openxmlformats.org/officeDocument/2006/relationships/hyperlink" Target="http://students.ubc.ca/success/student-directed-seminar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2131</Words>
  <Characters>12150</Characters>
  <Application>Microsoft Macintosh Word</Application>
  <DocSecurity>0</DocSecurity>
  <Lines>101</Lines>
  <Paragraphs>24</Paragraphs>
  <ScaleCrop>false</ScaleCrop>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Jasmyne Kassam</dc:creator>
  <cp:keywords/>
  <cp:lastModifiedBy>Jasmyne Kassam</cp:lastModifiedBy>
  <cp:revision>10</cp:revision>
  <cp:lastPrinted>2017-12-26T23:49:00Z</cp:lastPrinted>
  <dcterms:created xsi:type="dcterms:W3CDTF">2018-01-04T20:45:00Z</dcterms:created>
  <dcterms:modified xsi:type="dcterms:W3CDTF">2018-01-08T22:24:00Z</dcterms:modified>
</cp:coreProperties>
</file>