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To: Jane Chen, HR Consultant</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From: Judy Chern</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June 7, 2017</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Subject: Increasing mental health initiatives for employees</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Introduction: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SAP Labs Vancouver is part of a large multinational enterprise software company based in Germany. SAP consistently makes the list for best employer awards on websites such as Glassdoor and Fortune based on its promotion of employee learning, sense of global community and various diversity and non-discriminatory policies.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Statement of Problem:</w:t>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At present, SAP Labs Vancouver has an employee assistance program in place to provide employees with counselling services via a third-party service. However, many employees are unaware of these benefits and there are virtually no outreach initiatives to help those struggling from mental health issues.</w:t>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Each year, mental health problems cost the Canadian economy $50 billion dollars. This includes the cost of absenteeism, presenteeism (productivity loss from working while unwell) and turnover in organizations. Furthermore, 30 percent of long and short-term disability leaves are attributed to mental health problems. It is clear that both employers and employees would benefit from increased mental health initiatives in the workplace.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Proposed Solution:</w:t>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This problem needs to be approached from several different angles. Pragmatically, there needs to be better promotion of existing EAP (employee assistance program) counselling services so that more employees are aware of this option. Additionally, SAP could do more to promote a culture of support and awareness of mental health issues. One option could be training for managers / senior employees in equipping them with practical tools to deal with these issues in an empathetic and helpful manner. For employees, workshops with a professional facilitator to promote an open conversation about mental health could be beneficial.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Scope: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To assess the feasibility and logistics required to put this proposal in place I plan to investigate the following: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rFonts w:ascii="Georgia" w:cs="Georgia" w:eastAsia="Georgia" w:hAnsi="Georgia"/>
          <w:color w:val="333333"/>
          <w:sz w:val="24"/>
          <w:szCs w:val="24"/>
          <w:u w:val="none"/>
        </w:rPr>
      </w:pPr>
      <w:r w:rsidDel="00000000" w:rsidR="00000000" w:rsidRPr="00000000">
        <w:rPr>
          <w:rFonts w:ascii="Georgia" w:cs="Georgia" w:eastAsia="Georgia" w:hAnsi="Georgia"/>
          <w:color w:val="333333"/>
          <w:sz w:val="24"/>
          <w:szCs w:val="24"/>
          <w:rtl w:val="0"/>
        </w:rPr>
        <w:t xml:space="preserve">What changes on the corporate portal would allow easier access to information about the EAP program’s counselling services? </w:t>
      </w:r>
    </w:p>
    <w:p w:rsidR="00000000" w:rsidDel="00000000" w:rsidP="00000000" w:rsidRDefault="00000000" w:rsidRPr="00000000">
      <w:pPr>
        <w:numPr>
          <w:ilvl w:val="0"/>
          <w:numId w:val="1"/>
        </w:numPr>
        <w:pBdr/>
        <w:ind w:left="720" w:hanging="360"/>
        <w:contextualSpacing w:val="1"/>
        <w:rPr>
          <w:rFonts w:ascii="Georgia" w:cs="Georgia" w:eastAsia="Georgia" w:hAnsi="Georgia"/>
          <w:color w:val="333333"/>
          <w:sz w:val="24"/>
          <w:szCs w:val="24"/>
          <w:u w:val="none"/>
        </w:rPr>
      </w:pPr>
      <w:r w:rsidDel="00000000" w:rsidR="00000000" w:rsidRPr="00000000">
        <w:rPr>
          <w:rFonts w:ascii="Georgia" w:cs="Georgia" w:eastAsia="Georgia" w:hAnsi="Georgia"/>
          <w:color w:val="333333"/>
          <w:sz w:val="24"/>
          <w:szCs w:val="24"/>
          <w:rtl w:val="0"/>
        </w:rPr>
        <w:t xml:space="preserve">Is SAP aware of the potential need to increase mental health initiatives? Have they already taken steps to address this? </w:t>
      </w:r>
    </w:p>
    <w:p w:rsidR="00000000" w:rsidDel="00000000" w:rsidP="00000000" w:rsidRDefault="00000000" w:rsidRPr="00000000">
      <w:pPr>
        <w:numPr>
          <w:ilvl w:val="0"/>
          <w:numId w:val="1"/>
        </w:numPr>
        <w:pBdr/>
        <w:ind w:left="720" w:hanging="360"/>
        <w:contextualSpacing w:val="1"/>
        <w:rPr>
          <w:rFonts w:ascii="Georgia" w:cs="Georgia" w:eastAsia="Georgia" w:hAnsi="Georgia"/>
          <w:color w:val="333333"/>
          <w:sz w:val="24"/>
          <w:szCs w:val="24"/>
          <w:u w:val="none"/>
        </w:rPr>
      </w:pPr>
      <w:r w:rsidDel="00000000" w:rsidR="00000000" w:rsidRPr="00000000">
        <w:rPr>
          <w:rFonts w:ascii="Georgia" w:cs="Georgia" w:eastAsia="Georgia" w:hAnsi="Georgia"/>
          <w:color w:val="333333"/>
          <w:sz w:val="24"/>
          <w:szCs w:val="24"/>
          <w:rtl w:val="0"/>
        </w:rPr>
        <w:t xml:space="preserve">What sort of training for managers would be most beneficial? What are other organizations currently doing / have done to equip their senior employees to deal with mental health problems? What is the cost? </w:t>
      </w:r>
    </w:p>
    <w:p w:rsidR="00000000" w:rsidDel="00000000" w:rsidP="00000000" w:rsidRDefault="00000000" w:rsidRPr="00000000">
      <w:pPr>
        <w:numPr>
          <w:ilvl w:val="0"/>
          <w:numId w:val="1"/>
        </w:numPr>
        <w:pBdr/>
        <w:ind w:left="720" w:hanging="360"/>
        <w:contextualSpacing w:val="1"/>
        <w:rPr>
          <w:rFonts w:ascii="Georgia" w:cs="Georgia" w:eastAsia="Georgia" w:hAnsi="Georgia"/>
          <w:color w:val="333333"/>
          <w:sz w:val="24"/>
          <w:szCs w:val="24"/>
          <w:u w:val="none"/>
        </w:rPr>
      </w:pPr>
      <w:r w:rsidDel="00000000" w:rsidR="00000000" w:rsidRPr="00000000">
        <w:rPr>
          <w:rFonts w:ascii="Georgia" w:cs="Georgia" w:eastAsia="Georgia" w:hAnsi="Georgia"/>
          <w:color w:val="333333"/>
          <w:sz w:val="24"/>
          <w:szCs w:val="24"/>
          <w:rtl w:val="0"/>
        </w:rPr>
        <w:t xml:space="preserve">How comfortable are employees in speaking about mental health issues? </w:t>
      </w:r>
    </w:p>
    <w:p w:rsidR="00000000" w:rsidDel="00000000" w:rsidP="00000000" w:rsidRDefault="00000000" w:rsidRPr="00000000">
      <w:pPr>
        <w:numPr>
          <w:ilvl w:val="0"/>
          <w:numId w:val="1"/>
        </w:numPr>
        <w:pBdr/>
        <w:ind w:left="720" w:hanging="360"/>
        <w:contextualSpacing w:val="1"/>
        <w:rPr>
          <w:rFonts w:ascii="Georgia" w:cs="Georgia" w:eastAsia="Georgia" w:hAnsi="Georgia"/>
          <w:color w:val="333333"/>
          <w:sz w:val="24"/>
          <w:szCs w:val="24"/>
          <w:u w:val="none"/>
        </w:rPr>
      </w:pPr>
      <w:r w:rsidDel="00000000" w:rsidR="00000000" w:rsidRPr="00000000">
        <w:rPr>
          <w:rFonts w:ascii="Georgia" w:cs="Georgia" w:eastAsia="Georgia" w:hAnsi="Georgia"/>
          <w:color w:val="333333"/>
          <w:sz w:val="24"/>
          <w:szCs w:val="24"/>
          <w:rtl w:val="0"/>
        </w:rPr>
        <w:t xml:space="preserve">Where would we find a professional facilitator for employee workshops?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Methods:</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My primary resource for investigating attitudes and comfort levels with discussing mental health would be the current employees at SAP Labs, where I worked as a co-op student for 8 months. I have access to the employee portal and am familiar with the various components that make up internal websites, so I can explore ways to modify the layout and provide easier access to counselling information. Since I have contacts working in other professional organizations, I can find out what various organizations have done to provide effective training for managers. I plan to interview professionals working in the mental health field for additional information on this, as well as to find out where to acquire a facilitator for employee workshops.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My Qualifications: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As a co-op student who worked at SAP Labs Vancouver for 8 months, I am familiar with the various resources and outreach initiatives provided for employees on various topics such as physical health and safety. I believe that with this knowledge of SAP’s culture, resources and facilities I can apply this knowledge to implementing feasible mental health initiatives.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As someone who has struggled with a generalized anxiety disorder in the past, I have the empathy and first-hand experience required to have a sense of what sort of implementations would be necessary. </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Conclusion:</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A software organization’s biggest asset is its employees. In order to maintain a healthy pool of talent, organizations need to help reduce the stigma of mental health and make help easy to find for struggling employees.</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Works Cited:</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"Workplace." Workplace | Mental Health Commission of Canada. N.p., n.d. Web. 07 June 2017. &lt;</w:t>
      </w:r>
      <w:hyperlink r:id="rId5">
        <w:r w:rsidDel="00000000" w:rsidR="00000000" w:rsidRPr="00000000">
          <w:rPr>
            <w:rFonts w:ascii="Georgia" w:cs="Georgia" w:eastAsia="Georgia" w:hAnsi="Georgia"/>
            <w:color w:val="1155cc"/>
            <w:sz w:val="24"/>
            <w:szCs w:val="24"/>
            <w:u w:val="single"/>
            <w:rtl w:val="0"/>
          </w:rPr>
          <w:t xml:space="preserve">http://www.mentalhealthcommission.ca/English/focus-areas/workplace</w:t>
        </w:r>
      </w:hyperlink>
      <w:r w:rsidDel="00000000" w:rsidR="00000000" w:rsidRPr="00000000">
        <w:rPr>
          <w:rFonts w:ascii="Georgia" w:cs="Georgia" w:eastAsia="Georgia" w:hAnsi="Georgia"/>
          <w:color w:val="333333"/>
          <w:sz w:val="24"/>
          <w:szCs w:val="24"/>
          <w:rtl w:val="0"/>
        </w:rPr>
        <w:t xml:space="preserve">&gt;.</w:t>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"SAP America Named One of the 2017 Fortune 100 Best Places to Work For." </w:t>
      </w:r>
      <w:r w:rsidDel="00000000" w:rsidR="00000000" w:rsidRPr="00000000">
        <w:rPr>
          <w:rFonts w:ascii="Georgia" w:cs="Georgia" w:eastAsia="Georgia" w:hAnsi="Georgia"/>
          <w:color w:val="333333"/>
          <w:sz w:val="24"/>
          <w:szCs w:val="24"/>
          <w:rtl w:val="0"/>
        </w:rPr>
        <w:t xml:space="preserve">SAP News Center</w:t>
      </w:r>
      <w:r w:rsidDel="00000000" w:rsidR="00000000" w:rsidRPr="00000000">
        <w:rPr>
          <w:rFonts w:ascii="Georgia" w:cs="Georgia" w:eastAsia="Georgia" w:hAnsi="Georgia"/>
          <w:color w:val="333333"/>
          <w:sz w:val="24"/>
          <w:szCs w:val="24"/>
          <w:rtl w:val="0"/>
        </w:rPr>
        <w:t xml:space="preserve">. N.p., 09 Mar. 2017. Web. 09 June 2017. &lt;</w:t>
      </w:r>
      <w:hyperlink r:id="rId6">
        <w:r w:rsidDel="00000000" w:rsidR="00000000" w:rsidRPr="00000000">
          <w:rPr>
            <w:rFonts w:ascii="Georgia" w:cs="Georgia" w:eastAsia="Georgia" w:hAnsi="Georgia"/>
            <w:color w:val="1155cc"/>
            <w:sz w:val="24"/>
            <w:szCs w:val="24"/>
            <w:u w:val="single"/>
            <w:rtl w:val="0"/>
          </w:rPr>
          <w:t xml:space="preserve">http://news.sap.com/sap-america-named-one-of-the-2017-fortune-100-best-places-to-work-for/</w:t>
        </w:r>
      </w:hyperlink>
      <w:r w:rsidDel="00000000" w:rsidR="00000000" w:rsidRPr="00000000">
        <w:rPr>
          <w:rFonts w:ascii="Georgia" w:cs="Georgia" w:eastAsia="Georgia" w:hAnsi="Georgia"/>
          <w:color w:val="333333"/>
          <w:sz w:val="24"/>
          <w:szCs w:val="24"/>
          <w:rtl w:val="0"/>
        </w:rPr>
        <w:t xml:space="preserve">&gt;.</w:t>
      </w:r>
      <w:r w:rsidDel="00000000" w:rsidR="00000000" w:rsidRPr="00000000">
        <w:rPr>
          <w:rtl w:val="0"/>
        </w:rPr>
      </w:r>
    </w:p>
    <w:p w:rsidR="00000000" w:rsidDel="00000000" w:rsidP="00000000" w:rsidRDefault="00000000" w:rsidRPr="00000000">
      <w:pPr>
        <w:pBdr/>
        <w:contextualSpacing w:val="0"/>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mentalhealthcommission.ca/English/focus-areas/workplace" TargetMode="External"/><Relationship Id="rId6" Type="http://schemas.openxmlformats.org/officeDocument/2006/relationships/hyperlink" Target="http://news.sap.com/sap-america-named-one-of-the-2017-fortune-100-best-places-to-work-for/" TargetMode="External"/></Relationships>
</file>