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DC953" w14:textId="77777777" w:rsidR="008037A8" w:rsidRPr="0081425B" w:rsidRDefault="008037A8">
      <w:pPr>
        <w:rPr>
          <w:rFonts w:asciiTheme="majorHAnsi" w:hAnsiTheme="majorHAnsi"/>
        </w:rPr>
      </w:pPr>
    </w:p>
    <w:p w14:paraId="3B513405" w14:textId="77777777" w:rsidR="00CD1640" w:rsidRPr="0081425B" w:rsidRDefault="00CD1640">
      <w:pPr>
        <w:rPr>
          <w:rFonts w:asciiTheme="majorHAnsi" w:hAnsiTheme="majorHAnsi"/>
        </w:rPr>
      </w:pPr>
    </w:p>
    <w:p w14:paraId="35456681" w14:textId="77777777" w:rsidR="00CD1640" w:rsidRPr="0081425B" w:rsidRDefault="00CD1640">
      <w:pPr>
        <w:rPr>
          <w:rFonts w:asciiTheme="majorHAnsi" w:hAnsiTheme="majorHAnsi"/>
        </w:rPr>
      </w:pPr>
    </w:p>
    <w:p w14:paraId="427A2FAA" w14:textId="77777777" w:rsidR="00CD1640" w:rsidRPr="0081425B" w:rsidRDefault="00CD1640">
      <w:pPr>
        <w:rPr>
          <w:rFonts w:asciiTheme="majorHAnsi" w:hAnsiTheme="majorHAnsi"/>
        </w:rPr>
      </w:pPr>
    </w:p>
    <w:p w14:paraId="64836D90" w14:textId="77777777" w:rsidR="00CD1640" w:rsidRDefault="00CD1640">
      <w:pPr>
        <w:rPr>
          <w:rFonts w:asciiTheme="majorHAnsi" w:hAnsiTheme="majorHAnsi"/>
        </w:rPr>
      </w:pPr>
    </w:p>
    <w:p w14:paraId="25EE64B5" w14:textId="77777777" w:rsidR="00513B17" w:rsidRDefault="00513B17">
      <w:pPr>
        <w:rPr>
          <w:rFonts w:asciiTheme="majorHAnsi" w:hAnsiTheme="majorHAnsi"/>
        </w:rPr>
      </w:pPr>
    </w:p>
    <w:p w14:paraId="459A3A90" w14:textId="77777777" w:rsidR="00513B17" w:rsidRDefault="00513B17">
      <w:pPr>
        <w:rPr>
          <w:rFonts w:asciiTheme="majorHAnsi" w:hAnsiTheme="majorHAnsi"/>
        </w:rPr>
      </w:pPr>
    </w:p>
    <w:p w14:paraId="48C572BD" w14:textId="77777777" w:rsidR="00513B17" w:rsidRDefault="00513B17">
      <w:pPr>
        <w:rPr>
          <w:rFonts w:asciiTheme="majorHAnsi" w:hAnsiTheme="majorHAnsi"/>
        </w:rPr>
      </w:pPr>
    </w:p>
    <w:p w14:paraId="59CFA0FD" w14:textId="77777777" w:rsidR="00513B17" w:rsidRDefault="00513B17">
      <w:pPr>
        <w:rPr>
          <w:rFonts w:asciiTheme="majorHAnsi" w:hAnsiTheme="majorHAnsi"/>
        </w:rPr>
      </w:pPr>
    </w:p>
    <w:p w14:paraId="0D5FEC12" w14:textId="77777777" w:rsidR="00513B17" w:rsidRDefault="00513B17">
      <w:pPr>
        <w:rPr>
          <w:rFonts w:asciiTheme="majorHAnsi" w:hAnsiTheme="majorHAnsi"/>
        </w:rPr>
      </w:pPr>
    </w:p>
    <w:p w14:paraId="33F02011" w14:textId="77777777" w:rsidR="00513B17" w:rsidRDefault="00513B17">
      <w:pPr>
        <w:rPr>
          <w:rFonts w:asciiTheme="majorHAnsi" w:hAnsiTheme="majorHAnsi"/>
        </w:rPr>
      </w:pPr>
    </w:p>
    <w:p w14:paraId="1E0B087D" w14:textId="77777777" w:rsidR="00513B17" w:rsidRDefault="00513B17">
      <w:pPr>
        <w:rPr>
          <w:rFonts w:asciiTheme="majorHAnsi" w:hAnsiTheme="majorHAnsi"/>
        </w:rPr>
      </w:pPr>
    </w:p>
    <w:p w14:paraId="285174DC" w14:textId="2D940052" w:rsidR="00513B17" w:rsidRDefault="00513B17" w:rsidP="003913FB">
      <w:pPr>
        <w:spacing w:line="480" w:lineRule="auto"/>
        <w:jc w:val="center"/>
        <w:rPr>
          <w:rFonts w:asciiTheme="majorHAnsi" w:hAnsiTheme="majorHAnsi"/>
        </w:rPr>
      </w:pPr>
      <w:r>
        <w:rPr>
          <w:rFonts w:asciiTheme="majorHAnsi" w:hAnsiTheme="majorHAnsi"/>
        </w:rPr>
        <w:t xml:space="preserve">Introductory Module: Grade 8 </w:t>
      </w:r>
      <w:r w:rsidR="003913FB">
        <w:rPr>
          <w:rFonts w:asciiTheme="majorHAnsi" w:hAnsiTheme="majorHAnsi"/>
        </w:rPr>
        <w:t>Poetry – Express Yourself!</w:t>
      </w:r>
    </w:p>
    <w:p w14:paraId="576A8C44" w14:textId="3D4A1A11" w:rsidR="003913FB" w:rsidRDefault="003913FB" w:rsidP="003913FB">
      <w:pPr>
        <w:spacing w:line="480" w:lineRule="auto"/>
        <w:jc w:val="center"/>
        <w:rPr>
          <w:rFonts w:asciiTheme="majorHAnsi" w:hAnsiTheme="majorHAnsi"/>
        </w:rPr>
      </w:pPr>
      <w:r>
        <w:rPr>
          <w:rFonts w:asciiTheme="majorHAnsi" w:hAnsiTheme="majorHAnsi"/>
        </w:rPr>
        <w:t>Jenny Lee Northey, Kirsten Ng, Melissa Lavoie, Pamela Jones</w:t>
      </w:r>
    </w:p>
    <w:p w14:paraId="5ED6DA1C" w14:textId="38AEB0F4" w:rsidR="003913FB" w:rsidRDefault="003913FB" w:rsidP="003913FB">
      <w:pPr>
        <w:spacing w:line="480" w:lineRule="auto"/>
        <w:jc w:val="center"/>
        <w:rPr>
          <w:rFonts w:asciiTheme="majorHAnsi" w:hAnsiTheme="majorHAnsi"/>
        </w:rPr>
      </w:pPr>
      <w:r>
        <w:rPr>
          <w:rFonts w:asciiTheme="majorHAnsi" w:hAnsiTheme="majorHAnsi"/>
        </w:rPr>
        <w:t>ETEC 565A: 66B</w:t>
      </w:r>
    </w:p>
    <w:p w14:paraId="737A5F80" w14:textId="20C7596F" w:rsidR="003913FB" w:rsidRPr="0081425B" w:rsidRDefault="003913FB" w:rsidP="003913FB">
      <w:pPr>
        <w:spacing w:line="480" w:lineRule="auto"/>
        <w:jc w:val="center"/>
        <w:rPr>
          <w:rFonts w:asciiTheme="majorHAnsi" w:hAnsiTheme="majorHAnsi"/>
        </w:rPr>
      </w:pPr>
      <w:r>
        <w:rPr>
          <w:rFonts w:asciiTheme="majorHAnsi" w:hAnsiTheme="majorHAnsi"/>
        </w:rPr>
        <w:t>University of British Columbia</w:t>
      </w:r>
    </w:p>
    <w:p w14:paraId="210F213B" w14:textId="77777777" w:rsidR="00CD1640" w:rsidRPr="0081425B" w:rsidRDefault="00CD1640">
      <w:pPr>
        <w:rPr>
          <w:rFonts w:asciiTheme="majorHAnsi" w:hAnsiTheme="majorHAnsi"/>
        </w:rPr>
      </w:pPr>
    </w:p>
    <w:p w14:paraId="5C7A87D5" w14:textId="77777777" w:rsidR="00CD1640" w:rsidRPr="0081425B" w:rsidRDefault="00CD1640">
      <w:pPr>
        <w:rPr>
          <w:rFonts w:asciiTheme="majorHAnsi" w:hAnsiTheme="majorHAnsi"/>
        </w:rPr>
      </w:pPr>
    </w:p>
    <w:p w14:paraId="63B9E772" w14:textId="77777777" w:rsidR="00CD1640" w:rsidRPr="0081425B" w:rsidRDefault="00CD1640">
      <w:pPr>
        <w:rPr>
          <w:rFonts w:asciiTheme="majorHAnsi" w:hAnsiTheme="majorHAnsi"/>
        </w:rPr>
      </w:pPr>
    </w:p>
    <w:p w14:paraId="6DF0DDEC" w14:textId="77777777" w:rsidR="00CD1640" w:rsidRPr="0081425B" w:rsidRDefault="00CD1640">
      <w:pPr>
        <w:rPr>
          <w:rFonts w:asciiTheme="majorHAnsi" w:hAnsiTheme="majorHAnsi"/>
        </w:rPr>
      </w:pPr>
    </w:p>
    <w:p w14:paraId="4C7E9AF3" w14:textId="77777777" w:rsidR="00CD1640" w:rsidRPr="0081425B" w:rsidRDefault="00CD1640">
      <w:pPr>
        <w:rPr>
          <w:rFonts w:asciiTheme="majorHAnsi" w:hAnsiTheme="majorHAnsi"/>
        </w:rPr>
      </w:pPr>
    </w:p>
    <w:p w14:paraId="300B2BA1" w14:textId="77777777" w:rsidR="00CD1640" w:rsidRPr="0081425B" w:rsidRDefault="00CD1640">
      <w:pPr>
        <w:rPr>
          <w:rFonts w:asciiTheme="majorHAnsi" w:hAnsiTheme="majorHAnsi"/>
        </w:rPr>
      </w:pPr>
    </w:p>
    <w:p w14:paraId="379580AD" w14:textId="77777777" w:rsidR="00CD1640" w:rsidRPr="0081425B" w:rsidRDefault="00CD1640">
      <w:pPr>
        <w:rPr>
          <w:rFonts w:asciiTheme="majorHAnsi" w:hAnsiTheme="majorHAnsi"/>
        </w:rPr>
      </w:pPr>
    </w:p>
    <w:p w14:paraId="7D7647BB" w14:textId="77777777" w:rsidR="00CD1640" w:rsidRPr="0081425B" w:rsidRDefault="00CD1640">
      <w:pPr>
        <w:rPr>
          <w:rFonts w:asciiTheme="majorHAnsi" w:hAnsiTheme="majorHAnsi"/>
        </w:rPr>
      </w:pPr>
    </w:p>
    <w:p w14:paraId="3DAADDCD" w14:textId="77777777" w:rsidR="00CD1640" w:rsidRPr="0081425B" w:rsidRDefault="00CD1640">
      <w:pPr>
        <w:rPr>
          <w:rFonts w:asciiTheme="majorHAnsi" w:hAnsiTheme="majorHAnsi"/>
        </w:rPr>
      </w:pPr>
    </w:p>
    <w:p w14:paraId="5F0BC787" w14:textId="77777777" w:rsidR="00CD1640" w:rsidRPr="0081425B" w:rsidRDefault="00CD1640">
      <w:pPr>
        <w:rPr>
          <w:rFonts w:asciiTheme="majorHAnsi" w:hAnsiTheme="majorHAnsi"/>
        </w:rPr>
      </w:pPr>
    </w:p>
    <w:p w14:paraId="61F27FE0" w14:textId="77777777" w:rsidR="00CD1640" w:rsidRPr="0081425B" w:rsidRDefault="00CD1640">
      <w:pPr>
        <w:rPr>
          <w:rFonts w:asciiTheme="majorHAnsi" w:hAnsiTheme="majorHAnsi"/>
        </w:rPr>
      </w:pPr>
    </w:p>
    <w:p w14:paraId="2F209B8D" w14:textId="77777777" w:rsidR="00CD1640" w:rsidRPr="0081425B" w:rsidRDefault="00CD1640">
      <w:pPr>
        <w:rPr>
          <w:rFonts w:asciiTheme="majorHAnsi" w:hAnsiTheme="majorHAnsi"/>
        </w:rPr>
      </w:pPr>
    </w:p>
    <w:p w14:paraId="10FC4EA3" w14:textId="77777777" w:rsidR="00CD1640" w:rsidRPr="0081425B" w:rsidRDefault="00CD1640">
      <w:pPr>
        <w:rPr>
          <w:rFonts w:asciiTheme="majorHAnsi" w:hAnsiTheme="majorHAnsi"/>
        </w:rPr>
      </w:pPr>
    </w:p>
    <w:p w14:paraId="3A617199" w14:textId="77777777" w:rsidR="00CD1640" w:rsidRPr="0081425B" w:rsidRDefault="00CD1640">
      <w:pPr>
        <w:rPr>
          <w:rFonts w:asciiTheme="majorHAnsi" w:hAnsiTheme="majorHAnsi"/>
        </w:rPr>
      </w:pPr>
    </w:p>
    <w:p w14:paraId="474FBEC4" w14:textId="77777777" w:rsidR="00CD1640" w:rsidRPr="0081425B" w:rsidRDefault="00CD1640">
      <w:pPr>
        <w:rPr>
          <w:rFonts w:asciiTheme="majorHAnsi" w:hAnsiTheme="majorHAnsi"/>
        </w:rPr>
      </w:pPr>
    </w:p>
    <w:p w14:paraId="59564A48" w14:textId="77777777" w:rsidR="00CD1640" w:rsidRPr="0081425B" w:rsidRDefault="00CD1640">
      <w:pPr>
        <w:rPr>
          <w:rFonts w:asciiTheme="majorHAnsi" w:hAnsiTheme="majorHAnsi"/>
        </w:rPr>
      </w:pPr>
    </w:p>
    <w:p w14:paraId="5E6C8744" w14:textId="77777777" w:rsidR="00CD1640" w:rsidRPr="0081425B" w:rsidRDefault="00CD1640">
      <w:pPr>
        <w:rPr>
          <w:rFonts w:asciiTheme="majorHAnsi" w:hAnsiTheme="majorHAnsi"/>
        </w:rPr>
      </w:pPr>
    </w:p>
    <w:p w14:paraId="048E371D" w14:textId="77777777" w:rsidR="00CD1640" w:rsidRPr="0081425B" w:rsidRDefault="00CD1640">
      <w:pPr>
        <w:rPr>
          <w:rFonts w:asciiTheme="majorHAnsi" w:hAnsiTheme="majorHAnsi"/>
        </w:rPr>
      </w:pPr>
    </w:p>
    <w:p w14:paraId="5EE50D3A" w14:textId="77777777" w:rsidR="00CD1640" w:rsidRPr="0081425B" w:rsidRDefault="00CD1640">
      <w:pPr>
        <w:rPr>
          <w:rFonts w:asciiTheme="majorHAnsi" w:hAnsiTheme="majorHAnsi"/>
        </w:rPr>
      </w:pPr>
    </w:p>
    <w:p w14:paraId="14396508" w14:textId="77777777" w:rsidR="00CD1640" w:rsidRPr="0081425B" w:rsidRDefault="00CD1640">
      <w:pPr>
        <w:rPr>
          <w:rFonts w:asciiTheme="majorHAnsi" w:hAnsiTheme="majorHAnsi"/>
        </w:rPr>
      </w:pPr>
    </w:p>
    <w:p w14:paraId="78E59A27" w14:textId="77777777" w:rsidR="00CD1640" w:rsidRPr="0081425B" w:rsidRDefault="00CD1640">
      <w:pPr>
        <w:rPr>
          <w:rFonts w:asciiTheme="majorHAnsi" w:hAnsiTheme="majorHAnsi"/>
        </w:rPr>
      </w:pPr>
    </w:p>
    <w:p w14:paraId="1B57B77E" w14:textId="77777777" w:rsidR="00CD1640" w:rsidRPr="0081425B" w:rsidRDefault="00CD1640">
      <w:pPr>
        <w:rPr>
          <w:rFonts w:asciiTheme="majorHAnsi" w:hAnsiTheme="majorHAnsi"/>
        </w:rPr>
      </w:pPr>
    </w:p>
    <w:p w14:paraId="0F2710DA" w14:textId="77777777" w:rsidR="00CD1640" w:rsidRPr="0081425B" w:rsidRDefault="00CD1640">
      <w:pPr>
        <w:rPr>
          <w:rFonts w:asciiTheme="majorHAnsi" w:hAnsiTheme="majorHAnsi"/>
        </w:rPr>
      </w:pPr>
    </w:p>
    <w:p w14:paraId="68BE37E3" w14:textId="77777777" w:rsidR="00CD1640" w:rsidRPr="0081425B" w:rsidRDefault="00CD1640">
      <w:pPr>
        <w:rPr>
          <w:rFonts w:asciiTheme="majorHAnsi" w:hAnsiTheme="majorHAnsi"/>
        </w:rPr>
      </w:pPr>
    </w:p>
    <w:p w14:paraId="66F8C3F0" w14:textId="77777777" w:rsidR="00CD1640" w:rsidRPr="00CD1640" w:rsidRDefault="00CD1640" w:rsidP="00CD1640">
      <w:pPr>
        <w:spacing w:line="480" w:lineRule="auto"/>
        <w:jc w:val="center"/>
        <w:rPr>
          <w:rFonts w:asciiTheme="majorHAnsi" w:hAnsiTheme="majorHAnsi" w:cs="Times New Roman"/>
          <w:sz w:val="20"/>
          <w:szCs w:val="20"/>
          <w:lang w:val="en-CA"/>
        </w:rPr>
      </w:pPr>
      <w:r w:rsidRPr="00CD1640">
        <w:rPr>
          <w:rFonts w:asciiTheme="majorHAnsi" w:hAnsiTheme="majorHAnsi" w:cs="Times New Roman"/>
          <w:b/>
          <w:bCs/>
          <w:shd w:val="clear" w:color="auto" w:fill="FFFFFF"/>
          <w:lang w:val="en-CA"/>
        </w:rPr>
        <w:lastRenderedPageBreak/>
        <w:t>Express Yourself! - Designed for Significant Learning</w:t>
      </w:r>
    </w:p>
    <w:p w14:paraId="7081C625" w14:textId="77777777" w:rsidR="00CD1640" w:rsidRPr="00CD1640" w:rsidRDefault="00CD1640" w:rsidP="00CD1640">
      <w:pPr>
        <w:spacing w:line="480" w:lineRule="auto"/>
        <w:ind w:firstLine="720"/>
        <w:rPr>
          <w:rFonts w:asciiTheme="majorHAnsi" w:hAnsiTheme="majorHAnsi" w:cs="Times New Roman"/>
          <w:sz w:val="20"/>
          <w:szCs w:val="20"/>
          <w:lang w:val="en-CA"/>
        </w:rPr>
      </w:pPr>
      <w:r w:rsidRPr="00CD1640">
        <w:rPr>
          <w:rFonts w:asciiTheme="majorHAnsi" w:hAnsiTheme="majorHAnsi" w:cs="Times New Roman"/>
          <w:shd w:val="clear" w:color="auto" w:fill="FFFFFF"/>
          <w:lang w:val="en-CA"/>
        </w:rPr>
        <w:t xml:space="preserve">Our group designed an online poetry appreciation course, Express Yourself! using Eliademy and edX Edge. This course is intended for 30 Grade 8 students completing English Language Arts in the Strathcona Public School District in an urban centre located in Western Ontario. This Poetry module would be one of four that make up the complete Language Arts course. Students will be enrolled for 7 weeks and are expected to dedicate three to five hours per week to complete the course requirements. </w:t>
      </w:r>
    </w:p>
    <w:p w14:paraId="3D9B723A"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b/>
          <w:bCs/>
          <w:shd w:val="clear" w:color="auto" w:fill="FFFFFF"/>
          <w:lang w:val="en-CA"/>
        </w:rPr>
        <w:t>Rationale for Online Delivery</w:t>
      </w:r>
    </w:p>
    <w:p w14:paraId="0F79ED6B" w14:textId="77777777" w:rsidR="00CD1640" w:rsidRPr="00CD1640" w:rsidRDefault="00CD1640" w:rsidP="00CD1640">
      <w:pPr>
        <w:spacing w:line="480" w:lineRule="auto"/>
        <w:ind w:firstLine="720"/>
        <w:rPr>
          <w:rFonts w:asciiTheme="majorHAnsi" w:hAnsiTheme="majorHAnsi" w:cs="Times New Roman"/>
          <w:sz w:val="20"/>
          <w:szCs w:val="20"/>
          <w:lang w:val="en-CA"/>
        </w:rPr>
      </w:pPr>
      <w:r w:rsidRPr="00CD1640">
        <w:rPr>
          <w:rFonts w:asciiTheme="majorHAnsi" w:hAnsiTheme="majorHAnsi" w:cs="Times New Roman"/>
          <w:shd w:val="clear" w:color="auto" w:fill="FFFFFF"/>
          <w:lang w:val="en-CA"/>
        </w:rPr>
        <w:t>A survey that targeted over 5400 students across Canada, in grades 4 through 11, found that 99% of students accessed the Internet outside of school, on their own time (MediaSmarts, 2014). It is thus evident that today’s school age student is connected to media, their friends, and various personal interests in an online environment. This establishes an encouraging framework for teachers delivering their courses in an online context, as it suggests that students have many basic skills that they can apply, and that can be developed for learning in an online environment.</w:t>
      </w:r>
    </w:p>
    <w:p w14:paraId="5395ED40" w14:textId="77777777" w:rsidR="00CD1640" w:rsidRPr="00CD1640" w:rsidRDefault="00CD1640" w:rsidP="00CD1640">
      <w:pPr>
        <w:spacing w:line="480" w:lineRule="auto"/>
        <w:ind w:firstLine="720"/>
        <w:rPr>
          <w:rFonts w:asciiTheme="majorHAnsi" w:hAnsiTheme="majorHAnsi" w:cs="Times New Roman"/>
          <w:sz w:val="20"/>
          <w:szCs w:val="20"/>
          <w:lang w:val="en-CA"/>
        </w:rPr>
      </w:pPr>
      <w:r w:rsidRPr="00CD1640">
        <w:rPr>
          <w:rFonts w:asciiTheme="majorHAnsi" w:hAnsiTheme="majorHAnsi" w:cs="Times New Roman"/>
          <w:shd w:val="clear" w:color="auto" w:fill="FFFFFF"/>
          <w:lang w:val="en-CA"/>
        </w:rPr>
        <w:t>According to Anderson (2008), online teaching neither advantages nor disadvantages learning in comparison to campus-based learning. However, he argues that “the Net provides expanded opportunities for learners to plunge ever deeper into knowledge resources, providing a near limitless means for them to grow their knowledge and find their own way around the knowledge of the discipline, benefitting from its expression in thousands of formats and contexts” (p. 48). Like Anderson, we embrace the enabling role of technology in an online course in helping learners make connections with ideas, facts, people and communities. Our rationale for an online mode of delivery is in keeping with the initiatives that the Ontario School Boards are undertaking to expand how, when and where learning takes place.</w:t>
      </w:r>
    </w:p>
    <w:p w14:paraId="39BB7FC0" w14:textId="77777777" w:rsidR="00CD1640" w:rsidRPr="00CD1640" w:rsidRDefault="00CD1640" w:rsidP="00CD1640">
      <w:pPr>
        <w:spacing w:line="480" w:lineRule="auto"/>
        <w:ind w:firstLine="720"/>
        <w:rPr>
          <w:rFonts w:asciiTheme="majorHAnsi" w:hAnsiTheme="majorHAnsi" w:cs="Times New Roman"/>
          <w:sz w:val="20"/>
          <w:szCs w:val="20"/>
          <w:lang w:val="en-CA"/>
        </w:rPr>
      </w:pPr>
      <w:r w:rsidRPr="00CD1640">
        <w:rPr>
          <w:rFonts w:asciiTheme="majorHAnsi" w:hAnsiTheme="majorHAnsi" w:cs="Times New Roman"/>
          <w:b/>
          <w:bCs/>
          <w:shd w:val="clear" w:color="auto" w:fill="FFFFFF"/>
          <w:lang w:val="en-CA"/>
        </w:rPr>
        <w:t xml:space="preserve">Learner-centred </w:t>
      </w:r>
      <w:r w:rsidRPr="00CD1640">
        <w:rPr>
          <w:rFonts w:asciiTheme="majorHAnsi" w:hAnsiTheme="majorHAnsi" w:cs="Times New Roman"/>
          <w:shd w:val="clear" w:color="auto" w:fill="FFFFFF"/>
          <w:lang w:val="en-CA"/>
        </w:rPr>
        <w:t>An online mode of delivery empowers students and engages them in taking responsibility for self-directed and self-paced learning as they can take advantage of “anytime, anywhere” learning that is neither restricted to the walls of the school building nor confined to the school day. An online mode also provides learning opportunities for students in schools where low enrolment numbers would normally limit the resources and course options available.</w:t>
      </w:r>
    </w:p>
    <w:p w14:paraId="6920B7DF" w14:textId="77777777" w:rsidR="00CD1640" w:rsidRPr="00CD1640" w:rsidRDefault="00CD1640" w:rsidP="00CD1640">
      <w:pPr>
        <w:spacing w:line="480" w:lineRule="auto"/>
        <w:ind w:firstLine="720"/>
        <w:rPr>
          <w:rFonts w:asciiTheme="majorHAnsi" w:hAnsiTheme="majorHAnsi" w:cs="Times New Roman"/>
          <w:sz w:val="20"/>
          <w:szCs w:val="20"/>
          <w:lang w:val="en-CA"/>
        </w:rPr>
      </w:pPr>
      <w:r w:rsidRPr="00CD1640">
        <w:rPr>
          <w:rFonts w:asciiTheme="majorHAnsi" w:hAnsiTheme="majorHAnsi" w:cs="Times New Roman"/>
          <w:b/>
          <w:bCs/>
          <w:shd w:val="clear" w:color="auto" w:fill="FFFFFF"/>
          <w:lang w:val="en-CA"/>
        </w:rPr>
        <w:t>Knowledge-centred</w:t>
      </w:r>
      <w:r w:rsidRPr="00CD1640">
        <w:rPr>
          <w:rFonts w:asciiTheme="majorHAnsi" w:hAnsiTheme="majorHAnsi" w:cs="Times New Roman"/>
          <w:shd w:val="clear" w:color="auto" w:fill="FFFFFF"/>
          <w:lang w:val="en-CA"/>
        </w:rPr>
        <w:t xml:space="preserve"> Poetry is a challenging subject to teach as it may seem intimidating or irrelevant to young students. Thus we leverage the students’ inclination to use technology to help them better identify with poetry and find their own voice. Our online course integrates activities with open educational resources and mobile apps to challenge, engage and motivate them intrinsically and extrinsically (Ciampa, 2013). This ensures that our students develop multi-literacy skills and proficiency with digital technologies to be active, successful participants in the 21st century global society. </w:t>
      </w:r>
    </w:p>
    <w:p w14:paraId="273ADF06" w14:textId="77777777" w:rsidR="00CD1640" w:rsidRPr="00CD1640" w:rsidRDefault="00CD1640" w:rsidP="00CD1640">
      <w:pPr>
        <w:spacing w:line="480" w:lineRule="auto"/>
        <w:ind w:firstLine="720"/>
        <w:rPr>
          <w:rFonts w:asciiTheme="majorHAnsi" w:hAnsiTheme="majorHAnsi" w:cs="Times New Roman"/>
          <w:sz w:val="20"/>
          <w:szCs w:val="20"/>
          <w:lang w:val="en-CA"/>
        </w:rPr>
      </w:pPr>
      <w:r w:rsidRPr="00CD1640">
        <w:rPr>
          <w:rFonts w:asciiTheme="majorHAnsi" w:hAnsiTheme="majorHAnsi" w:cs="Times New Roman"/>
          <w:b/>
          <w:bCs/>
          <w:shd w:val="clear" w:color="auto" w:fill="FFFFFF"/>
          <w:lang w:val="en-CA"/>
        </w:rPr>
        <w:t xml:space="preserve">Assessment-centred </w:t>
      </w:r>
      <w:r w:rsidRPr="00CD1640">
        <w:rPr>
          <w:rFonts w:asciiTheme="majorHAnsi" w:hAnsiTheme="majorHAnsi" w:cs="Times New Roman"/>
          <w:shd w:val="clear" w:color="auto" w:fill="FFFFFF"/>
          <w:lang w:val="en-CA"/>
        </w:rPr>
        <w:t>An online mode of delivery also allows us to utilize assessment tools such as  student evaluation of their peers’ work in virtual groups and the development of e-portfolios to foster reflective and critical thinking and creativity.</w:t>
      </w:r>
    </w:p>
    <w:p w14:paraId="188AAA12" w14:textId="77777777" w:rsidR="00CD1640" w:rsidRPr="00CD1640" w:rsidRDefault="00CD1640" w:rsidP="00CD1640">
      <w:pPr>
        <w:spacing w:line="480" w:lineRule="auto"/>
        <w:ind w:firstLine="720"/>
        <w:rPr>
          <w:rFonts w:asciiTheme="majorHAnsi" w:hAnsiTheme="majorHAnsi" w:cs="Times New Roman"/>
          <w:sz w:val="20"/>
          <w:szCs w:val="20"/>
          <w:lang w:val="en-CA"/>
        </w:rPr>
      </w:pPr>
      <w:r w:rsidRPr="00CD1640">
        <w:rPr>
          <w:rFonts w:asciiTheme="majorHAnsi" w:hAnsiTheme="majorHAnsi" w:cs="Times New Roman"/>
          <w:b/>
          <w:bCs/>
          <w:shd w:val="clear" w:color="auto" w:fill="FFFFFF"/>
          <w:lang w:val="en-CA"/>
        </w:rPr>
        <w:t xml:space="preserve">Community-centred </w:t>
      </w:r>
      <w:r w:rsidRPr="00CD1640">
        <w:rPr>
          <w:rFonts w:asciiTheme="majorHAnsi" w:hAnsiTheme="majorHAnsi" w:cs="Times New Roman"/>
          <w:shd w:val="clear" w:color="auto" w:fill="FFFFFF"/>
          <w:lang w:val="en-CA"/>
        </w:rPr>
        <w:t>Interaction</w:t>
      </w:r>
      <w:r w:rsidRPr="00CD1640">
        <w:rPr>
          <w:rFonts w:asciiTheme="majorHAnsi" w:hAnsiTheme="majorHAnsi" w:cs="Times New Roman"/>
          <w:b/>
          <w:bCs/>
          <w:shd w:val="clear" w:color="auto" w:fill="FFFFFF"/>
          <w:lang w:val="en-CA"/>
        </w:rPr>
        <w:t xml:space="preserve"> </w:t>
      </w:r>
      <w:r w:rsidRPr="00CD1640">
        <w:rPr>
          <w:rFonts w:asciiTheme="majorHAnsi" w:hAnsiTheme="majorHAnsi" w:cs="Times New Roman"/>
          <w:shd w:val="clear" w:color="auto" w:fill="FFFFFF"/>
          <w:lang w:val="en-CA"/>
        </w:rPr>
        <w:t xml:space="preserve">is a defining and critical component of the educational process (Anderson, 2008). The flexibility of virtual communities encourages more active participation. The weekly discussion forums in our course and the integration of collaborative tools and social media extend learning beyond the constraints of traditional formal education, providing opportunities to promote appropriate student-student and student-teacher interactions and responsible digital citizenship. </w:t>
      </w:r>
    </w:p>
    <w:p w14:paraId="1AAB338E" w14:textId="77777777" w:rsidR="00CD1640" w:rsidRPr="00CD1640" w:rsidRDefault="00CD1640" w:rsidP="00CD1640">
      <w:pPr>
        <w:spacing w:after="220" w:line="480" w:lineRule="auto"/>
        <w:rPr>
          <w:rFonts w:asciiTheme="majorHAnsi" w:hAnsiTheme="majorHAnsi" w:cs="Times New Roman"/>
          <w:sz w:val="20"/>
          <w:szCs w:val="20"/>
          <w:lang w:val="en-CA"/>
        </w:rPr>
      </w:pPr>
      <w:r w:rsidRPr="00CD1640">
        <w:rPr>
          <w:rFonts w:asciiTheme="majorHAnsi" w:hAnsiTheme="majorHAnsi" w:cs="Times New Roman"/>
          <w:b/>
          <w:bCs/>
          <w:shd w:val="clear" w:color="auto" w:fill="FFFFFF"/>
          <w:lang w:val="en-CA"/>
        </w:rPr>
        <w:t>Instructor Resources</w:t>
      </w:r>
      <w:r w:rsidRPr="00CD1640">
        <w:rPr>
          <w:rFonts w:asciiTheme="majorHAnsi" w:hAnsiTheme="majorHAnsi" w:cs="Times New Roman"/>
          <w:b/>
          <w:bCs/>
          <w:shd w:val="clear" w:color="auto" w:fill="FFFFFF"/>
          <w:lang w:val="en-CA"/>
        </w:rPr>
        <w:br/>
      </w:r>
      <w:r w:rsidRPr="0081425B">
        <w:rPr>
          <w:rFonts w:asciiTheme="majorHAnsi" w:hAnsiTheme="majorHAnsi" w:cs="Times New Roman"/>
          <w:b/>
          <w:bCs/>
          <w:shd w:val="clear" w:color="auto" w:fill="FFFFFF"/>
          <w:lang w:val="en-CA"/>
        </w:rPr>
        <w:tab/>
      </w:r>
      <w:r w:rsidRPr="00CD1640">
        <w:rPr>
          <w:rFonts w:asciiTheme="majorHAnsi" w:hAnsiTheme="majorHAnsi" w:cs="Times New Roman"/>
          <w:shd w:val="clear" w:color="auto" w:fill="FFFFFF"/>
          <w:lang w:val="en-CA"/>
        </w:rPr>
        <w:t>As Raffo et al. (2015) argues, being strategic about our balance of the various facets of online teaching will improve our teaching efficiency and effectiveness. We considered our time and knowledge resources and the balancing issues associated with four key online teaching facets: course design, delivery of the course content, assessments/feedback, and professional development.</w:t>
      </w:r>
      <w:r w:rsidRPr="00CD1640">
        <w:rPr>
          <w:rFonts w:asciiTheme="majorHAnsi" w:hAnsiTheme="majorHAnsi" w:cs="Times New Roman"/>
          <w:shd w:val="clear" w:color="auto" w:fill="FFFFFF"/>
          <w:lang w:val="en-CA"/>
        </w:rPr>
        <w:br/>
      </w:r>
      <w:r w:rsidRPr="0081425B">
        <w:rPr>
          <w:rFonts w:asciiTheme="majorHAnsi" w:hAnsiTheme="majorHAnsi" w:cs="Times New Roman"/>
          <w:shd w:val="clear" w:color="auto" w:fill="FFFFFF"/>
          <w:lang w:val="en-CA"/>
        </w:rPr>
        <w:tab/>
      </w:r>
      <w:r w:rsidRPr="00CD1640">
        <w:rPr>
          <w:rFonts w:asciiTheme="majorHAnsi" w:hAnsiTheme="majorHAnsi" w:cs="Times New Roman"/>
          <w:shd w:val="clear" w:color="auto" w:fill="FFFFFF"/>
          <w:lang w:val="en-CA"/>
        </w:rPr>
        <w:t>As a group we designed one course, which we built out on two different platforms in order to identify the different affordances and constraints of each. We explored Eliademy and edX Edge as both platforms are WYSIWYG-friendly and could easily be created and administered by novice online educators with little technical understanding of learning management systems. However, this does not imply that either platform is simplistic or entirely intuitive. The page structure hierarchies, the use of communication and collaborative tools, and the integration of third party apps became the foci of the project as we developed the course. Constraints were identified along the way, and most of these were resolved by further explorations within the platforms and via the help documentation. We found workarounds for other limitations (detailed below). This speaks to the complexity available within each LMS. So much so that we found it difficult to be as proficient within each new LMS as we would have liked.</w:t>
      </w:r>
      <w:r w:rsidRPr="00CD1640">
        <w:rPr>
          <w:rFonts w:asciiTheme="majorHAnsi" w:hAnsiTheme="majorHAnsi" w:cs="Times New Roman"/>
          <w:b/>
          <w:bCs/>
          <w:shd w:val="clear" w:color="auto" w:fill="FFFFFF"/>
          <w:lang w:val="en-CA"/>
        </w:rPr>
        <w:br/>
      </w:r>
      <w:r w:rsidRPr="0081425B">
        <w:rPr>
          <w:rFonts w:asciiTheme="majorHAnsi" w:hAnsiTheme="majorHAnsi" w:cs="Times New Roman"/>
          <w:b/>
          <w:bCs/>
          <w:shd w:val="clear" w:color="auto" w:fill="FFFFFF"/>
          <w:lang w:val="en-CA"/>
        </w:rPr>
        <w:tab/>
      </w:r>
      <w:r w:rsidRPr="00CD1640">
        <w:rPr>
          <w:rFonts w:asciiTheme="majorHAnsi" w:hAnsiTheme="majorHAnsi" w:cs="Times New Roman"/>
          <w:shd w:val="clear" w:color="auto" w:fill="FFFFFF"/>
          <w:lang w:val="en-CA"/>
        </w:rPr>
        <w:t>In designing our course, we did not reinvent the wheel but referred to exemplary design models for developing our course, such as McTighe &amp; Wiggins (2004) Backward Design model and Fink’s (2003) self-directed guide to designing courses for significant learning. We looked at open educational resources and adapted them to suit our students’ needs. Many educational organizations like the National Council of Teachers of English, ReadWriteThink.org an Edutopia have excellent activities and rubrics. Sites like TedEd, the National Film Board of Canada and YouTube have videos that are good learning tools. As well, we did not include print and paid resources, opting for open resources and free app for equity in access.</w:t>
      </w:r>
      <w:r w:rsidRPr="00CD1640">
        <w:rPr>
          <w:rFonts w:asciiTheme="majorHAnsi" w:hAnsiTheme="majorHAnsi" w:cs="Times New Roman"/>
          <w:shd w:val="clear" w:color="auto" w:fill="FFFFFF"/>
          <w:lang w:val="en-CA"/>
        </w:rPr>
        <w:br/>
      </w:r>
      <w:r w:rsidRPr="0081425B">
        <w:rPr>
          <w:rFonts w:asciiTheme="majorHAnsi" w:hAnsiTheme="majorHAnsi" w:cs="Times New Roman"/>
          <w:shd w:val="clear" w:color="auto" w:fill="FFFFFF"/>
          <w:lang w:val="en-CA"/>
        </w:rPr>
        <w:tab/>
      </w:r>
      <w:r w:rsidRPr="00CD1640">
        <w:rPr>
          <w:rFonts w:asciiTheme="majorHAnsi" w:hAnsiTheme="majorHAnsi" w:cs="Times New Roman"/>
          <w:shd w:val="clear" w:color="auto" w:fill="FFFFFF"/>
          <w:lang w:val="en-CA"/>
        </w:rPr>
        <w:t>We kept the class size no larger than 30 students as we were aware that online teaching can be very time consuming because it requires a great deal of interaction with students to be effective. We considered our student population for the course. Some students may require more monitoring and attention. For assessments, we utilized self-assessment rubrics and peer assessments that give good feedback while maximizing efficiency.</w:t>
      </w:r>
    </w:p>
    <w:p w14:paraId="34E59F36" w14:textId="77777777" w:rsidR="00CD1640" w:rsidRPr="00CD1640" w:rsidRDefault="00CD1640" w:rsidP="00CD1640">
      <w:pPr>
        <w:spacing w:line="480" w:lineRule="auto"/>
        <w:jc w:val="center"/>
        <w:rPr>
          <w:rFonts w:asciiTheme="majorHAnsi" w:hAnsiTheme="majorHAnsi" w:cs="Times New Roman"/>
          <w:sz w:val="20"/>
          <w:szCs w:val="20"/>
          <w:lang w:val="en-CA"/>
        </w:rPr>
      </w:pPr>
      <w:r w:rsidRPr="00CD1640">
        <w:rPr>
          <w:rFonts w:asciiTheme="majorHAnsi" w:hAnsiTheme="majorHAnsi" w:cs="Times New Roman"/>
          <w:b/>
          <w:bCs/>
          <w:lang w:val="en-CA"/>
        </w:rPr>
        <w:t>Design Structure Phase 1: Strong Primary Components</w:t>
      </w:r>
    </w:p>
    <w:p w14:paraId="68199F2D"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b/>
          <w:bCs/>
          <w:lang w:val="en-CA"/>
        </w:rPr>
        <w:t>Course Design and Development: Backward Design</w:t>
      </w:r>
    </w:p>
    <w:p w14:paraId="39FC62E8" w14:textId="77777777" w:rsidR="00CD1640" w:rsidRPr="00CD1640" w:rsidRDefault="00CD1640" w:rsidP="00CD1640">
      <w:pPr>
        <w:spacing w:line="480" w:lineRule="auto"/>
        <w:ind w:firstLine="720"/>
        <w:rPr>
          <w:rFonts w:asciiTheme="majorHAnsi" w:hAnsiTheme="majorHAnsi" w:cs="Times New Roman"/>
          <w:sz w:val="20"/>
          <w:szCs w:val="20"/>
          <w:lang w:val="en-CA"/>
        </w:rPr>
      </w:pPr>
      <w:r w:rsidRPr="00CD1640">
        <w:rPr>
          <w:rFonts w:asciiTheme="majorHAnsi" w:hAnsiTheme="majorHAnsi" w:cs="Times New Roman"/>
          <w:shd w:val="clear" w:color="auto" w:fill="FFFFFF"/>
          <w:lang w:val="en-CA"/>
        </w:rPr>
        <w:t xml:space="preserve">The straightforward presentation of our choice of online platforms belies the effort and thought that went into choosing edX Edge and Eliademy. In determining how to build this course, we started with Fink’s (2003) Primary Components, including situational factors, Learning Goals, feedback and assessment, teaching/learning activities and overall integration of the previous four components. This helped us to build the structure of the unit, as well as to visualize our student demographics and the context in which the students would be learning. As well, integrating McTighe &amp; Wiggins (2004) Backward Design model, </w:t>
      </w:r>
      <w:r w:rsidRPr="00CD1640">
        <w:rPr>
          <w:rFonts w:asciiTheme="majorHAnsi" w:hAnsiTheme="majorHAnsi" w:cs="Times New Roman"/>
          <w:lang w:val="en-CA"/>
        </w:rPr>
        <w:t>we started at the end of the learning process by analysing the situational factors and identifying the desired learning results, then worked back toward the beginning and made the following key decisions:</w:t>
      </w:r>
    </w:p>
    <w:p w14:paraId="226B24CA"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b/>
          <w:bCs/>
          <w:shd w:val="clear" w:color="auto" w:fill="FFFFFF"/>
          <w:lang w:val="en-CA"/>
        </w:rPr>
        <w:t>Situational Contexts</w:t>
      </w:r>
    </w:p>
    <w:p w14:paraId="036F304E" w14:textId="77777777" w:rsidR="00CD1640" w:rsidRPr="00CD1640" w:rsidRDefault="00CD1640" w:rsidP="00CD1640">
      <w:pPr>
        <w:spacing w:line="480" w:lineRule="auto"/>
        <w:ind w:firstLine="720"/>
        <w:rPr>
          <w:rFonts w:asciiTheme="majorHAnsi" w:hAnsiTheme="majorHAnsi" w:cs="Times New Roman"/>
          <w:sz w:val="20"/>
          <w:szCs w:val="20"/>
          <w:lang w:val="en-CA"/>
        </w:rPr>
      </w:pPr>
      <w:r w:rsidRPr="00CD1640">
        <w:rPr>
          <w:rFonts w:asciiTheme="majorHAnsi" w:hAnsiTheme="majorHAnsi" w:cs="Times New Roman"/>
          <w:b/>
          <w:bCs/>
          <w:lang w:val="en-CA"/>
        </w:rPr>
        <w:t xml:space="preserve">Student Characteristics </w:t>
      </w:r>
      <w:r w:rsidRPr="00CD1640">
        <w:rPr>
          <w:rFonts w:asciiTheme="majorHAnsi" w:hAnsiTheme="majorHAnsi" w:cs="Times New Roman"/>
          <w:shd w:val="clear" w:color="auto" w:fill="FFFFFF"/>
          <w:lang w:val="en-CA"/>
        </w:rPr>
        <w:t>A survey by MediaSmarts (2014) indicates that cell phones and smartphones are considered primary devices for students to go online. Half (52%) of the grade 7 students surveyed, state that they have their own cell phone  and the numbers increase sharply as the students get older (MediaSmarts, 2014). We expect that our students will be accessing the online, cloud-based learning platforms from a variety of desktop computers and mobile devices and that students are familiar with basic web browsing functions on their technology of choice.</w:t>
      </w:r>
      <w:r w:rsidRPr="00CD1640">
        <w:rPr>
          <w:rFonts w:asciiTheme="majorHAnsi" w:hAnsiTheme="majorHAnsi" w:cs="Times New Roman"/>
          <w:b/>
          <w:bCs/>
          <w:lang w:val="en-CA"/>
        </w:rPr>
        <w:t xml:space="preserve"> </w:t>
      </w:r>
      <w:r w:rsidRPr="00CD1640">
        <w:rPr>
          <w:rFonts w:asciiTheme="majorHAnsi" w:hAnsiTheme="majorHAnsi" w:cs="Times New Roman"/>
          <w:shd w:val="clear" w:color="auto" w:fill="FFFFFF"/>
          <w:lang w:val="en-CA"/>
        </w:rPr>
        <w:t xml:space="preserve">Eliademy is mobile-friendly. It is fully optimized for tablets, and works well with most mobile phones too. edX has a mobile app, but it is not integrated for use with courses from edX edge. Thus, edX edge courses are only visible within a browser. Given the possible volume of elements on a page, it does not seem optimized for small screen use. For inclusiveness, students will have options and will not be disadvantaged whether they use web-based or mobile resources for coursework. </w:t>
      </w:r>
    </w:p>
    <w:p w14:paraId="5B9CC86C" w14:textId="77777777" w:rsidR="00CD1640" w:rsidRPr="00CD1640" w:rsidRDefault="00CD1640" w:rsidP="00CD1640">
      <w:pPr>
        <w:spacing w:line="480" w:lineRule="auto"/>
        <w:ind w:firstLine="720"/>
        <w:rPr>
          <w:rFonts w:asciiTheme="majorHAnsi" w:hAnsiTheme="majorHAnsi" w:cs="Times New Roman"/>
          <w:sz w:val="20"/>
          <w:szCs w:val="20"/>
          <w:lang w:val="en-CA"/>
        </w:rPr>
      </w:pPr>
      <w:r w:rsidRPr="00CD1640">
        <w:rPr>
          <w:rFonts w:asciiTheme="majorHAnsi" w:hAnsiTheme="majorHAnsi" w:cs="Times New Roman"/>
          <w:shd w:val="clear" w:color="auto" w:fill="FFFFFF"/>
          <w:lang w:val="en-CA"/>
        </w:rPr>
        <w:t xml:space="preserve">As we assume that this would be a student’s first foray into online learning, we embedded a range of textual and multimedia tips and tutorials to scaffold their learning and help them become successful online learners. We ensured that the course structure is clearly laid out in the menus. Though menus in both Eliademy and edx Edge are easily created, Eliademy is more restrictive than edx Edge in its subpage hierarchy structure. Subpage menus cannot be created and thus the menu on the left hand side can be text-heavy, whereas edx Edge’s menus can hide the subpage menu options. For visual clarity, we have amended the situation by placing two dashes in front of submenu page names (e.g. “-- Introductory Activities”) under the parent page “Introductory Module”. We felt that the absence of the sub-menu feature in Eliademy can actually be considered an advantage because it keeps the navigation flat and course information in  sub-menus can sometimes by missed by young students who are new to navigating online courses. </w:t>
      </w:r>
    </w:p>
    <w:p w14:paraId="28C1B7E5" w14:textId="77777777" w:rsidR="00CD1640" w:rsidRPr="00CD1640" w:rsidRDefault="00CD1640" w:rsidP="00CD1640">
      <w:pPr>
        <w:spacing w:line="480" w:lineRule="auto"/>
        <w:ind w:firstLine="720"/>
        <w:rPr>
          <w:rFonts w:asciiTheme="majorHAnsi" w:hAnsiTheme="majorHAnsi" w:cs="Times New Roman"/>
          <w:sz w:val="20"/>
          <w:szCs w:val="20"/>
          <w:lang w:val="en-CA"/>
        </w:rPr>
      </w:pPr>
      <w:r w:rsidRPr="00CD1640">
        <w:rPr>
          <w:rFonts w:asciiTheme="majorHAnsi" w:hAnsiTheme="majorHAnsi" w:cs="Times New Roman"/>
          <w:shd w:val="clear" w:color="auto" w:fill="FFFFFF"/>
          <w:lang w:val="en-CA"/>
        </w:rPr>
        <w:t>We also made use of the productivity suite Google Apps for Education, a free service for schools, to serve a variety of purposes within the LMS. As Google is a very familiar platform for students and they will be able to inherently know and understand much of its functionality. Eliademy offers full Google integration, as evidenced by the fact that you can embed Google Calendar and Forms, and upload Google Docs from Google Drive. Users can even sign up for Eliademy using their Google Plus account, along with other social media logins. This integration is important because Google Apps for Education has grown from 8 million users in 2010 to over 40 million users as of February 2015 (Alhadeff, 2015.)  The user base includes students, faculty, and staff using Google Apps for Education.  </w:t>
      </w:r>
    </w:p>
    <w:p w14:paraId="2AB88BCF"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b/>
          <w:bCs/>
          <w:shd w:val="clear" w:color="auto" w:fill="FFFFFF"/>
          <w:lang w:val="en-CA"/>
        </w:rPr>
        <w:t>Learning Goals</w:t>
      </w:r>
    </w:p>
    <w:p w14:paraId="04D83FD9" w14:textId="77777777" w:rsidR="00CD1640" w:rsidRPr="00CD1640" w:rsidRDefault="00CD1640" w:rsidP="00CD1640">
      <w:pPr>
        <w:spacing w:line="480" w:lineRule="auto"/>
        <w:ind w:firstLine="720"/>
        <w:rPr>
          <w:rFonts w:asciiTheme="majorHAnsi" w:hAnsiTheme="majorHAnsi" w:cs="Times New Roman"/>
          <w:sz w:val="20"/>
          <w:szCs w:val="20"/>
          <w:lang w:val="en-CA"/>
        </w:rPr>
      </w:pPr>
      <w:r w:rsidRPr="00CD1640">
        <w:rPr>
          <w:rFonts w:asciiTheme="majorHAnsi" w:hAnsiTheme="majorHAnsi" w:cs="Times New Roman"/>
          <w:shd w:val="clear" w:color="auto" w:fill="FFFFFF"/>
          <w:lang w:val="en-CA"/>
        </w:rPr>
        <w:t>Literacy development lies at the heart of the Ontario Grade 1-8 language curriculum as language development is central to students’ intellectual, social and emotional growth (Ontario Ministry of Education, 2006). The language curriculum is based on the principles that successful language learners understand that language learning is a necessary life-enhancing, reflective process; communicate effectively and with confidence; make meaningful connections from texts; and use language effectively to interact with individuals and communities (Ontario Ministry of Education, 2006, p. 4). Additionally, students are expected to demonstrate an understanding of a variety of media texts.</w:t>
      </w:r>
      <w:r w:rsidR="0081425B">
        <w:rPr>
          <w:rFonts w:asciiTheme="majorHAnsi" w:hAnsiTheme="majorHAnsi" w:cs="Times New Roman"/>
          <w:sz w:val="20"/>
          <w:szCs w:val="20"/>
          <w:lang w:val="en-CA"/>
        </w:rPr>
        <w:br/>
      </w:r>
      <w:r w:rsidR="0081425B">
        <w:rPr>
          <w:rFonts w:asciiTheme="majorHAnsi" w:hAnsiTheme="majorHAnsi" w:cs="Times New Roman"/>
          <w:sz w:val="20"/>
          <w:szCs w:val="20"/>
          <w:lang w:val="en-CA"/>
        </w:rPr>
        <w:tab/>
      </w:r>
      <w:r w:rsidRPr="00CD1640">
        <w:rPr>
          <w:rFonts w:asciiTheme="majorHAnsi" w:hAnsiTheme="majorHAnsi" w:cs="Times New Roman"/>
          <w:shd w:val="clear" w:color="auto" w:fill="FFFFFF"/>
          <w:lang w:val="en-CA"/>
        </w:rPr>
        <w:t>Student agency is an important aspect of online learning and independence in learning can be fostered by making sure students know exactly what is expected of them. “When teachers express curriculum expectations as Learning Goals in student‐friendly language, students know what they have to learn, connect the tasks they are doing with what they are learning, and are able to monitor how they are doing in light of these goals” (Learning Goals and Success Criteria, 2010, p.11). We identified five Learning Goals for students to achieve during the seven-week module. This satisfies Step 1 of Backward Design: Identifying desired results. These Learning Goals addressed the selected Grade 8 curriculum expectations (Appendix A). Success Criteria were then created to further elaborate and break down the knowledge, skills, and attitudes a student is meant to achieve for every Learning Goal. The development of Success Criteria accomplishes Step 2 of the Backward Design Model: Determination of acceptable evidence of learning.  See Table 1.</w:t>
      </w:r>
    </w:p>
    <w:tbl>
      <w:tblPr>
        <w:tblW w:w="10800" w:type="dxa"/>
        <w:tblCellMar>
          <w:top w:w="15" w:type="dxa"/>
          <w:left w:w="15" w:type="dxa"/>
          <w:bottom w:w="15" w:type="dxa"/>
          <w:right w:w="15" w:type="dxa"/>
        </w:tblCellMar>
        <w:tblLook w:val="04A0" w:firstRow="1" w:lastRow="0" w:firstColumn="1" w:lastColumn="0" w:noHBand="0" w:noVBand="1"/>
      </w:tblPr>
      <w:tblGrid>
        <w:gridCol w:w="10800"/>
      </w:tblGrid>
      <w:tr w:rsidR="00CD1640" w:rsidRPr="00CD1640" w14:paraId="097C7963" w14:textId="77777777" w:rsidTr="00CD164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7160B6C"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b/>
                <w:bCs/>
                <w:sz w:val="20"/>
                <w:szCs w:val="20"/>
                <w:lang w:val="en-CA"/>
              </w:rPr>
              <w:t>Learning Goal #1.  I can understand and respond to poetry.</w:t>
            </w:r>
          </w:p>
          <w:p w14:paraId="23C112CA"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i/>
                <w:iCs/>
                <w:sz w:val="20"/>
                <w:szCs w:val="20"/>
                <w:lang w:val="en-CA"/>
              </w:rPr>
              <w:t>Success criteria:</w:t>
            </w:r>
          </w:p>
          <w:p w14:paraId="40FAA03B"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sz w:val="20"/>
                <w:szCs w:val="20"/>
                <w:lang w:val="en-CA"/>
              </w:rPr>
              <w:t>·         I can read a poem and understand that it has a surface meaning and a deeper meaning.</w:t>
            </w:r>
          </w:p>
          <w:p w14:paraId="69E1D0E5"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sz w:val="20"/>
                <w:szCs w:val="20"/>
                <w:lang w:val="en-CA"/>
              </w:rPr>
              <w:t>·         I am able to compare two poems and to explain my comparison.</w:t>
            </w:r>
          </w:p>
          <w:p w14:paraId="1717DCC0" w14:textId="77777777" w:rsidR="00CD1640" w:rsidRPr="00CD1640" w:rsidRDefault="00CD1640" w:rsidP="00CD1640">
            <w:pPr>
              <w:spacing w:line="0" w:lineRule="atLeast"/>
              <w:rPr>
                <w:rFonts w:asciiTheme="majorHAnsi" w:hAnsiTheme="majorHAnsi" w:cs="Times New Roman"/>
                <w:sz w:val="20"/>
                <w:szCs w:val="20"/>
                <w:lang w:val="en-CA"/>
              </w:rPr>
            </w:pPr>
            <w:r w:rsidRPr="00CD1640">
              <w:rPr>
                <w:rFonts w:asciiTheme="majorHAnsi" w:hAnsiTheme="majorHAnsi" w:cs="Times New Roman"/>
                <w:sz w:val="20"/>
                <w:szCs w:val="20"/>
                <w:lang w:val="en-CA"/>
              </w:rPr>
              <w:t>·         I am able to explain my preferences and connections to poetry.</w:t>
            </w:r>
          </w:p>
        </w:tc>
      </w:tr>
      <w:tr w:rsidR="00CD1640" w:rsidRPr="00CD1640" w14:paraId="4F27F475" w14:textId="77777777" w:rsidTr="00CD164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74970F5"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b/>
                <w:bCs/>
                <w:sz w:val="20"/>
                <w:szCs w:val="20"/>
                <w:lang w:val="en-CA"/>
              </w:rPr>
              <w:t>Learning Goal #2.  I can read, or watch, slam poetry and identify effective literary tools and strategies that the poet chose to use.</w:t>
            </w:r>
          </w:p>
          <w:p w14:paraId="277F1E01"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i/>
                <w:iCs/>
                <w:sz w:val="20"/>
                <w:szCs w:val="20"/>
                <w:lang w:val="en-CA"/>
              </w:rPr>
              <w:t>Success criteria:</w:t>
            </w:r>
          </w:p>
          <w:p w14:paraId="52AECC47"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sz w:val="20"/>
                <w:szCs w:val="20"/>
                <w:lang w:val="en-CA"/>
              </w:rPr>
              <w:t>·         I know the difference between a simile and a metaphor.</w:t>
            </w:r>
          </w:p>
          <w:p w14:paraId="16DF9750"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sz w:val="20"/>
                <w:szCs w:val="20"/>
                <w:lang w:val="en-CA"/>
              </w:rPr>
              <w:t>·         I understand how to spot symbolism, irony, and hyperbole in a written poem.</w:t>
            </w:r>
          </w:p>
          <w:p w14:paraId="1ABC9189" w14:textId="77777777" w:rsidR="00CD1640" w:rsidRPr="00CD1640" w:rsidRDefault="00CD1640" w:rsidP="00CD1640">
            <w:pPr>
              <w:spacing w:line="0" w:lineRule="atLeast"/>
              <w:rPr>
                <w:rFonts w:asciiTheme="majorHAnsi" w:hAnsiTheme="majorHAnsi" w:cs="Times New Roman"/>
                <w:sz w:val="20"/>
                <w:szCs w:val="20"/>
                <w:lang w:val="en-CA"/>
              </w:rPr>
            </w:pPr>
            <w:r w:rsidRPr="00CD1640">
              <w:rPr>
                <w:rFonts w:asciiTheme="majorHAnsi" w:hAnsiTheme="majorHAnsi" w:cs="Times New Roman"/>
                <w:sz w:val="20"/>
                <w:szCs w:val="20"/>
                <w:lang w:val="en-CA"/>
              </w:rPr>
              <w:t>·         I can observe the use of literary strategies by watching videos of slam poets.</w:t>
            </w:r>
          </w:p>
        </w:tc>
      </w:tr>
      <w:tr w:rsidR="00CD1640" w:rsidRPr="00CD1640" w14:paraId="0E5D3F94" w14:textId="77777777" w:rsidTr="00CD164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ADA157A"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b/>
                <w:bCs/>
                <w:sz w:val="20"/>
                <w:szCs w:val="20"/>
                <w:lang w:val="en-CA"/>
              </w:rPr>
              <w:t>Learning Goal #3.  I can write and present poetry to convey an idea, a thought, or a feeling using my unique voice.</w:t>
            </w:r>
          </w:p>
          <w:p w14:paraId="2B76D585"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i/>
                <w:iCs/>
                <w:sz w:val="20"/>
                <w:szCs w:val="20"/>
                <w:lang w:val="en-CA"/>
              </w:rPr>
              <w:t>Success criteria:</w:t>
            </w:r>
          </w:p>
          <w:p w14:paraId="08EA0DE3"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sz w:val="20"/>
                <w:szCs w:val="20"/>
                <w:lang w:val="en-CA"/>
              </w:rPr>
              <w:t>·         I understand symbolism, irony, hyperbole, metaphor, and simile and I can identify examples in a written poem.</w:t>
            </w:r>
          </w:p>
          <w:p w14:paraId="16236448"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sz w:val="20"/>
                <w:szCs w:val="20"/>
                <w:lang w:val="en-CA"/>
              </w:rPr>
              <w:t>·         I post my poetry to the discussion forum to share my unique voice.</w:t>
            </w:r>
          </w:p>
          <w:p w14:paraId="66CAD514" w14:textId="77777777" w:rsidR="00CD1640" w:rsidRPr="00CD1640" w:rsidRDefault="00CD1640" w:rsidP="00CD1640">
            <w:pPr>
              <w:spacing w:line="0" w:lineRule="atLeast"/>
              <w:rPr>
                <w:rFonts w:asciiTheme="majorHAnsi" w:hAnsiTheme="majorHAnsi" w:cs="Times New Roman"/>
                <w:sz w:val="20"/>
                <w:szCs w:val="20"/>
                <w:lang w:val="en-CA"/>
              </w:rPr>
            </w:pPr>
            <w:r w:rsidRPr="00CD1640">
              <w:rPr>
                <w:rFonts w:asciiTheme="majorHAnsi" w:hAnsiTheme="majorHAnsi" w:cs="Times New Roman"/>
                <w:sz w:val="20"/>
                <w:szCs w:val="20"/>
                <w:lang w:val="en-CA"/>
              </w:rPr>
              <w:t>·         I look for the best word to fit what I am trying to say.</w:t>
            </w:r>
          </w:p>
        </w:tc>
      </w:tr>
      <w:tr w:rsidR="00CD1640" w:rsidRPr="00CD1640" w14:paraId="147C9603" w14:textId="77777777" w:rsidTr="00CD164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A5CC60B"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b/>
                <w:bCs/>
                <w:sz w:val="20"/>
                <w:szCs w:val="20"/>
                <w:lang w:val="en-CA"/>
              </w:rPr>
              <w:t>Learning Goal #4.  I can reflect on, and identify my strengths in poetry and next steps for improvement in my writing.</w:t>
            </w:r>
          </w:p>
          <w:p w14:paraId="44264D17"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i/>
                <w:iCs/>
                <w:sz w:val="20"/>
                <w:szCs w:val="20"/>
                <w:lang w:val="en-CA"/>
              </w:rPr>
              <w:t>Success criteria:</w:t>
            </w:r>
          </w:p>
          <w:p w14:paraId="0C6854EF"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sz w:val="20"/>
                <w:szCs w:val="20"/>
                <w:lang w:val="en-CA"/>
              </w:rPr>
              <w:t>·         I write my poems at least two days before they are due. This gives me time to think of a better word, or a better way to share my ideas.</w:t>
            </w:r>
          </w:p>
          <w:p w14:paraId="198F05AE"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sz w:val="20"/>
                <w:szCs w:val="20"/>
                <w:lang w:val="en-CA"/>
              </w:rPr>
              <w:t>·         I find the parts in my poems that I like, and I analyze them to figure out what makes those parts effective.</w:t>
            </w:r>
          </w:p>
          <w:p w14:paraId="1ED9A82C"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sz w:val="20"/>
                <w:szCs w:val="20"/>
                <w:lang w:val="en-CA"/>
              </w:rPr>
              <w:t>·         I find the part of my poem that need work and determine what could make them better.</w:t>
            </w:r>
          </w:p>
          <w:p w14:paraId="1F157029" w14:textId="77777777" w:rsidR="00CD1640" w:rsidRPr="00CD1640" w:rsidRDefault="00CD1640" w:rsidP="00CD1640">
            <w:pPr>
              <w:spacing w:line="0" w:lineRule="atLeast"/>
              <w:rPr>
                <w:rFonts w:asciiTheme="majorHAnsi" w:hAnsiTheme="majorHAnsi" w:cs="Times New Roman"/>
                <w:sz w:val="20"/>
                <w:szCs w:val="20"/>
                <w:lang w:val="en-CA"/>
              </w:rPr>
            </w:pPr>
            <w:r w:rsidRPr="00CD1640">
              <w:rPr>
                <w:rFonts w:asciiTheme="majorHAnsi" w:hAnsiTheme="majorHAnsi" w:cs="Times New Roman"/>
                <w:sz w:val="20"/>
                <w:szCs w:val="20"/>
                <w:lang w:val="en-CA"/>
              </w:rPr>
              <w:t>·         I use several strategies to improve my writing including rereading my work, conferencing with the instructor, conferencing with a friend, and comparing it to the works of another poet I respect.</w:t>
            </w:r>
          </w:p>
        </w:tc>
      </w:tr>
      <w:tr w:rsidR="00CD1640" w:rsidRPr="00CD1640" w14:paraId="39E19E34" w14:textId="77777777" w:rsidTr="00CD164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A939EA6"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b/>
                <w:bCs/>
                <w:sz w:val="20"/>
                <w:szCs w:val="20"/>
                <w:lang w:val="en-CA"/>
              </w:rPr>
              <w:t>Learning Goal #5.  I can provide positive feedback and constructive criticism for the written work of my peers.</w:t>
            </w:r>
          </w:p>
          <w:p w14:paraId="5C3A0A90"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i/>
                <w:iCs/>
                <w:sz w:val="20"/>
                <w:szCs w:val="20"/>
                <w:lang w:val="en-CA"/>
              </w:rPr>
              <w:t>Success criteria:</w:t>
            </w:r>
          </w:p>
          <w:p w14:paraId="39B4225C"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sz w:val="20"/>
                <w:szCs w:val="20"/>
                <w:lang w:val="en-CA"/>
              </w:rPr>
              <w:t>·         I underline a specific part of a poem and I explain the connections I made.</w:t>
            </w:r>
          </w:p>
          <w:p w14:paraId="4E96FA6A"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sz w:val="20"/>
                <w:szCs w:val="20"/>
                <w:lang w:val="en-CA"/>
              </w:rPr>
              <w:t>·         I underline a specific part of a poem and I share what I think has been done well.</w:t>
            </w:r>
          </w:p>
          <w:p w14:paraId="111189EE"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sz w:val="20"/>
                <w:szCs w:val="20"/>
                <w:lang w:val="en-CA"/>
              </w:rPr>
              <w:t>·         I underline a specific part of a poem and I give my opinion about what could be improved.</w:t>
            </w:r>
          </w:p>
          <w:p w14:paraId="68E525A2" w14:textId="77777777" w:rsidR="00CD1640" w:rsidRPr="00CD1640" w:rsidRDefault="00CD1640" w:rsidP="00CD1640">
            <w:pPr>
              <w:spacing w:line="0" w:lineRule="atLeast"/>
              <w:rPr>
                <w:rFonts w:asciiTheme="majorHAnsi" w:hAnsiTheme="majorHAnsi" w:cs="Times New Roman"/>
                <w:sz w:val="20"/>
                <w:szCs w:val="20"/>
                <w:lang w:val="en-CA"/>
              </w:rPr>
            </w:pPr>
            <w:r w:rsidRPr="00CD1640">
              <w:rPr>
                <w:rFonts w:asciiTheme="majorHAnsi" w:hAnsiTheme="majorHAnsi" w:cs="Times New Roman"/>
                <w:sz w:val="20"/>
                <w:szCs w:val="20"/>
                <w:lang w:val="en-CA"/>
              </w:rPr>
              <w:t>·         I read and respond to the posts of my classmates when they share their poetry at least twice a week.</w:t>
            </w:r>
          </w:p>
        </w:tc>
      </w:tr>
    </w:tbl>
    <w:p w14:paraId="1F7F0F61" w14:textId="77777777" w:rsidR="00CD1640" w:rsidRPr="00CD1640" w:rsidRDefault="00CD1640" w:rsidP="00CD1640">
      <w:pPr>
        <w:spacing w:line="480" w:lineRule="auto"/>
        <w:jc w:val="center"/>
        <w:rPr>
          <w:rFonts w:asciiTheme="majorHAnsi" w:hAnsiTheme="majorHAnsi" w:cs="Times New Roman"/>
          <w:sz w:val="20"/>
          <w:szCs w:val="20"/>
          <w:lang w:val="en-CA"/>
        </w:rPr>
      </w:pPr>
      <w:r w:rsidRPr="00CD1640">
        <w:rPr>
          <w:rFonts w:asciiTheme="majorHAnsi" w:hAnsiTheme="majorHAnsi" w:cs="Times New Roman"/>
          <w:shd w:val="clear" w:color="auto" w:fill="FFFFFF"/>
          <w:lang w:val="en-CA"/>
        </w:rPr>
        <w:t>Table 1. Learning Goals and Success Criteria for Express Yourself! A Grade 8 Poetry Module</w:t>
      </w:r>
    </w:p>
    <w:p w14:paraId="687DB196"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shd w:val="clear" w:color="auto" w:fill="FFFFFF"/>
          <w:lang w:val="en-CA"/>
        </w:rPr>
        <w:br/>
      </w:r>
      <w:r w:rsidRPr="0081425B">
        <w:rPr>
          <w:rFonts w:asciiTheme="majorHAnsi" w:hAnsiTheme="majorHAnsi" w:cs="Times New Roman"/>
          <w:shd w:val="clear" w:color="auto" w:fill="FFFFFF"/>
          <w:lang w:val="en-CA"/>
        </w:rPr>
        <w:tab/>
      </w:r>
      <w:r w:rsidRPr="00CD1640">
        <w:rPr>
          <w:rFonts w:asciiTheme="majorHAnsi" w:hAnsiTheme="majorHAnsi" w:cs="Times New Roman"/>
          <w:shd w:val="clear" w:color="auto" w:fill="FFFFFF"/>
          <w:lang w:val="en-CA"/>
        </w:rPr>
        <w:t>Once Learning Goals and Success Criteria have been identified, instructional activities and assessments can be planned. The final stage, Step 3, planning learning experiences and instruction, will be completed when the Content Module for our Assignment 3 is finalized. Although details for specific instructional activities have not been finalized for the Content Module, our group has thought through activities, tools and assessments to facilitate learning. The assignments are weighted for grading as follows. The rationale for the grading will be discussed in Assignment 3.</w:t>
      </w:r>
    </w:p>
    <w:p w14:paraId="3912ADEB" w14:textId="77777777" w:rsidR="00CD1640" w:rsidRPr="00CD1640" w:rsidRDefault="00CD1640" w:rsidP="00CD1640">
      <w:pPr>
        <w:numPr>
          <w:ilvl w:val="0"/>
          <w:numId w:val="1"/>
        </w:numPr>
        <w:spacing w:line="480" w:lineRule="auto"/>
        <w:textAlignment w:val="baseline"/>
        <w:rPr>
          <w:rFonts w:asciiTheme="majorHAnsi" w:hAnsiTheme="majorHAnsi" w:cs="Times New Roman"/>
          <w:lang w:val="en-CA"/>
        </w:rPr>
      </w:pPr>
      <w:r w:rsidRPr="00CD1640">
        <w:rPr>
          <w:rFonts w:asciiTheme="majorHAnsi" w:hAnsiTheme="majorHAnsi" w:cs="Times New Roman"/>
          <w:lang w:val="en-CA"/>
        </w:rPr>
        <w:t>Discussion Posts &amp; Discussion Forum Participation (40%)</w:t>
      </w:r>
    </w:p>
    <w:p w14:paraId="1CA6F5D4" w14:textId="77777777" w:rsidR="00CD1640" w:rsidRPr="00CD1640" w:rsidRDefault="00CD1640" w:rsidP="00CD1640">
      <w:pPr>
        <w:numPr>
          <w:ilvl w:val="0"/>
          <w:numId w:val="1"/>
        </w:numPr>
        <w:spacing w:line="480" w:lineRule="auto"/>
        <w:textAlignment w:val="baseline"/>
        <w:rPr>
          <w:rFonts w:asciiTheme="majorHAnsi" w:hAnsiTheme="majorHAnsi" w:cs="Times New Roman"/>
          <w:lang w:val="en-CA"/>
        </w:rPr>
      </w:pPr>
      <w:r w:rsidRPr="00CD1640">
        <w:rPr>
          <w:rFonts w:asciiTheme="majorHAnsi" w:hAnsiTheme="majorHAnsi" w:cs="Times New Roman"/>
          <w:lang w:val="en-CA"/>
        </w:rPr>
        <w:t>Written poetry assignments (30%)</w:t>
      </w:r>
    </w:p>
    <w:p w14:paraId="4C31773E" w14:textId="77777777" w:rsidR="00CD1640" w:rsidRPr="00CD1640" w:rsidRDefault="00CD1640" w:rsidP="00CD1640">
      <w:pPr>
        <w:numPr>
          <w:ilvl w:val="0"/>
          <w:numId w:val="1"/>
        </w:numPr>
        <w:spacing w:line="480" w:lineRule="auto"/>
        <w:textAlignment w:val="baseline"/>
        <w:rPr>
          <w:rFonts w:asciiTheme="majorHAnsi" w:hAnsiTheme="majorHAnsi" w:cs="Times New Roman"/>
          <w:lang w:val="en-CA"/>
        </w:rPr>
      </w:pPr>
      <w:r w:rsidRPr="00CD1640">
        <w:rPr>
          <w:rFonts w:asciiTheme="majorHAnsi" w:hAnsiTheme="majorHAnsi" w:cs="Times New Roman"/>
          <w:lang w:val="en-CA"/>
        </w:rPr>
        <w:t>Poetry Slam Poem and Participation (20%)</w:t>
      </w:r>
    </w:p>
    <w:p w14:paraId="20B86C54" w14:textId="77777777" w:rsidR="00CD1640" w:rsidRPr="00CD1640" w:rsidRDefault="00CD1640" w:rsidP="00CD1640">
      <w:pPr>
        <w:numPr>
          <w:ilvl w:val="0"/>
          <w:numId w:val="1"/>
        </w:numPr>
        <w:spacing w:line="480" w:lineRule="auto"/>
        <w:textAlignment w:val="baseline"/>
        <w:rPr>
          <w:rFonts w:asciiTheme="majorHAnsi" w:hAnsiTheme="majorHAnsi" w:cs="Times New Roman"/>
          <w:lang w:val="en-CA"/>
        </w:rPr>
      </w:pPr>
      <w:r w:rsidRPr="00CD1640">
        <w:rPr>
          <w:rFonts w:asciiTheme="majorHAnsi" w:hAnsiTheme="majorHAnsi" w:cs="Times New Roman"/>
          <w:lang w:val="en-CA"/>
        </w:rPr>
        <w:t>Poetry Slam Reflective Self-Assessment (10%)</w:t>
      </w:r>
    </w:p>
    <w:p w14:paraId="5E208E15" w14:textId="77777777" w:rsidR="00CD1640" w:rsidRPr="00CD1640" w:rsidRDefault="00CD1640" w:rsidP="00CD1640">
      <w:pPr>
        <w:spacing w:line="480" w:lineRule="auto"/>
        <w:jc w:val="center"/>
        <w:rPr>
          <w:rFonts w:asciiTheme="majorHAnsi" w:hAnsiTheme="majorHAnsi" w:cs="Times New Roman"/>
          <w:sz w:val="20"/>
          <w:szCs w:val="20"/>
          <w:lang w:val="en-CA"/>
        </w:rPr>
      </w:pPr>
      <w:r w:rsidRPr="00CD1640">
        <w:rPr>
          <w:rFonts w:asciiTheme="majorHAnsi" w:hAnsiTheme="majorHAnsi" w:cs="Times New Roman"/>
          <w:b/>
          <w:bCs/>
          <w:shd w:val="clear" w:color="auto" w:fill="FFFFFF"/>
          <w:lang w:val="en-CA"/>
        </w:rPr>
        <w:t>Design Structure Phase 2: Building the Course</w:t>
      </w:r>
    </w:p>
    <w:p w14:paraId="21F7A4FB" w14:textId="77777777" w:rsidR="00CD1640" w:rsidRPr="00CD1640" w:rsidRDefault="00CD1640" w:rsidP="00CD1640">
      <w:pPr>
        <w:spacing w:line="480" w:lineRule="auto"/>
        <w:ind w:firstLine="720"/>
        <w:rPr>
          <w:rFonts w:asciiTheme="majorHAnsi" w:hAnsiTheme="majorHAnsi" w:cs="Times New Roman"/>
          <w:sz w:val="20"/>
          <w:szCs w:val="20"/>
          <w:lang w:val="en-CA"/>
        </w:rPr>
      </w:pPr>
      <w:r w:rsidRPr="00CD1640">
        <w:rPr>
          <w:rFonts w:asciiTheme="majorHAnsi" w:hAnsiTheme="majorHAnsi" w:cs="Times New Roman"/>
          <w:lang w:val="en-CA"/>
        </w:rPr>
        <w:t>Fink (2003) identifies six kinds of significant learning which extend beyond “understand and remember” kinds of learning. These six types of significant learning are “</w:t>
      </w:r>
      <w:r w:rsidRPr="00CD1640">
        <w:rPr>
          <w:rFonts w:asciiTheme="majorHAnsi" w:hAnsiTheme="majorHAnsi" w:cs="Times New Roman"/>
          <w:i/>
          <w:iCs/>
          <w:lang w:val="en-CA"/>
        </w:rPr>
        <w:t>interactive</w:t>
      </w:r>
      <w:r w:rsidRPr="00CD1640">
        <w:rPr>
          <w:rFonts w:asciiTheme="majorHAnsi" w:hAnsiTheme="majorHAnsi" w:cs="Times New Roman"/>
          <w:lang w:val="en-CA"/>
        </w:rPr>
        <w:t>, and [...] each kind of learning can stimulate other kinds of learning” (Fink, 2003, p. 9). Specifically, these include 1) metacognitive learning, 2) an awareness of foundational knowledge, 3) the application of learning, 4) the ability to integrate one’s knowledge to the self, to others and to society, and an awareness of the 5) caring and 6) human dimensions of learning (p. 9). We found that in order to provide opportunities for significant learning in all six domains, we needed to appropriate the affordances of various third-party applications, and additional plugins that the LMSs made available when planning instructional activities and assessments. The six tables below provide a full description of the design elements that were used in Eliademy and edX edge and the ways in which they support the integration of Fink’s six types of significant learning.</w:t>
      </w:r>
    </w:p>
    <w:p w14:paraId="3480F37F" w14:textId="77777777" w:rsidR="00CD1640" w:rsidRDefault="00CD1640" w:rsidP="00CD1640">
      <w:pPr>
        <w:rPr>
          <w:rFonts w:asciiTheme="majorHAnsi" w:eastAsia="Times New Roman" w:hAnsiTheme="majorHAnsi" w:cs="Times New Roman"/>
          <w:sz w:val="20"/>
          <w:szCs w:val="20"/>
          <w:lang w:val="en-CA"/>
        </w:rPr>
      </w:pPr>
    </w:p>
    <w:p w14:paraId="520A1F76" w14:textId="77777777" w:rsidR="0081425B" w:rsidRDefault="0081425B" w:rsidP="00CD1640">
      <w:pPr>
        <w:rPr>
          <w:rFonts w:asciiTheme="majorHAnsi" w:eastAsia="Times New Roman" w:hAnsiTheme="majorHAnsi" w:cs="Times New Roman"/>
          <w:sz w:val="20"/>
          <w:szCs w:val="20"/>
          <w:lang w:val="en-CA"/>
        </w:rPr>
      </w:pPr>
    </w:p>
    <w:p w14:paraId="6965C0EA" w14:textId="77777777" w:rsidR="0081425B" w:rsidRDefault="0081425B" w:rsidP="00CD1640">
      <w:pPr>
        <w:rPr>
          <w:rFonts w:asciiTheme="majorHAnsi" w:eastAsia="Times New Roman" w:hAnsiTheme="majorHAnsi" w:cs="Times New Roman"/>
          <w:sz w:val="20"/>
          <w:szCs w:val="20"/>
          <w:lang w:val="en-CA"/>
        </w:rPr>
      </w:pPr>
    </w:p>
    <w:p w14:paraId="7FA6C30C" w14:textId="77777777" w:rsidR="0081425B" w:rsidRDefault="0081425B" w:rsidP="00CD1640">
      <w:pPr>
        <w:rPr>
          <w:rFonts w:asciiTheme="majorHAnsi" w:eastAsia="Times New Roman" w:hAnsiTheme="majorHAnsi" w:cs="Times New Roman"/>
          <w:sz w:val="20"/>
          <w:szCs w:val="20"/>
          <w:lang w:val="en-CA"/>
        </w:rPr>
      </w:pPr>
    </w:p>
    <w:p w14:paraId="3B958EBB" w14:textId="77777777" w:rsidR="0081425B" w:rsidRPr="00CD1640" w:rsidRDefault="0081425B" w:rsidP="00CD1640">
      <w:pPr>
        <w:rPr>
          <w:rFonts w:asciiTheme="majorHAnsi" w:eastAsia="Times New Roman" w:hAnsiTheme="majorHAnsi" w:cs="Times New Roman"/>
          <w:sz w:val="20"/>
          <w:szCs w:val="20"/>
          <w:lang w:val="en-CA"/>
        </w:rPr>
      </w:pPr>
    </w:p>
    <w:tbl>
      <w:tblPr>
        <w:tblW w:w="10800" w:type="dxa"/>
        <w:tblCellMar>
          <w:top w:w="15" w:type="dxa"/>
          <w:left w:w="15" w:type="dxa"/>
          <w:bottom w:w="15" w:type="dxa"/>
          <w:right w:w="15" w:type="dxa"/>
        </w:tblCellMar>
        <w:tblLook w:val="04A0" w:firstRow="1" w:lastRow="0" w:firstColumn="1" w:lastColumn="0" w:noHBand="0" w:noVBand="1"/>
      </w:tblPr>
      <w:tblGrid>
        <w:gridCol w:w="4632"/>
        <w:gridCol w:w="6168"/>
      </w:tblGrid>
      <w:tr w:rsidR="00CD1640" w:rsidRPr="00CD1640" w14:paraId="300F2B34" w14:textId="77777777" w:rsidTr="00CD1640">
        <w:trPr>
          <w:trHeight w:val="420"/>
        </w:trPr>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3918102"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b/>
                <w:bCs/>
                <w:lang w:val="en-CA"/>
              </w:rPr>
              <w:t>1. “Learning-How-To-Learn” Goals (Metacognitive goals)</w:t>
            </w:r>
          </w:p>
        </w:tc>
      </w:tr>
      <w:tr w:rsidR="00CD1640" w:rsidRPr="00CD1640" w14:paraId="3F31E449" w14:textId="77777777" w:rsidTr="00CD1640">
        <w:trPr>
          <w:trHeight w:val="435"/>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F93EEF" w14:textId="77777777" w:rsidR="00CD1640" w:rsidRPr="00CD1640" w:rsidRDefault="00CD1640" w:rsidP="00CD1640">
            <w:pPr>
              <w:spacing w:line="480" w:lineRule="auto"/>
              <w:ind w:firstLine="720"/>
              <w:rPr>
                <w:rFonts w:asciiTheme="majorHAnsi" w:hAnsiTheme="majorHAnsi" w:cs="Times New Roman"/>
                <w:sz w:val="20"/>
                <w:szCs w:val="20"/>
                <w:lang w:val="en-CA"/>
              </w:rPr>
            </w:pPr>
            <w:r w:rsidRPr="00CD1640">
              <w:rPr>
                <w:rFonts w:asciiTheme="majorHAnsi" w:hAnsiTheme="majorHAnsi" w:cs="Times New Roman"/>
                <w:i/>
                <w:iCs/>
                <w:lang w:val="en-CA"/>
              </w:rPr>
              <w:t>Description of significant learning:</w:t>
            </w:r>
          </w:p>
          <w:p w14:paraId="04F036E3" w14:textId="77777777" w:rsidR="00CD1640" w:rsidRPr="00CD1640" w:rsidRDefault="00CD1640" w:rsidP="00CD1640">
            <w:pPr>
              <w:spacing w:line="480" w:lineRule="auto"/>
              <w:ind w:firstLine="720"/>
              <w:rPr>
                <w:rFonts w:asciiTheme="majorHAnsi" w:hAnsiTheme="majorHAnsi" w:cs="Times New Roman"/>
                <w:sz w:val="20"/>
                <w:szCs w:val="20"/>
                <w:lang w:val="en-CA"/>
              </w:rPr>
            </w:pPr>
            <w:r w:rsidRPr="00CD1640">
              <w:rPr>
                <w:rFonts w:asciiTheme="majorHAnsi" w:hAnsiTheme="majorHAnsi" w:cs="Times New Roman"/>
                <w:lang w:val="en-CA"/>
              </w:rPr>
              <w:t xml:space="preserve">According to the University of Waterloo’s School for Teaching Excellence, self-directed learning is composed of four </w:t>
            </w:r>
            <w:r w:rsidRPr="00CD1640">
              <w:rPr>
                <w:rFonts w:asciiTheme="majorHAnsi" w:hAnsiTheme="majorHAnsi" w:cs="Times New Roman"/>
                <w:shd w:val="clear" w:color="auto" w:fill="FFFFFF"/>
                <w:lang w:val="en-CA"/>
              </w:rPr>
              <w:t xml:space="preserve">key stages to independent learning – being ready to learn, setting Learning Goals, engaging in the learning process, and evaluating learning.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E7650B3" w14:textId="77777777" w:rsidR="00CD1640" w:rsidRPr="00CD1640" w:rsidRDefault="00CD1640" w:rsidP="00CD1640">
            <w:pPr>
              <w:spacing w:line="480" w:lineRule="auto"/>
              <w:ind w:firstLine="720"/>
              <w:rPr>
                <w:rFonts w:asciiTheme="majorHAnsi" w:hAnsiTheme="majorHAnsi" w:cs="Times New Roman"/>
                <w:sz w:val="20"/>
                <w:szCs w:val="20"/>
                <w:lang w:val="en-CA"/>
              </w:rPr>
            </w:pPr>
            <w:r w:rsidRPr="00CD1640">
              <w:rPr>
                <w:rFonts w:asciiTheme="majorHAnsi" w:hAnsiTheme="majorHAnsi" w:cs="Times New Roman"/>
                <w:i/>
                <w:iCs/>
                <w:lang w:val="en-CA"/>
              </w:rPr>
              <w:t>Relevant applications and the Rationale for their use:</w:t>
            </w:r>
          </w:p>
          <w:p w14:paraId="6C029946"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lang w:val="en-CA"/>
              </w:rPr>
              <w:t>The communication of Learning Goals is critical, and in developing our course on Eliademy, attention was closely paid to addressing each of these points:</w:t>
            </w:r>
          </w:p>
          <w:p w14:paraId="3ABEFFC0" w14:textId="77777777" w:rsidR="00CD1640" w:rsidRPr="00CD1640" w:rsidRDefault="00CD1640" w:rsidP="00CD1640">
            <w:pPr>
              <w:numPr>
                <w:ilvl w:val="0"/>
                <w:numId w:val="2"/>
              </w:numPr>
              <w:shd w:val="clear" w:color="auto" w:fill="FFFFFF"/>
              <w:spacing w:before="100" w:line="480" w:lineRule="auto"/>
              <w:textAlignment w:val="baseline"/>
              <w:rPr>
                <w:rFonts w:asciiTheme="majorHAnsi" w:hAnsiTheme="majorHAnsi" w:cs="Times New Roman"/>
                <w:lang w:val="en-CA"/>
              </w:rPr>
            </w:pPr>
            <w:r w:rsidRPr="00CD1640">
              <w:rPr>
                <w:rFonts w:asciiTheme="majorHAnsi" w:hAnsiTheme="majorHAnsi" w:cs="Times New Roman"/>
                <w:shd w:val="clear" w:color="auto" w:fill="FFFFFF"/>
                <w:lang w:val="en-CA"/>
              </w:rPr>
              <w:t xml:space="preserve">Goals for the unit of study </w:t>
            </w:r>
          </w:p>
          <w:p w14:paraId="4C664330" w14:textId="77777777" w:rsidR="00CD1640" w:rsidRPr="00CD1640" w:rsidRDefault="00CD1640" w:rsidP="00CD1640">
            <w:pPr>
              <w:numPr>
                <w:ilvl w:val="0"/>
                <w:numId w:val="2"/>
              </w:numPr>
              <w:shd w:val="clear" w:color="auto" w:fill="FFFFFF"/>
              <w:spacing w:before="100" w:line="480" w:lineRule="auto"/>
              <w:textAlignment w:val="baseline"/>
              <w:rPr>
                <w:rFonts w:asciiTheme="majorHAnsi" w:hAnsiTheme="majorHAnsi" w:cs="Times New Roman"/>
                <w:lang w:val="en-CA"/>
              </w:rPr>
            </w:pPr>
            <w:r w:rsidRPr="00CD1640">
              <w:rPr>
                <w:rFonts w:asciiTheme="majorHAnsi" w:hAnsiTheme="majorHAnsi" w:cs="Times New Roman"/>
                <w:shd w:val="clear" w:color="auto" w:fill="FFFFFF"/>
                <w:lang w:val="en-CA"/>
              </w:rPr>
              <w:t>Structure and sequence of activities</w:t>
            </w:r>
          </w:p>
          <w:p w14:paraId="0A2C6B7F" w14:textId="77777777" w:rsidR="00CD1640" w:rsidRPr="00CD1640" w:rsidRDefault="00CD1640" w:rsidP="00CD1640">
            <w:pPr>
              <w:numPr>
                <w:ilvl w:val="0"/>
                <w:numId w:val="2"/>
              </w:numPr>
              <w:shd w:val="clear" w:color="auto" w:fill="FFFFFF"/>
              <w:spacing w:before="100" w:line="480" w:lineRule="auto"/>
              <w:textAlignment w:val="baseline"/>
              <w:rPr>
                <w:rFonts w:asciiTheme="majorHAnsi" w:hAnsiTheme="majorHAnsi" w:cs="Times New Roman"/>
                <w:lang w:val="en-CA"/>
              </w:rPr>
            </w:pPr>
            <w:r w:rsidRPr="00CD1640">
              <w:rPr>
                <w:rFonts w:asciiTheme="majorHAnsi" w:hAnsiTheme="majorHAnsi" w:cs="Times New Roman"/>
                <w:shd w:val="clear" w:color="auto" w:fill="FFFFFF"/>
                <w:lang w:val="en-CA"/>
              </w:rPr>
              <w:t>A timeline for completion of activities</w:t>
            </w:r>
          </w:p>
          <w:p w14:paraId="65249F8E" w14:textId="77777777" w:rsidR="00CD1640" w:rsidRPr="00CD1640" w:rsidRDefault="00CD1640" w:rsidP="00CD1640">
            <w:pPr>
              <w:numPr>
                <w:ilvl w:val="0"/>
                <w:numId w:val="2"/>
              </w:numPr>
              <w:shd w:val="clear" w:color="auto" w:fill="FFFFFF"/>
              <w:spacing w:before="100" w:line="480" w:lineRule="auto"/>
              <w:textAlignment w:val="baseline"/>
              <w:rPr>
                <w:rFonts w:asciiTheme="majorHAnsi" w:hAnsiTheme="majorHAnsi" w:cs="Times New Roman"/>
                <w:lang w:val="en-CA"/>
              </w:rPr>
            </w:pPr>
            <w:r w:rsidRPr="00CD1640">
              <w:rPr>
                <w:rFonts w:asciiTheme="majorHAnsi" w:hAnsiTheme="majorHAnsi" w:cs="Times New Roman"/>
                <w:shd w:val="clear" w:color="auto" w:fill="FFFFFF"/>
                <w:lang w:val="en-CA"/>
              </w:rPr>
              <w:t>Details about resource materials for each goal</w:t>
            </w:r>
          </w:p>
          <w:p w14:paraId="490A022C" w14:textId="77777777" w:rsidR="00CD1640" w:rsidRPr="00CD1640" w:rsidRDefault="00CD1640" w:rsidP="00CD1640">
            <w:pPr>
              <w:numPr>
                <w:ilvl w:val="0"/>
                <w:numId w:val="2"/>
              </w:numPr>
              <w:shd w:val="clear" w:color="auto" w:fill="FFFFFF"/>
              <w:spacing w:before="100" w:line="480" w:lineRule="auto"/>
              <w:textAlignment w:val="baseline"/>
              <w:rPr>
                <w:rFonts w:asciiTheme="majorHAnsi" w:hAnsiTheme="majorHAnsi" w:cs="Times New Roman"/>
                <w:lang w:val="en-CA"/>
              </w:rPr>
            </w:pPr>
            <w:r w:rsidRPr="00CD1640">
              <w:rPr>
                <w:rFonts w:asciiTheme="majorHAnsi" w:hAnsiTheme="majorHAnsi" w:cs="Times New Roman"/>
                <w:shd w:val="clear" w:color="auto" w:fill="FFFFFF"/>
                <w:lang w:val="en-CA"/>
              </w:rPr>
              <w:t>Details about grade weighting and procedures</w:t>
            </w:r>
          </w:p>
          <w:p w14:paraId="200227EE" w14:textId="77777777" w:rsidR="00CD1640" w:rsidRPr="00CD1640" w:rsidRDefault="00CD1640" w:rsidP="00CD1640">
            <w:pPr>
              <w:numPr>
                <w:ilvl w:val="0"/>
                <w:numId w:val="2"/>
              </w:numPr>
              <w:shd w:val="clear" w:color="auto" w:fill="FFFFFF"/>
              <w:spacing w:before="100" w:line="480" w:lineRule="auto"/>
              <w:textAlignment w:val="baseline"/>
              <w:rPr>
                <w:rFonts w:asciiTheme="majorHAnsi" w:hAnsiTheme="majorHAnsi" w:cs="Times New Roman"/>
                <w:lang w:val="en-CA"/>
              </w:rPr>
            </w:pPr>
            <w:r w:rsidRPr="00CD1640">
              <w:rPr>
                <w:rFonts w:asciiTheme="majorHAnsi" w:hAnsiTheme="majorHAnsi" w:cs="Times New Roman"/>
                <w:shd w:val="clear" w:color="auto" w:fill="FFFFFF"/>
                <w:lang w:val="en-CA"/>
              </w:rPr>
              <w:t>Feedback and evaluation from the instructor as each goal is completed</w:t>
            </w:r>
          </w:p>
          <w:p w14:paraId="0DC2960D" w14:textId="77777777" w:rsidR="00CD1640" w:rsidRPr="00CD1640" w:rsidRDefault="00CD1640" w:rsidP="00CD1640">
            <w:pPr>
              <w:numPr>
                <w:ilvl w:val="0"/>
                <w:numId w:val="2"/>
              </w:numPr>
              <w:shd w:val="clear" w:color="auto" w:fill="FFFFFF"/>
              <w:spacing w:before="100" w:line="480" w:lineRule="auto"/>
              <w:textAlignment w:val="baseline"/>
              <w:rPr>
                <w:rFonts w:asciiTheme="majorHAnsi" w:hAnsiTheme="majorHAnsi" w:cs="Times New Roman"/>
                <w:lang w:val="en-CA"/>
              </w:rPr>
            </w:pPr>
            <w:r w:rsidRPr="00CD1640">
              <w:rPr>
                <w:rFonts w:asciiTheme="majorHAnsi" w:hAnsiTheme="majorHAnsi" w:cs="Times New Roman"/>
                <w:shd w:val="clear" w:color="auto" w:fill="FFFFFF"/>
                <w:lang w:val="en-CA"/>
              </w:rPr>
              <w:t>A plan for regular conferences with the instructor and other unit policies, such as work turned in late</w:t>
            </w:r>
          </w:p>
          <w:p w14:paraId="7D033A39" w14:textId="77777777" w:rsidR="00CD1640" w:rsidRPr="00CD1640" w:rsidRDefault="00CD1640" w:rsidP="00CD1640">
            <w:pPr>
              <w:spacing w:line="480" w:lineRule="auto"/>
              <w:ind w:firstLine="720"/>
              <w:rPr>
                <w:rFonts w:asciiTheme="majorHAnsi" w:hAnsiTheme="majorHAnsi" w:cs="Times New Roman"/>
                <w:sz w:val="20"/>
                <w:szCs w:val="20"/>
                <w:lang w:val="en-CA"/>
              </w:rPr>
            </w:pPr>
            <w:r w:rsidRPr="00CD1640">
              <w:rPr>
                <w:rFonts w:asciiTheme="majorHAnsi" w:hAnsiTheme="majorHAnsi" w:cs="Times New Roman"/>
                <w:lang w:val="en-CA"/>
              </w:rPr>
              <w:t>The course is set up so that students have clear access to an Overview (Learning Goals) and Introductory Activities (classmate introductions and an intake survey) to guide their learning at the onset.</w:t>
            </w:r>
          </w:p>
          <w:p w14:paraId="7FDDA42C" w14:textId="77777777" w:rsidR="00CD1640" w:rsidRPr="00CD1640" w:rsidRDefault="00CD1640" w:rsidP="00CD1640">
            <w:pPr>
              <w:spacing w:line="480" w:lineRule="auto"/>
              <w:ind w:firstLine="720"/>
              <w:rPr>
                <w:rFonts w:asciiTheme="majorHAnsi" w:hAnsiTheme="majorHAnsi" w:cs="Times New Roman"/>
                <w:sz w:val="20"/>
                <w:szCs w:val="20"/>
                <w:lang w:val="en-CA"/>
              </w:rPr>
            </w:pPr>
            <w:r w:rsidRPr="00CD1640">
              <w:rPr>
                <w:rFonts w:asciiTheme="majorHAnsi" w:hAnsiTheme="majorHAnsi" w:cs="Times New Roman"/>
                <w:lang w:val="en-CA"/>
              </w:rPr>
              <w:t xml:space="preserve">The intake survey created in Google Forms and embedded within the course works to engage the students and help them to understand what type of learner they are when it comes to Poetry. This is important </w:t>
            </w:r>
            <w:r w:rsidRPr="00CD1640">
              <w:rPr>
                <w:rFonts w:asciiTheme="majorHAnsi" w:hAnsiTheme="majorHAnsi" w:cs="Times New Roman"/>
                <w:shd w:val="clear" w:color="auto" w:fill="FFFFFF"/>
                <w:lang w:val="en-CA"/>
              </w:rPr>
              <w:t xml:space="preserve">in order to understand their needs as self-directed learning students. </w:t>
            </w:r>
            <w:r w:rsidRPr="00CD1640">
              <w:rPr>
                <w:rFonts w:asciiTheme="majorHAnsi" w:hAnsiTheme="majorHAnsi" w:cs="Times New Roman"/>
                <w:lang w:val="en-CA"/>
              </w:rPr>
              <w:t xml:space="preserve">For example, it asks the question “What are my needs re: instructional methods?” </w:t>
            </w:r>
          </w:p>
          <w:p w14:paraId="74F03BC5" w14:textId="77777777" w:rsidR="00CD1640" w:rsidRPr="00CD1640" w:rsidRDefault="00CD1640" w:rsidP="00CD1640">
            <w:pPr>
              <w:spacing w:line="480" w:lineRule="auto"/>
              <w:ind w:firstLine="720"/>
              <w:rPr>
                <w:rFonts w:asciiTheme="majorHAnsi" w:hAnsiTheme="majorHAnsi" w:cs="Times New Roman"/>
                <w:sz w:val="20"/>
                <w:szCs w:val="20"/>
                <w:lang w:val="en-CA"/>
              </w:rPr>
            </w:pPr>
            <w:r w:rsidRPr="00CD1640">
              <w:rPr>
                <w:rFonts w:asciiTheme="majorHAnsi" w:hAnsiTheme="majorHAnsi" w:cs="Times New Roman"/>
                <w:lang w:val="en-CA"/>
              </w:rPr>
              <w:t xml:space="preserve">Finally, in order to evaluate student learning, the student must be afforded every opportunity to reflect on what they are learning and if they comprehend what they are learning. This is done through the various communication methods in the course (email, discussion forums, Google Hangouts video chats and feedback and comments in Google Docs). </w:t>
            </w:r>
          </w:p>
        </w:tc>
      </w:tr>
    </w:tbl>
    <w:p w14:paraId="780F97C3" w14:textId="77777777" w:rsidR="00CD1640" w:rsidRPr="00CD1640" w:rsidRDefault="00CD1640" w:rsidP="00CD1640">
      <w:pPr>
        <w:spacing w:line="480" w:lineRule="auto"/>
        <w:jc w:val="center"/>
        <w:rPr>
          <w:rFonts w:asciiTheme="majorHAnsi" w:hAnsiTheme="majorHAnsi" w:cs="Times New Roman"/>
          <w:sz w:val="20"/>
          <w:szCs w:val="20"/>
          <w:lang w:val="en-CA"/>
        </w:rPr>
      </w:pPr>
      <w:r w:rsidRPr="00CD1640">
        <w:rPr>
          <w:rFonts w:asciiTheme="majorHAnsi" w:hAnsiTheme="majorHAnsi" w:cs="Times New Roman"/>
          <w:lang w:val="en-CA"/>
        </w:rPr>
        <w:t>Table 1. “Learning-How-To-Learn” Goals (Metacognitive goals)</w:t>
      </w:r>
    </w:p>
    <w:p w14:paraId="093E0C7A" w14:textId="77777777" w:rsidR="00CD1640" w:rsidRPr="00CD1640" w:rsidRDefault="00CD1640" w:rsidP="00CD1640">
      <w:pPr>
        <w:rPr>
          <w:rFonts w:asciiTheme="majorHAnsi" w:eastAsia="Times New Roman" w:hAnsiTheme="majorHAnsi" w:cs="Times New Roman"/>
          <w:sz w:val="20"/>
          <w:szCs w:val="20"/>
          <w:lang w:val="en-CA"/>
        </w:rPr>
      </w:pPr>
    </w:p>
    <w:tbl>
      <w:tblPr>
        <w:tblW w:w="10800" w:type="dxa"/>
        <w:tblCellMar>
          <w:top w:w="15" w:type="dxa"/>
          <w:left w:w="15" w:type="dxa"/>
          <w:bottom w:w="15" w:type="dxa"/>
          <w:right w:w="15" w:type="dxa"/>
        </w:tblCellMar>
        <w:tblLook w:val="04A0" w:firstRow="1" w:lastRow="0" w:firstColumn="1" w:lastColumn="0" w:noHBand="0" w:noVBand="1"/>
      </w:tblPr>
      <w:tblGrid>
        <w:gridCol w:w="3847"/>
        <w:gridCol w:w="6953"/>
      </w:tblGrid>
      <w:tr w:rsidR="00CD1640" w:rsidRPr="00CD1640" w14:paraId="15D1614C" w14:textId="77777777" w:rsidTr="00CD1640">
        <w:trPr>
          <w:trHeight w:val="420"/>
        </w:trPr>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C7168E2"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b/>
                <w:bCs/>
                <w:lang w:val="en-CA"/>
              </w:rPr>
              <w:t>2. Foundational Knowledge Goals</w:t>
            </w:r>
          </w:p>
        </w:tc>
      </w:tr>
      <w:tr w:rsidR="00CD1640" w:rsidRPr="00CD1640" w14:paraId="2AA02271" w14:textId="77777777" w:rsidTr="00CD1640">
        <w:trPr>
          <w:trHeight w:val="435"/>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C8E671F"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i/>
                <w:iCs/>
                <w:lang w:val="en-CA"/>
              </w:rPr>
              <w:t>Description of significant learning:</w:t>
            </w:r>
          </w:p>
          <w:p w14:paraId="1E16C0D1"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lang w:val="en-CA"/>
              </w:rPr>
              <w:t>What key information (e.g. facts, terms, formulae, concepts, principles, relationships, etc.) is /are important for students to understand and remember in the future?</w:t>
            </w:r>
          </w:p>
          <w:p w14:paraId="69EFE060"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lang w:val="en-CA"/>
              </w:rPr>
              <w:t>What key ideas (or perspectives) are important for students to understand in this course?</w:t>
            </w:r>
          </w:p>
          <w:p w14:paraId="327FA389" w14:textId="77777777" w:rsidR="00CD1640" w:rsidRPr="00CD1640" w:rsidRDefault="00CD1640" w:rsidP="00CD1640">
            <w:pPr>
              <w:rPr>
                <w:rFonts w:asciiTheme="majorHAnsi" w:eastAsia="Times New Roman" w:hAnsiTheme="majorHAnsi" w:cs="Times New Roman"/>
                <w:sz w:val="20"/>
                <w:szCs w:val="20"/>
                <w:lang w:val="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5B17E62"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i/>
                <w:iCs/>
                <w:lang w:val="en-CA"/>
              </w:rPr>
              <w:t>Relevant applications and the Rationale for their use:</w:t>
            </w:r>
          </w:p>
          <w:p w14:paraId="654A579B"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lang w:val="en-CA"/>
              </w:rPr>
              <w:t>In this section, as we address a student’s capability to know and understand the knowledge, skills, and attitudes presented within Express Yourself!, it becomes apparent that again, the Learning Goals will facilitate a student’s ability to know exactly the requirements in terms of the basic knowledge and understandings they are to take away from this course. This will be achieved using the following tools:</w:t>
            </w:r>
          </w:p>
          <w:p w14:paraId="700FC5A0" w14:textId="77777777" w:rsidR="00CD1640" w:rsidRPr="00CD1640" w:rsidRDefault="00CD1640" w:rsidP="00CD1640">
            <w:pPr>
              <w:numPr>
                <w:ilvl w:val="0"/>
                <w:numId w:val="3"/>
              </w:numPr>
              <w:spacing w:line="480" w:lineRule="auto"/>
              <w:textAlignment w:val="baseline"/>
              <w:rPr>
                <w:rFonts w:asciiTheme="majorHAnsi" w:hAnsiTheme="majorHAnsi" w:cs="Times New Roman"/>
                <w:lang w:val="en-CA"/>
              </w:rPr>
            </w:pPr>
            <w:r w:rsidRPr="00CD1640">
              <w:rPr>
                <w:rFonts w:asciiTheme="majorHAnsi" w:hAnsiTheme="majorHAnsi" w:cs="Times New Roman"/>
                <w:lang w:val="en-CA"/>
              </w:rPr>
              <w:t>A repository of relevant and instructionally appropriate learning resources, including:</w:t>
            </w:r>
          </w:p>
          <w:p w14:paraId="281D6FAE" w14:textId="77777777" w:rsidR="00CD1640" w:rsidRPr="00CD1640" w:rsidRDefault="00CD1640" w:rsidP="00CD1640">
            <w:pPr>
              <w:numPr>
                <w:ilvl w:val="0"/>
                <w:numId w:val="4"/>
              </w:numPr>
              <w:spacing w:line="480" w:lineRule="auto"/>
              <w:textAlignment w:val="baseline"/>
              <w:rPr>
                <w:rFonts w:asciiTheme="majorHAnsi" w:hAnsiTheme="majorHAnsi" w:cs="Times New Roman"/>
                <w:lang w:val="en-CA"/>
              </w:rPr>
            </w:pPr>
            <w:r w:rsidRPr="00CD1640">
              <w:rPr>
                <w:rFonts w:asciiTheme="majorHAnsi" w:hAnsiTheme="majorHAnsi" w:cs="Times New Roman"/>
                <w:lang w:val="en-CA"/>
              </w:rPr>
              <w:t>Textual content written at the appropriate reading level using text features that ensure user success</w:t>
            </w:r>
          </w:p>
          <w:p w14:paraId="0C523710" w14:textId="77777777" w:rsidR="00CD1640" w:rsidRPr="00CD1640" w:rsidRDefault="00CD1640" w:rsidP="00CD1640">
            <w:pPr>
              <w:numPr>
                <w:ilvl w:val="0"/>
                <w:numId w:val="4"/>
              </w:numPr>
              <w:spacing w:line="480" w:lineRule="auto"/>
              <w:textAlignment w:val="baseline"/>
              <w:rPr>
                <w:rFonts w:asciiTheme="majorHAnsi" w:hAnsiTheme="majorHAnsi" w:cs="Times New Roman"/>
                <w:lang w:val="en-CA"/>
              </w:rPr>
            </w:pPr>
            <w:r w:rsidRPr="00CD1640">
              <w:rPr>
                <w:rFonts w:asciiTheme="majorHAnsi" w:hAnsiTheme="majorHAnsi" w:cs="Times New Roman"/>
                <w:lang w:val="en-CA"/>
              </w:rPr>
              <w:t>Embedded and zoomable images and infographics</w:t>
            </w:r>
          </w:p>
          <w:p w14:paraId="491713EA" w14:textId="77777777" w:rsidR="00CD1640" w:rsidRPr="00CD1640" w:rsidRDefault="00CD1640" w:rsidP="00CD1640">
            <w:pPr>
              <w:numPr>
                <w:ilvl w:val="0"/>
                <w:numId w:val="4"/>
              </w:numPr>
              <w:spacing w:line="480" w:lineRule="auto"/>
              <w:textAlignment w:val="baseline"/>
              <w:rPr>
                <w:rFonts w:asciiTheme="majorHAnsi" w:hAnsiTheme="majorHAnsi" w:cs="Times New Roman"/>
                <w:lang w:val="en-CA"/>
              </w:rPr>
            </w:pPr>
            <w:r w:rsidRPr="00CD1640">
              <w:rPr>
                <w:rFonts w:asciiTheme="majorHAnsi" w:hAnsiTheme="majorHAnsi" w:cs="Times New Roman"/>
                <w:lang w:val="en-CA"/>
              </w:rPr>
              <w:t>PDF files that act as style guides and poetry frameworks for scaffolding draft writing</w:t>
            </w:r>
          </w:p>
          <w:p w14:paraId="1563CD34" w14:textId="77777777" w:rsidR="00CD1640" w:rsidRPr="00CD1640" w:rsidRDefault="00CD1640" w:rsidP="00CD1640">
            <w:pPr>
              <w:numPr>
                <w:ilvl w:val="0"/>
                <w:numId w:val="4"/>
              </w:numPr>
              <w:spacing w:line="480" w:lineRule="auto"/>
              <w:textAlignment w:val="baseline"/>
              <w:rPr>
                <w:rFonts w:asciiTheme="majorHAnsi" w:hAnsiTheme="majorHAnsi" w:cs="Times New Roman"/>
                <w:lang w:val="en-CA"/>
              </w:rPr>
            </w:pPr>
            <w:r w:rsidRPr="00CD1640">
              <w:rPr>
                <w:rFonts w:asciiTheme="majorHAnsi" w:hAnsiTheme="majorHAnsi" w:cs="Times New Roman"/>
                <w:lang w:val="en-CA"/>
              </w:rPr>
              <w:t>Lists of required and optional readings; linked as appropriate</w:t>
            </w:r>
          </w:p>
          <w:p w14:paraId="30C40B86"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lang w:val="en-CA"/>
              </w:rPr>
              <w:t>All of these items have been built in both the Eliademy and edX edge platforms. Further, in an effort to provide both examples and non-examples, we will include:        </w:t>
            </w:r>
            <w:r w:rsidRPr="0081425B">
              <w:rPr>
                <w:rFonts w:asciiTheme="majorHAnsi" w:hAnsiTheme="majorHAnsi" w:cs="Times New Roman"/>
                <w:lang w:val="en-CA"/>
              </w:rPr>
              <w:tab/>
            </w:r>
          </w:p>
          <w:p w14:paraId="6BFAE007" w14:textId="77777777" w:rsidR="00CD1640" w:rsidRPr="00CD1640" w:rsidRDefault="00CD1640" w:rsidP="00CD1640">
            <w:pPr>
              <w:numPr>
                <w:ilvl w:val="0"/>
                <w:numId w:val="5"/>
              </w:numPr>
              <w:spacing w:line="480" w:lineRule="auto"/>
              <w:textAlignment w:val="baseline"/>
              <w:rPr>
                <w:rFonts w:asciiTheme="majorHAnsi" w:hAnsiTheme="majorHAnsi" w:cs="Times New Roman"/>
                <w:lang w:val="en-CA"/>
              </w:rPr>
            </w:pPr>
            <w:r w:rsidRPr="00CD1640">
              <w:rPr>
                <w:rFonts w:asciiTheme="majorHAnsi" w:hAnsiTheme="majorHAnsi" w:cs="Times New Roman"/>
                <w:lang w:val="en-CA"/>
              </w:rPr>
              <w:t>Depth and breadth of exposure to embedded videos of poets in performance,</w:t>
            </w:r>
          </w:p>
          <w:p w14:paraId="12717045" w14:textId="77777777" w:rsidR="00CD1640" w:rsidRPr="00CD1640" w:rsidRDefault="00CD1640" w:rsidP="00CD1640">
            <w:pPr>
              <w:numPr>
                <w:ilvl w:val="0"/>
                <w:numId w:val="5"/>
              </w:numPr>
              <w:spacing w:line="480" w:lineRule="auto"/>
              <w:textAlignment w:val="baseline"/>
              <w:rPr>
                <w:rFonts w:asciiTheme="majorHAnsi" w:hAnsiTheme="majorHAnsi" w:cs="Times New Roman"/>
                <w:lang w:val="en-CA"/>
              </w:rPr>
            </w:pPr>
            <w:r w:rsidRPr="00CD1640">
              <w:rPr>
                <w:rFonts w:asciiTheme="majorHAnsi" w:hAnsiTheme="majorHAnsi" w:cs="Times New Roman"/>
                <w:lang w:val="en-CA"/>
              </w:rPr>
              <w:t xml:space="preserve">Depth and breadth of exposure to both link and embedded poems </w:t>
            </w:r>
          </w:p>
          <w:p w14:paraId="24ECC722"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lang w:val="en-CA"/>
              </w:rPr>
              <w:t xml:space="preserve">This too is accomplished easily. Of note, is the approach to transcription between the two platforms. When a video is embedded in edX edge it looks for a timed transcript to run in a hideable frame to the right of the viewing screen. If no script is found, a prompt is given to upload an original script. This feature improves accessibility and usability for students. This feature is not available in Eliademy. </w:t>
            </w:r>
          </w:p>
        </w:tc>
      </w:tr>
    </w:tbl>
    <w:p w14:paraId="5C5620A4" w14:textId="77777777" w:rsidR="00CD1640" w:rsidRPr="00CD1640" w:rsidRDefault="00CD1640" w:rsidP="00CD1640">
      <w:pPr>
        <w:spacing w:line="480" w:lineRule="auto"/>
        <w:jc w:val="center"/>
        <w:rPr>
          <w:rFonts w:asciiTheme="majorHAnsi" w:hAnsiTheme="majorHAnsi" w:cs="Times New Roman"/>
          <w:sz w:val="20"/>
          <w:szCs w:val="20"/>
          <w:lang w:val="en-CA"/>
        </w:rPr>
      </w:pPr>
      <w:r w:rsidRPr="00CD1640">
        <w:rPr>
          <w:rFonts w:asciiTheme="majorHAnsi" w:hAnsiTheme="majorHAnsi" w:cs="Times New Roman"/>
          <w:lang w:val="en-CA"/>
        </w:rPr>
        <w:t>Table 2. Foundational Knowledge Goals</w:t>
      </w:r>
    </w:p>
    <w:p w14:paraId="6F2F1A61" w14:textId="77777777" w:rsidR="00CD1640" w:rsidRPr="00CD1640" w:rsidRDefault="00CD1640" w:rsidP="00CD1640">
      <w:pPr>
        <w:rPr>
          <w:rFonts w:asciiTheme="majorHAnsi" w:eastAsia="Times New Roman" w:hAnsiTheme="majorHAnsi" w:cs="Times New Roman"/>
          <w:sz w:val="20"/>
          <w:szCs w:val="20"/>
          <w:lang w:val="en-CA"/>
        </w:rPr>
      </w:pPr>
    </w:p>
    <w:tbl>
      <w:tblPr>
        <w:tblW w:w="10800" w:type="dxa"/>
        <w:tblCellMar>
          <w:top w:w="15" w:type="dxa"/>
          <w:left w:w="15" w:type="dxa"/>
          <w:bottom w:w="15" w:type="dxa"/>
          <w:right w:w="15" w:type="dxa"/>
        </w:tblCellMar>
        <w:tblLook w:val="04A0" w:firstRow="1" w:lastRow="0" w:firstColumn="1" w:lastColumn="0" w:noHBand="0" w:noVBand="1"/>
      </w:tblPr>
      <w:tblGrid>
        <w:gridCol w:w="5150"/>
        <w:gridCol w:w="5650"/>
      </w:tblGrid>
      <w:tr w:rsidR="00CD1640" w:rsidRPr="00CD1640" w14:paraId="7E18A40B" w14:textId="77777777" w:rsidTr="00CD1640">
        <w:trPr>
          <w:trHeight w:val="420"/>
        </w:trPr>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D13DD2B"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b/>
                <w:bCs/>
                <w:lang w:val="en-CA"/>
              </w:rPr>
              <w:t>3. Application Goals</w:t>
            </w:r>
          </w:p>
        </w:tc>
      </w:tr>
      <w:tr w:rsidR="00CD1640" w:rsidRPr="00CD1640" w14:paraId="6E0AB92C" w14:textId="77777777" w:rsidTr="00CD1640">
        <w:trPr>
          <w:trHeight w:val="435"/>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25A29B8"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i/>
                <w:iCs/>
                <w:lang w:val="en-CA"/>
              </w:rPr>
              <w:t>Description of significant learning:</w:t>
            </w:r>
          </w:p>
          <w:p w14:paraId="27FF24BA"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lang w:val="en-CA"/>
              </w:rPr>
              <w:t>Education Canada Magazine states that in order to effectively engage students in their learning, effective questioning techniques should be used. Open-ended questions foster critical thinking, in which students analyze and evaluate. These types of questions also spark creative thinking, in which students imagine and create and think “outside of the box.” What important skills do students need to gain? Do students need to learn how to manage complex projects?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230C5D8"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i/>
                <w:iCs/>
                <w:lang w:val="en-CA"/>
              </w:rPr>
              <w:t>Relevant applications and the Rationale for their use:</w:t>
            </w:r>
          </w:p>
          <w:p w14:paraId="2422B3E1"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lang w:val="en-CA"/>
              </w:rPr>
              <w:t>The assessment methods and tools chosen, along with Discussion forum prompts, will include these questioning techniques, as open-ended questions are important and overall more effective in the study of poetry. Students will write and submit poetry as assignments and use peer reviewing/editing in both Discussion posts and in the Google Doc they will share with peers and the instructor. Also, students will be expected to be able to apply critical thinking skills when comparing and contrasting two poems in the “Think Poetry” activity.</w:t>
            </w:r>
          </w:p>
          <w:p w14:paraId="625B925C"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lang w:val="en-CA"/>
              </w:rPr>
              <w:t>The summative assessment reflects an opportunity for students to apply all of the skills they have acquired throughout the course into a Virtual Poetry Slam using the Google Hangouts on Air tool, where the students will be asked to create a link to view their Slam and post it either in the Discussion forums or on the class Twitter page. It will measure the student’s ability to be creative and teach them how to manage a project as it is a group work activity. Finally, it will determine if the student demonstrated retention of knowledge and participation in discussions and revisions of written work, asked questions for clarification, and generally allowed him/herself to express that unique voice for an audience to hear.</w:t>
            </w:r>
          </w:p>
        </w:tc>
      </w:tr>
    </w:tbl>
    <w:p w14:paraId="2C6EC073" w14:textId="77777777" w:rsidR="00CD1640" w:rsidRPr="00CD1640" w:rsidRDefault="00CD1640" w:rsidP="00CD1640">
      <w:pPr>
        <w:spacing w:line="480" w:lineRule="auto"/>
        <w:jc w:val="center"/>
        <w:rPr>
          <w:rFonts w:asciiTheme="majorHAnsi" w:hAnsiTheme="majorHAnsi" w:cs="Times New Roman"/>
          <w:sz w:val="20"/>
          <w:szCs w:val="20"/>
          <w:lang w:val="en-CA"/>
        </w:rPr>
      </w:pPr>
      <w:r w:rsidRPr="00CD1640">
        <w:rPr>
          <w:rFonts w:asciiTheme="majorHAnsi" w:hAnsiTheme="majorHAnsi" w:cs="Times New Roman"/>
          <w:lang w:val="en-CA"/>
        </w:rPr>
        <w:t>Table 3. Application Goals</w:t>
      </w:r>
    </w:p>
    <w:p w14:paraId="2FD9D22C" w14:textId="77777777" w:rsidR="00CD1640" w:rsidRPr="00CD1640" w:rsidRDefault="00CD1640" w:rsidP="00CD1640">
      <w:pPr>
        <w:rPr>
          <w:rFonts w:asciiTheme="majorHAnsi" w:eastAsia="Times New Roman" w:hAnsiTheme="majorHAnsi" w:cs="Times New Roman"/>
          <w:sz w:val="20"/>
          <w:szCs w:val="20"/>
          <w:lang w:val="en-CA"/>
        </w:rPr>
      </w:pPr>
    </w:p>
    <w:tbl>
      <w:tblPr>
        <w:tblW w:w="10800" w:type="dxa"/>
        <w:tblCellMar>
          <w:top w:w="15" w:type="dxa"/>
          <w:left w:w="15" w:type="dxa"/>
          <w:bottom w:w="15" w:type="dxa"/>
          <w:right w:w="15" w:type="dxa"/>
        </w:tblCellMar>
        <w:tblLook w:val="04A0" w:firstRow="1" w:lastRow="0" w:firstColumn="1" w:lastColumn="0" w:noHBand="0" w:noVBand="1"/>
      </w:tblPr>
      <w:tblGrid>
        <w:gridCol w:w="3585"/>
        <w:gridCol w:w="7215"/>
      </w:tblGrid>
      <w:tr w:rsidR="00CD1640" w:rsidRPr="00CD1640" w14:paraId="60CDE4F5" w14:textId="77777777" w:rsidTr="00CD1640">
        <w:trPr>
          <w:trHeight w:val="765"/>
        </w:trPr>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260A605"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b/>
                <w:bCs/>
                <w:lang w:val="en-CA"/>
              </w:rPr>
              <w:t>4. Integration Goals</w:t>
            </w:r>
          </w:p>
        </w:tc>
      </w:tr>
      <w:tr w:rsidR="00CD1640" w:rsidRPr="00CD1640" w14:paraId="6CE9856E" w14:textId="77777777" w:rsidTr="00CD1640">
        <w:trPr>
          <w:trHeight w:val="435"/>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5D56E5C"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i/>
                <w:iCs/>
                <w:lang w:val="en-CA"/>
              </w:rPr>
              <w:t>Description of significant learning:</w:t>
            </w:r>
          </w:p>
          <w:p w14:paraId="77F793B7"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shd w:val="clear" w:color="auto" w:fill="FFFFFF"/>
                <w:lang w:val="en-CA"/>
              </w:rPr>
              <w:t>What connections (similarities and interactions) should students recognize and make:</w:t>
            </w:r>
          </w:p>
          <w:p w14:paraId="6FEABA94" w14:textId="77777777" w:rsidR="00CD1640" w:rsidRPr="00CD1640" w:rsidRDefault="00CD1640" w:rsidP="00CD1640">
            <w:pPr>
              <w:numPr>
                <w:ilvl w:val="0"/>
                <w:numId w:val="6"/>
              </w:numPr>
              <w:shd w:val="clear" w:color="auto" w:fill="FFFFFF"/>
              <w:spacing w:line="480" w:lineRule="auto"/>
              <w:textAlignment w:val="baseline"/>
              <w:rPr>
                <w:rFonts w:asciiTheme="majorHAnsi" w:hAnsiTheme="majorHAnsi" w:cs="Times New Roman"/>
                <w:lang w:val="en-CA"/>
              </w:rPr>
            </w:pPr>
            <w:r w:rsidRPr="00CD1640">
              <w:rPr>
                <w:rFonts w:asciiTheme="majorHAnsi" w:hAnsiTheme="majorHAnsi" w:cs="Times New Roman"/>
                <w:shd w:val="clear" w:color="auto" w:fill="FFFFFF"/>
                <w:lang w:val="en-CA"/>
              </w:rPr>
              <w:t>among ideas within this course?</w:t>
            </w:r>
          </w:p>
          <w:p w14:paraId="1B04BD93" w14:textId="77777777" w:rsidR="00CD1640" w:rsidRPr="00CD1640" w:rsidRDefault="00CD1640" w:rsidP="00CD1640">
            <w:pPr>
              <w:numPr>
                <w:ilvl w:val="0"/>
                <w:numId w:val="6"/>
              </w:numPr>
              <w:shd w:val="clear" w:color="auto" w:fill="FFFFFF"/>
              <w:spacing w:line="480" w:lineRule="auto"/>
              <w:textAlignment w:val="baseline"/>
              <w:rPr>
                <w:rFonts w:asciiTheme="majorHAnsi" w:hAnsiTheme="majorHAnsi" w:cs="Times New Roman"/>
                <w:lang w:val="en-CA"/>
              </w:rPr>
            </w:pPr>
            <w:r w:rsidRPr="00CD1640">
              <w:rPr>
                <w:rFonts w:asciiTheme="majorHAnsi" w:hAnsiTheme="majorHAnsi" w:cs="Times New Roman"/>
                <w:shd w:val="clear" w:color="auto" w:fill="FFFFFF"/>
                <w:lang w:val="en-CA"/>
              </w:rPr>
              <w:t>among the information, ideas, and perspective in this course and those in other courses or areas?</w:t>
            </w:r>
          </w:p>
          <w:p w14:paraId="1FE962FB" w14:textId="77777777" w:rsidR="00CD1640" w:rsidRPr="00CD1640" w:rsidRDefault="00CD1640" w:rsidP="00CD1640">
            <w:pPr>
              <w:numPr>
                <w:ilvl w:val="0"/>
                <w:numId w:val="6"/>
              </w:numPr>
              <w:shd w:val="clear" w:color="auto" w:fill="FFFFFF"/>
              <w:spacing w:line="480" w:lineRule="auto"/>
              <w:textAlignment w:val="baseline"/>
              <w:rPr>
                <w:rFonts w:asciiTheme="majorHAnsi" w:hAnsiTheme="majorHAnsi" w:cs="Times New Roman"/>
                <w:lang w:val="en-CA"/>
              </w:rPr>
            </w:pPr>
            <w:r w:rsidRPr="00CD1640">
              <w:rPr>
                <w:rFonts w:asciiTheme="majorHAnsi" w:hAnsiTheme="majorHAnsi" w:cs="Times New Roman"/>
                <w:shd w:val="clear" w:color="auto" w:fill="FFFFFF"/>
                <w:lang w:val="en-CA"/>
              </w:rPr>
              <w:t>among material in this course and the students’ own personal, social and/or work life?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8701F6"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i/>
                <w:iCs/>
                <w:lang w:val="en-CA"/>
              </w:rPr>
              <w:t>Relevant applications and the Rationale for their use:</w:t>
            </w:r>
          </w:p>
          <w:p w14:paraId="71631ED8"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lang w:val="en-CA"/>
              </w:rPr>
              <w:t>The tools that we have chosen to address the students making connections among ideas within the course and among the material in the course and the students’ own personal/social life are: the class Twitter page where students can use their own personal social media handles to post about the course, and Google Calendar tool with video call for the instructor to hold virtual office hours. Students may also use Google Hangouts chat while working on their assignments in class or at home in order to connect with their peers.</w:t>
            </w:r>
          </w:p>
          <w:p w14:paraId="02A33491"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lang w:val="en-CA"/>
              </w:rPr>
              <w:t xml:space="preserve">Students will have the opportunity to participate in a Virtual Poetry Slam using the Google Hangouts on Air tool. This will enable students to host a </w:t>
            </w:r>
            <w:r w:rsidRPr="00CD1640">
              <w:rPr>
                <w:rFonts w:asciiTheme="majorHAnsi" w:hAnsiTheme="majorHAnsi" w:cs="Arial"/>
                <w:sz w:val="22"/>
                <w:szCs w:val="22"/>
                <w:shd w:val="clear" w:color="auto" w:fill="FFFFFF"/>
                <w:lang w:val="en-CA"/>
              </w:rPr>
              <w:t>broadcast live in HD on Google (or a class YouTube channel). They will be able to add their Hangout On Air recordings to the YouTube channel so that the instructor can assess. Also, students can take audience questions about their chosen poetry in advance and answer the best ones live</w:t>
            </w:r>
            <w:r w:rsidRPr="00CD1640">
              <w:rPr>
                <w:rFonts w:asciiTheme="majorHAnsi" w:hAnsiTheme="majorHAnsi" w:cs="Times New Roman"/>
                <w:lang w:val="en-CA"/>
              </w:rPr>
              <w:t xml:space="preserve">. </w:t>
            </w:r>
          </w:p>
          <w:p w14:paraId="4A2447F6"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lang w:val="en-CA"/>
              </w:rPr>
              <w:t xml:space="preserve">A MediaSmarts report, </w:t>
            </w:r>
            <w:r w:rsidRPr="00CD1640">
              <w:rPr>
                <w:rFonts w:asciiTheme="majorHAnsi" w:hAnsiTheme="majorHAnsi" w:cs="Times New Roman"/>
                <w:i/>
                <w:iCs/>
                <w:lang w:val="en-CA"/>
              </w:rPr>
              <w:t>Young Canadians in a Wired World, Phase III: Life Online</w:t>
            </w:r>
            <w:r w:rsidRPr="00CD1640">
              <w:rPr>
                <w:rFonts w:asciiTheme="majorHAnsi" w:hAnsiTheme="majorHAnsi" w:cs="Times New Roman"/>
                <w:lang w:val="en-CA"/>
              </w:rPr>
              <w:t xml:space="preserve"> states: “online media are primarily used for entertainment and communicating with friends and family”, and “about half of students in grades 7-11 (47%) have Twitter accounts” (p. 4). If the instructor provides the Twitter hashtag as an optional activity for students, it will be a familiar and therefore engaging platform the students can tap into in order to informally chat about the course, or tweet links to some of their poetry if they are so inclined. The fact that the use of Twitter is an optional activity is clearly stated within the Overview and Introductory Module components of the course. The Google Hangout virtual office hours offer students the opportunity to further communicate any questions and/or concerns they may have after school hours. This may help those students who need/choose to verbalize their thoughts, rather than type into a discussion forum or email the instructor. </w:t>
            </w:r>
          </w:p>
        </w:tc>
      </w:tr>
    </w:tbl>
    <w:p w14:paraId="55B0AE5E" w14:textId="77777777" w:rsidR="00CD1640" w:rsidRPr="00CD1640" w:rsidRDefault="00CD1640" w:rsidP="00CD1640">
      <w:pPr>
        <w:spacing w:line="480" w:lineRule="auto"/>
        <w:jc w:val="center"/>
        <w:rPr>
          <w:rFonts w:asciiTheme="majorHAnsi" w:hAnsiTheme="majorHAnsi" w:cs="Times New Roman"/>
          <w:sz w:val="20"/>
          <w:szCs w:val="20"/>
          <w:lang w:val="en-CA"/>
        </w:rPr>
      </w:pPr>
      <w:r w:rsidRPr="00CD1640">
        <w:rPr>
          <w:rFonts w:asciiTheme="majorHAnsi" w:hAnsiTheme="majorHAnsi" w:cs="Times New Roman"/>
          <w:shd w:val="clear" w:color="auto" w:fill="FFFFFF"/>
          <w:lang w:val="en-CA"/>
        </w:rPr>
        <w:t xml:space="preserve">Table </w:t>
      </w:r>
      <w:r w:rsidRPr="00CD1640">
        <w:rPr>
          <w:rFonts w:asciiTheme="majorHAnsi" w:hAnsiTheme="majorHAnsi" w:cs="Times New Roman"/>
          <w:lang w:val="en-CA"/>
        </w:rPr>
        <w:t>4. Integration Goals</w:t>
      </w:r>
    </w:p>
    <w:p w14:paraId="761E2B14" w14:textId="77777777" w:rsidR="00CD1640" w:rsidRPr="00CD1640" w:rsidRDefault="00CD1640" w:rsidP="00CD1640">
      <w:pPr>
        <w:rPr>
          <w:rFonts w:asciiTheme="majorHAnsi" w:eastAsia="Times New Roman" w:hAnsiTheme="majorHAnsi" w:cs="Times New Roman"/>
          <w:sz w:val="20"/>
          <w:szCs w:val="20"/>
          <w:lang w:val="en-CA"/>
        </w:rPr>
      </w:pPr>
    </w:p>
    <w:tbl>
      <w:tblPr>
        <w:tblW w:w="10800" w:type="dxa"/>
        <w:tblCellMar>
          <w:top w:w="15" w:type="dxa"/>
          <w:left w:w="15" w:type="dxa"/>
          <w:bottom w:w="15" w:type="dxa"/>
          <w:right w:w="15" w:type="dxa"/>
        </w:tblCellMar>
        <w:tblLook w:val="04A0" w:firstRow="1" w:lastRow="0" w:firstColumn="1" w:lastColumn="0" w:noHBand="0" w:noVBand="1"/>
      </w:tblPr>
      <w:tblGrid>
        <w:gridCol w:w="2516"/>
        <w:gridCol w:w="8284"/>
      </w:tblGrid>
      <w:tr w:rsidR="00CD1640" w:rsidRPr="00CD1640" w14:paraId="69034A3B" w14:textId="77777777" w:rsidTr="00CD1640">
        <w:trPr>
          <w:trHeight w:val="420"/>
        </w:trPr>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E67A3C9"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b/>
                <w:bCs/>
                <w:lang w:val="en-CA"/>
              </w:rPr>
              <w:t>5. Caring Goals</w:t>
            </w:r>
          </w:p>
        </w:tc>
      </w:tr>
      <w:tr w:rsidR="00CD1640" w:rsidRPr="00CD1640" w14:paraId="2D646ED2" w14:textId="77777777" w:rsidTr="00CD1640">
        <w:trPr>
          <w:trHeight w:val="435"/>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E43AF25"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i/>
                <w:iCs/>
                <w:lang w:val="en-CA"/>
              </w:rPr>
              <w:t>Description of significant learning:</w:t>
            </w:r>
          </w:p>
          <w:p w14:paraId="45A305FE"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shd w:val="clear" w:color="auto" w:fill="FFFFFF"/>
                <w:lang w:val="en-CA"/>
              </w:rPr>
              <w:t>What changes/values do you hope students will adopt?</w:t>
            </w:r>
          </w:p>
          <w:p w14:paraId="1A29BC2A"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shd w:val="clear" w:color="auto" w:fill="FFFFFF"/>
                <w:lang w:val="en-CA"/>
              </w:rPr>
              <w:t>    -Feelings?</w:t>
            </w:r>
          </w:p>
          <w:p w14:paraId="4E245765"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shd w:val="clear" w:color="auto" w:fill="FFFFFF"/>
                <w:lang w:val="en-CA"/>
              </w:rPr>
              <w:t>    -Interests?</w:t>
            </w:r>
          </w:p>
          <w:p w14:paraId="6339AA1C"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shd w:val="clear" w:color="auto" w:fill="FFFFFF"/>
                <w:lang w:val="en-CA"/>
              </w:rPr>
              <w:t>    -Ideas?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63FEE02"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i/>
                <w:iCs/>
                <w:lang w:val="en-CA"/>
              </w:rPr>
              <w:t>Relevant applications and the Rationale for their use:</w:t>
            </w:r>
          </w:p>
          <w:p w14:paraId="4D9A838A"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lang w:val="en-CA"/>
              </w:rPr>
              <w:t>Of particular note in a unit about Poetry is that students typically arrive with many preconceived notions about reading, writing, and appreciating poems. To this end, it is a goal of Express Yourself! to help students learn to identify their own feelings, interests, and ideas about poems and to observe how these might change over the duration of the course. We hope to facilitate this reflection and introspection by:</w:t>
            </w:r>
          </w:p>
          <w:p w14:paraId="3BB5238B" w14:textId="77777777" w:rsidR="00CD1640" w:rsidRPr="00CD1640" w:rsidRDefault="00CD1640" w:rsidP="00CD1640">
            <w:pPr>
              <w:numPr>
                <w:ilvl w:val="0"/>
                <w:numId w:val="7"/>
              </w:numPr>
              <w:spacing w:line="480" w:lineRule="auto"/>
              <w:textAlignment w:val="baseline"/>
              <w:rPr>
                <w:rFonts w:asciiTheme="majorHAnsi" w:hAnsiTheme="majorHAnsi" w:cs="Times New Roman"/>
                <w:lang w:val="en-CA"/>
              </w:rPr>
            </w:pPr>
            <w:r w:rsidRPr="00CD1640">
              <w:rPr>
                <w:rFonts w:asciiTheme="majorHAnsi" w:hAnsiTheme="majorHAnsi" w:cs="Times New Roman"/>
                <w:lang w:val="en-CA"/>
              </w:rPr>
              <w:t>Preparing an entry survey designed to ask students about opinions regarding poetry prior to the start of the course</w:t>
            </w:r>
          </w:p>
          <w:p w14:paraId="2F21603E" w14:textId="77777777" w:rsidR="00CD1640" w:rsidRPr="00CD1640" w:rsidRDefault="00CD1640" w:rsidP="00CD1640">
            <w:pPr>
              <w:numPr>
                <w:ilvl w:val="0"/>
                <w:numId w:val="7"/>
              </w:numPr>
              <w:spacing w:line="480" w:lineRule="auto"/>
              <w:textAlignment w:val="baseline"/>
              <w:rPr>
                <w:rFonts w:asciiTheme="majorHAnsi" w:hAnsiTheme="majorHAnsi" w:cs="Times New Roman"/>
                <w:lang w:val="en-CA"/>
              </w:rPr>
            </w:pPr>
            <w:r w:rsidRPr="00CD1640">
              <w:rPr>
                <w:rFonts w:asciiTheme="majorHAnsi" w:hAnsiTheme="majorHAnsi" w:cs="Times New Roman"/>
                <w:lang w:val="en-CA"/>
              </w:rPr>
              <w:t>Assigning discussion posts asking students to reflect on specific poems, thus possibly prompting certain emotional responses</w:t>
            </w:r>
          </w:p>
          <w:p w14:paraId="2E75EEB6" w14:textId="77777777" w:rsidR="00CD1640" w:rsidRPr="00CD1640" w:rsidRDefault="00CD1640" w:rsidP="00CD1640">
            <w:pPr>
              <w:numPr>
                <w:ilvl w:val="0"/>
                <w:numId w:val="7"/>
              </w:numPr>
              <w:spacing w:line="480" w:lineRule="auto"/>
              <w:textAlignment w:val="baseline"/>
              <w:rPr>
                <w:rFonts w:asciiTheme="majorHAnsi" w:hAnsiTheme="majorHAnsi" w:cs="Times New Roman"/>
                <w:lang w:val="en-CA"/>
              </w:rPr>
            </w:pPr>
            <w:r w:rsidRPr="00CD1640">
              <w:rPr>
                <w:rFonts w:asciiTheme="majorHAnsi" w:hAnsiTheme="majorHAnsi" w:cs="Times New Roman"/>
                <w:lang w:val="en-CA"/>
              </w:rPr>
              <w:t>Assigning discussion posts asking students to reflect and respond to their peers in an attempt to foster positive feedback and connection</w:t>
            </w:r>
          </w:p>
          <w:p w14:paraId="7D537AD4" w14:textId="77777777" w:rsidR="00CD1640" w:rsidRPr="00CD1640" w:rsidRDefault="00CD1640" w:rsidP="00CD1640">
            <w:pPr>
              <w:numPr>
                <w:ilvl w:val="0"/>
                <w:numId w:val="7"/>
              </w:numPr>
              <w:spacing w:line="480" w:lineRule="auto"/>
              <w:textAlignment w:val="baseline"/>
              <w:rPr>
                <w:rFonts w:asciiTheme="majorHAnsi" w:hAnsiTheme="majorHAnsi" w:cs="Times New Roman"/>
                <w:lang w:val="en-CA"/>
              </w:rPr>
            </w:pPr>
            <w:r w:rsidRPr="00CD1640">
              <w:rPr>
                <w:rFonts w:asciiTheme="majorHAnsi" w:hAnsiTheme="majorHAnsi" w:cs="Times New Roman"/>
                <w:lang w:val="en-CA"/>
              </w:rPr>
              <w:t>Engaging with students through email, discussion posts, and video chats to scaffold their entry into poetry and to direct them towards poems and poets of potential interest</w:t>
            </w:r>
          </w:p>
          <w:p w14:paraId="069C187F" w14:textId="77777777" w:rsidR="00CD1640" w:rsidRPr="00CD1640" w:rsidRDefault="00CD1640" w:rsidP="00CD1640">
            <w:pPr>
              <w:numPr>
                <w:ilvl w:val="0"/>
                <w:numId w:val="7"/>
              </w:numPr>
              <w:spacing w:line="480" w:lineRule="auto"/>
              <w:textAlignment w:val="baseline"/>
              <w:rPr>
                <w:rFonts w:asciiTheme="majorHAnsi" w:hAnsiTheme="majorHAnsi" w:cs="Times New Roman"/>
                <w:lang w:val="en-CA"/>
              </w:rPr>
            </w:pPr>
            <w:r w:rsidRPr="00CD1640">
              <w:rPr>
                <w:rFonts w:asciiTheme="majorHAnsi" w:hAnsiTheme="majorHAnsi" w:cs="Times New Roman"/>
                <w:lang w:val="en-CA"/>
              </w:rPr>
              <w:t>Using personal eportfolios to chart the evolution of their poetry and their attitudes over time. Ideally this portfolio will support a student’s final reflective assignment</w:t>
            </w:r>
          </w:p>
        </w:tc>
      </w:tr>
    </w:tbl>
    <w:p w14:paraId="00FC27FD" w14:textId="77777777" w:rsidR="00CD1640" w:rsidRPr="00CD1640" w:rsidRDefault="00CD1640" w:rsidP="0081425B">
      <w:pPr>
        <w:spacing w:line="480" w:lineRule="auto"/>
        <w:jc w:val="center"/>
        <w:rPr>
          <w:rFonts w:asciiTheme="majorHAnsi" w:hAnsiTheme="majorHAnsi" w:cs="Times New Roman"/>
          <w:sz w:val="20"/>
          <w:szCs w:val="20"/>
          <w:lang w:val="en-CA"/>
        </w:rPr>
      </w:pPr>
      <w:r w:rsidRPr="00CD1640">
        <w:rPr>
          <w:rFonts w:asciiTheme="majorHAnsi" w:hAnsiTheme="majorHAnsi" w:cs="Times New Roman"/>
          <w:shd w:val="clear" w:color="auto" w:fill="FFFFFF"/>
          <w:lang w:val="en-CA"/>
        </w:rPr>
        <w:t xml:space="preserve">Table </w:t>
      </w:r>
      <w:r w:rsidRPr="00CD1640">
        <w:rPr>
          <w:rFonts w:asciiTheme="majorHAnsi" w:hAnsiTheme="majorHAnsi" w:cs="Times New Roman"/>
          <w:lang w:val="en-CA"/>
        </w:rPr>
        <w:t>5. Caring Goals</w:t>
      </w:r>
    </w:p>
    <w:tbl>
      <w:tblPr>
        <w:tblW w:w="10800" w:type="dxa"/>
        <w:tblCellMar>
          <w:top w:w="15" w:type="dxa"/>
          <w:left w:w="15" w:type="dxa"/>
          <w:bottom w:w="15" w:type="dxa"/>
          <w:right w:w="15" w:type="dxa"/>
        </w:tblCellMar>
        <w:tblLook w:val="04A0" w:firstRow="1" w:lastRow="0" w:firstColumn="1" w:lastColumn="0" w:noHBand="0" w:noVBand="1"/>
      </w:tblPr>
      <w:tblGrid>
        <w:gridCol w:w="3183"/>
        <w:gridCol w:w="7617"/>
      </w:tblGrid>
      <w:tr w:rsidR="00CD1640" w:rsidRPr="00CD1640" w14:paraId="06C918B2" w14:textId="77777777" w:rsidTr="00CD1640">
        <w:trPr>
          <w:trHeight w:val="420"/>
        </w:trPr>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96C324"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b/>
                <w:bCs/>
                <w:lang w:val="en-CA"/>
              </w:rPr>
              <w:t>6. Human Dimensions Goals</w:t>
            </w:r>
          </w:p>
        </w:tc>
      </w:tr>
      <w:tr w:rsidR="00CD1640" w:rsidRPr="00CD1640" w14:paraId="74384B14" w14:textId="77777777" w:rsidTr="00CD1640">
        <w:trPr>
          <w:trHeight w:val="435"/>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BC510B8"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i/>
                <w:iCs/>
                <w:lang w:val="en-CA"/>
              </w:rPr>
              <w:t>Description of significant learning:</w:t>
            </w:r>
          </w:p>
          <w:p w14:paraId="021F5B8F"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shd w:val="clear" w:color="auto" w:fill="FFFFFF"/>
                <w:lang w:val="en-CA"/>
              </w:rPr>
              <w:t>What could or should students learn about themselves?</w:t>
            </w:r>
          </w:p>
          <w:p w14:paraId="0808220B"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shd w:val="clear" w:color="auto" w:fill="FFFFFF"/>
                <w:lang w:val="en-CA"/>
              </w:rPr>
              <w:t>What could or should students learn about understanding others and/or interacting with them?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B0EB01A"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i/>
                <w:iCs/>
                <w:lang w:val="en-CA"/>
              </w:rPr>
              <w:t>Relevant applications and the Rationale for their use:</w:t>
            </w:r>
          </w:p>
          <w:p w14:paraId="3D86B771"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lang w:val="en-CA"/>
              </w:rPr>
              <w:t xml:space="preserve">Students will make use of an e-portfolio in order to reflect on their growth as a writer and reader of poetry. They will use Google Docs or Google Slides to capture ponderings, writing revisions, comments and feedback from the instructor as well as their peers from the various outlets provided for their expression throughout the online course. Reflection is a vital endeavour for writers to engage in throughout the writing process, and the fact that this online course fosters an open and honest forum where students are able to gather constructive feedback on their poetry creates a much richer experience. In constructivist learning environments, </w:t>
            </w:r>
            <w:r w:rsidRPr="00CD1640">
              <w:rPr>
                <w:rFonts w:asciiTheme="majorHAnsi" w:hAnsiTheme="majorHAnsi" w:cs="Times New Roman"/>
                <w:shd w:val="clear" w:color="auto" w:fill="FFFFFF"/>
                <w:lang w:val="en-CA"/>
              </w:rPr>
              <w:t>students construct their own understanding and knowledge of the world through interacting with others, experiencing things and reflecting on those experiences.</w:t>
            </w:r>
            <w:r w:rsidRPr="00CD1640">
              <w:rPr>
                <w:rFonts w:asciiTheme="majorHAnsi" w:hAnsiTheme="majorHAnsi" w:cs="Times New Roman"/>
                <w:lang w:val="en-CA"/>
              </w:rPr>
              <w:t xml:space="preserve"> Eliademy allows this type of environment to flourish by providing all of the necessary collaborative and communication tools to help students to understand and interact with others to further their knowledge and perspectives.</w:t>
            </w:r>
          </w:p>
        </w:tc>
      </w:tr>
    </w:tbl>
    <w:p w14:paraId="2EA54716" w14:textId="77777777" w:rsidR="00CD1640" w:rsidRPr="00CD1640" w:rsidRDefault="00CD1640" w:rsidP="0081425B">
      <w:pPr>
        <w:spacing w:line="480" w:lineRule="auto"/>
        <w:jc w:val="center"/>
        <w:rPr>
          <w:rFonts w:asciiTheme="majorHAnsi" w:hAnsiTheme="majorHAnsi" w:cs="Times New Roman"/>
          <w:sz w:val="20"/>
          <w:szCs w:val="20"/>
          <w:lang w:val="en-CA"/>
        </w:rPr>
      </w:pPr>
      <w:r w:rsidRPr="00CD1640">
        <w:rPr>
          <w:rFonts w:asciiTheme="majorHAnsi" w:hAnsiTheme="majorHAnsi" w:cs="Times New Roman"/>
          <w:lang w:val="en-CA"/>
        </w:rPr>
        <w:t>Table 6. Human Dimensions Goals</w:t>
      </w:r>
    </w:p>
    <w:p w14:paraId="15A4E48C"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b/>
          <w:bCs/>
          <w:shd w:val="clear" w:color="auto" w:fill="FFFFFF"/>
          <w:lang w:val="en-CA"/>
        </w:rPr>
        <w:t xml:space="preserve">Communication and Collaboration </w:t>
      </w:r>
    </w:p>
    <w:p w14:paraId="71E08242" w14:textId="77777777" w:rsidR="00CD1640" w:rsidRPr="00CD1640" w:rsidRDefault="00CD1640" w:rsidP="00CD1640">
      <w:pPr>
        <w:spacing w:line="480" w:lineRule="auto"/>
        <w:ind w:firstLine="720"/>
        <w:rPr>
          <w:rFonts w:asciiTheme="majorHAnsi" w:hAnsiTheme="majorHAnsi" w:cs="Times New Roman"/>
          <w:sz w:val="20"/>
          <w:szCs w:val="20"/>
          <w:lang w:val="en-CA"/>
        </w:rPr>
      </w:pPr>
      <w:r w:rsidRPr="00CD1640">
        <w:rPr>
          <w:rFonts w:asciiTheme="majorHAnsi" w:hAnsiTheme="majorHAnsi" w:cs="Times New Roman"/>
          <w:shd w:val="clear" w:color="auto" w:fill="FFFFFF"/>
          <w:lang w:val="en-CA"/>
        </w:rPr>
        <w:t xml:space="preserve">Gibbs and Simpson (2005) identify the influence of assessment on learning and the influence of feedback on learning. By establishing the conditions they suggest, learning could be improved through the potential effects of social pressure on the time and effort a student will invest into a course of student (p. 14).  If a student wants to avoid the embarrassment of a poorly performed presentation, or ill-completed component of group work, they are more likely to spend more time and effort on the course work. To this end, we designed assignments which require posting to the discussion boards to propel students to dedicate an appropriate amount of time to share their thoughts and learning. Also, </w:t>
      </w:r>
      <w:r w:rsidRPr="00CD1640">
        <w:rPr>
          <w:rFonts w:asciiTheme="majorHAnsi" w:hAnsiTheme="majorHAnsi" w:cs="Times New Roman"/>
          <w:lang w:val="en-CA"/>
        </w:rPr>
        <w:t>a teacher’s “didactic role” in a learning situation may strongly scaffold the learners’ own activity, and, correspondingly, the learners’ independent activity may be increased when the teacher stays in the background, as a “facilitator” (Reeves, 1994). During the first week of the course, the instructor would take on a didactic role in the discussion forums and lead discussions in the “Introduce Yourself” activity, as well as in the “Social More” discussion forum about appropriate and respectful use of the discussion forums. The instructor would be a strong presence at first, but then as students practiced interacting with others and gained confidence, a facilitator</w:t>
      </w:r>
      <w:r w:rsidRPr="00CD1640">
        <w:rPr>
          <w:rFonts w:asciiTheme="majorHAnsi" w:hAnsiTheme="majorHAnsi" w:cs="Times New Roman"/>
          <w:shd w:val="clear" w:color="auto" w:fill="FFFFFF"/>
          <w:lang w:val="en-CA"/>
        </w:rPr>
        <w:t xml:space="preserve"> role would emerge and the instructor would survey the forums in the background. By modeling expectations and practice, students will learn to become self-directed learners in an online environment.</w:t>
      </w:r>
    </w:p>
    <w:p w14:paraId="4CF20F0B" w14:textId="77777777" w:rsidR="00CD1640" w:rsidRPr="00CD1640" w:rsidRDefault="00CD1640" w:rsidP="00CD1640">
      <w:pPr>
        <w:spacing w:line="480" w:lineRule="auto"/>
        <w:ind w:firstLine="720"/>
        <w:rPr>
          <w:rFonts w:asciiTheme="majorHAnsi" w:hAnsiTheme="majorHAnsi" w:cs="Times New Roman"/>
          <w:sz w:val="20"/>
          <w:szCs w:val="20"/>
          <w:lang w:val="en-CA"/>
        </w:rPr>
      </w:pPr>
      <w:r w:rsidRPr="00CD1640">
        <w:rPr>
          <w:rFonts w:asciiTheme="majorHAnsi" w:hAnsiTheme="majorHAnsi" w:cs="Times New Roman"/>
          <w:lang w:val="en-CA"/>
        </w:rPr>
        <w:t xml:space="preserve">Hacker and Niederhauser (2000) state that a central feature of online classrooms is access to a variety of telecommunications tools. Eliademy provides an internal email messaging system as one way to communicate with students. E-mail discussions may actually produce more insightful discussion of ideas than face-to-face interactions because participants have the opportunity to frame, reflect on, and revise questions and responses before sending them (Harrington &amp; Hathaway, 1994). However, emailing individual students can be labour-intensive, so a general discussion forum was created to curtail duplicate questions. In Eliademy, we found that forums are arranged chronologically by default and that we could not re-order them. This became a huge constraint because we had to think through the order of the forums before creating them. </w:t>
      </w:r>
    </w:p>
    <w:p w14:paraId="7D37F694" w14:textId="77777777" w:rsidR="00CD1640" w:rsidRPr="00CD1640" w:rsidRDefault="00CD1640" w:rsidP="00CD1640">
      <w:pPr>
        <w:spacing w:line="480" w:lineRule="auto"/>
        <w:ind w:firstLine="720"/>
        <w:rPr>
          <w:rFonts w:asciiTheme="majorHAnsi" w:hAnsiTheme="majorHAnsi" w:cs="Times New Roman"/>
          <w:sz w:val="20"/>
          <w:szCs w:val="20"/>
          <w:lang w:val="en-CA"/>
        </w:rPr>
      </w:pPr>
      <w:r w:rsidRPr="00CD1640">
        <w:rPr>
          <w:rFonts w:asciiTheme="majorHAnsi" w:hAnsiTheme="majorHAnsi" w:cs="Times New Roman"/>
          <w:shd w:val="clear" w:color="auto" w:fill="FFFFFF"/>
          <w:lang w:val="en-CA"/>
        </w:rPr>
        <w:t>Eliademy provides users with a built-in calendar as a communication tool; however, it also allows for users to embed a Google Calendar. We chose to embed a Google Calendar in order to hold virtual office hours using the “Add Video Call” function within an event in Google Calendar, as well as the option of repeating the event. Eliademy’s calendar is not capable of this function. Once the instructor shares the course calendar with students, the office hour event will generate itself into the student’s calendar, therefore allowing the student to self-advocate in terms of when they believe they need help on their own time. Further, this method also allows multiple students (up to 10 per session) to be present in a single video call. There is also a screen share option so that the student(s) can better communicate a question about student work in a visual manner.</w:t>
      </w:r>
      <w:r w:rsidRPr="00CD1640">
        <w:rPr>
          <w:rFonts w:asciiTheme="majorHAnsi" w:hAnsiTheme="majorHAnsi" w:cs="Times New Roman"/>
          <w:lang w:val="en-CA"/>
        </w:rPr>
        <w:t xml:space="preserve"> We also chose to embed a Google calendar because our students have Gmail addresses, and it works seamlessly with their Google accounts. </w:t>
      </w:r>
    </w:p>
    <w:p w14:paraId="66FB86F2"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b/>
          <w:bCs/>
          <w:lang w:val="en-CA"/>
        </w:rPr>
        <w:t>Incorporating Third-Party Applications</w:t>
      </w:r>
    </w:p>
    <w:p w14:paraId="5A74E36E" w14:textId="77777777" w:rsidR="00CD1640" w:rsidRPr="00CD1640" w:rsidRDefault="00CD1640" w:rsidP="00CD1640">
      <w:pPr>
        <w:spacing w:line="480" w:lineRule="auto"/>
        <w:ind w:firstLine="720"/>
        <w:rPr>
          <w:rFonts w:asciiTheme="majorHAnsi" w:hAnsiTheme="majorHAnsi" w:cs="Times New Roman"/>
          <w:sz w:val="20"/>
          <w:szCs w:val="20"/>
          <w:lang w:val="en-CA"/>
        </w:rPr>
      </w:pPr>
      <w:r w:rsidRPr="00CD1640">
        <w:rPr>
          <w:rFonts w:asciiTheme="majorHAnsi" w:hAnsiTheme="majorHAnsi" w:cs="Times New Roman"/>
          <w:shd w:val="clear" w:color="auto" w:fill="FFFFFF"/>
          <w:lang w:val="en-CA"/>
        </w:rPr>
        <w:t xml:space="preserve">edx Edge welcomes significant HTML markup. Content can always be added to edX in either a visually-based editor, or in a raw HTML editor. For many specialized elements the Help forum guided us in the appropriate use of HTML by providing customizable code. We found this advantageous when we uploaded videos and other content because it permitted greater functionality and personalization. However, It can also be problematic because small syntactical errors can prevent the site from working properly. Eliademy also has the option of editing in HTML mode. We can change the formatting of our text in HTML mode by pressing the “Source” button while in editing mode. </w:t>
      </w:r>
    </w:p>
    <w:p w14:paraId="5145D3EB"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b/>
          <w:bCs/>
          <w:lang w:val="en-CA"/>
        </w:rPr>
        <w:t>Tools for Feedback and Assessment</w:t>
      </w:r>
    </w:p>
    <w:p w14:paraId="7EDFB9DB" w14:textId="77777777" w:rsidR="00CD1640" w:rsidRPr="00CD1640" w:rsidRDefault="00CD1640" w:rsidP="00CD1640">
      <w:pPr>
        <w:spacing w:line="480" w:lineRule="auto"/>
        <w:ind w:firstLine="720"/>
        <w:rPr>
          <w:rFonts w:asciiTheme="majorHAnsi" w:hAnsiTheme="majorHAnsi" w:cs="Times New Roman"/>
          <w:sz w:val="20"/>
          <w:szCs w:val="20"/>
          <w:lang w:val="en-CA"/>
        </w:rPr>
      </w:pPr>
      <w:r w:rsidRPr="00CD1640">
        <w:rPr>
          <w:rFonts w:asciiTheme="majorHAnsi" w:hAnsiTheme="majorHAnsi" w:cs="Times New Roman"/>
          <w:shd w:val="clear" w:color="auto" w:fill="FFFFFF"/>
          <w:lang w:val="en-CA"/>
        </w:rPr>
        <w:t>Eliademy offers a holistic grading scheme, which means that the system will calculate the average of all assignments to which the instructor assigned a numeric value. Students can submit assignments (or “tasks”) within Eliademy, but the instructor only has the ability to provide the student with free-form feedback in a “post-it” type feature that attaches itself to the student’s assignment, along with the numeric grade. Currently, the only values are 0-100, with no option for decimals. The grades may be exported as a .csv file. The assessment methods are therefore not as sophisticated as the many options available in edx Edge. A work-around that may be used can provide more affordances in this area, but requires some technical knowledge. If the instructor desires to annotate directly on the assignment, for example, the Google integration can be used. For our poetry course, annotating directly on a document is particularly useful when it comes to writing assignments, as it is important for students (and instructor) to see the development in the writing, and utilize the instructor’s immediate, ongoing feedback to refine the writing. Keh (1990) notes that feedback is a fundamental element of a process approach to writing and this includes peer feedback, conferences as feedback, and teachers’ comments as feedback. It is our belief that using Google apps for education in conjunction with Eliademy will enhance the feedback process between instructor and student, as well as peer to peer feedback to inform students’ writing.</w:t>
      </w:r>
    </w:p>
    <w:p w14:paraId="67E9FE71"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b/>
          <w:bCs/>
          <w:lang w:val="en-CA"/>
        </w:rPr>
        <w:t>Debugging</w:t>
      </w:r>
    </w:p>
    <w:p w14:paraId="16D326DF" w14:textId="77777777" w:rsidR="00CD1640" w:rsidRPr="00CD1640" w:rsidRDefault="00CD1640" w:rsidP="00CD1640">
      <w:pPr>
        <w:spacing w:line="480" w:lineRule="auto"/>
        <w:rPr>
          <w:rFonts w:asciiTheme="majorHAnsi" w:hAnsiTheme="majorHAnsi" w:cs="Times New Roman"/>
          <w:sz w:val="20"/>
          <w:szCs w:val="20"/>
          <w:lang w:val="en-CA"/>
        </w:rPr>
      </w:pPr>
      <w:r w:rsidRPr="0081425B">
        <w:rPr>
          <w:rFonts w:asciiTheme="majorHAnsi" w:hAnsiTheme="majorHAnsi" w:cs="Times New Roman"/>
          <w:lang w:val="en-CA"/>
        </w:rPr>
        <w:tab/>
      </w:r>
      <w:r w:rsidRPr="00CD1640">
        <w:rPr>
          <w:rFonts w:asciiTheme="majorHAnsi" w:hAnsiTheme="majorHAnsi" w:cs="Times New Roman"/>
          <w:lang w:val="en-CA"/>
        </w:rPr>
        <w:t xml:space="preserve">After developing the Introductory Module, we identified potential issues that might arise. We enrolled as students to periodically check out what the course looked like from the learner’s perspective. Eliademy automatically sends out email notifications for course updates as well as a daily summary of updates. Learners are alerted to new content once they are signed in to the course. These were all working as they should be. We also responded to the student survey on Google Form to make sure that it was working well. </w:t>
      </w:r>
    </w:p>
    <w:p w14:paraId="3D86E91E"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b/>
          <w:bCs/>
          <w:lang w:val="en-CA"/>
        </w:rPr>
        <w:t>Evaluating the Success of Our Course</w:t>
      </w:r>
    </w:p>
    <w:p w14:paraId="7BA9EEE6" w14:textId="77777777" w:rsidR="00CD1640" w:rsidRPr="00CD1640" w:rsidRDefault="00CD1640" w:rsidP="00CD1640">
      <w:pPr>
        <w:spacing w:line="480" w:lineRule="auto"/>
        <w:rPr>
          <w:rFonts w:asciiTheme="majorHAnsi" w:hAnsiTheme="majorHAnsi" w:cs="Times New Roman"/>
          <w:sz w:val="20"/>
          <w:szCs w:val="20"/>
          <w:lang w:val="en-CA"/>
        </w:rPr>
      </w:pPr>
      <w:r w:rsidRPr="0081425B">
        <w:rPr>
          <w:rFonts w:asciiTheme="majorHAnsi" w:hAnsiTheme="majorHAnsi" w:cs="Times New Roman"/>
          <w:shd w:val="clear" w:color="auto" w:fill="FFFFFF"/>
          <w:lang w:val="en-CA"/>
        </w:rPr>
        <w:tab/>
      </w:r>
      <w:r w:rsidRPr="00CD1640">
        <w:rPr>
          <w:rFonts w:asciiTheme="majorHAnsi" w:hAnsiTheme="majorHAnsi" w:cs="Times New Roman"/>
          <w:shd w:val="clear" w:color="auto" w:fill="FFFFFF"/>
          <w:lang w:val="en-CA"/>
        </w:rPr>
        <w:t>The last key fundamental of our design process is evaluation and then looking at ways to improve on our course and teaching (Fink, 2005; Bates, 2014). As it is important to provide evidence that our course design has been successful, we will use Bates’ set of questions (Appendix B) during the course session and after the teaching is done to evaluate factors that contributed to or inhibited learning. Because of the affordances of Eliademy, we can find a traceable digital trail of evidence that shows student participation rates. We can do a qualitative analysis of the discussion posts, student e-portfolios and self-assessments in relation to their initial survey responses in the introductory week. However, this could be time-consuming, so we intend to take up Bates’ (2014) recommendation of using small focus groups that cover the full range of achievement through synchronous sessions on Google Hangouts. This would be effective in getting reliable feedback to make the course design more effective.</w:t>
      </w:r>
    </w:p>
    <w:p w14:paraId="413EE6F0" w14:textId="77777777" w:rsidR="00CD1640" w:rsidRPr="00CD1640" w:rsidRDefault="00CD1640" w:rsidP="00CD1640">
      <w:pPr>
        <w:rPr>
          <w:rFonts w:asciiTheme="majorHAnsi" w:eastAsia="Times New Roman" w:hAnsiTheme="majorHAnsi" w:cs="Times New Roman"/>
          <w:sz w:val="20"/>
          <w:szCs w:val="20"/>
          <w:lang w:val="en-CA"/>
        </w:rPr>
      </w:pPr>
    </w:p>
    <w:p w14:paraId="252E68EB" w14:textId="77777777" w:rsidR="0081425B" w:rsidRDefault="0081425B" w:rsidP="00CD1640">
      <w:pPr>
        <w:spacing w:line="480" w:lineRule="auto"/>
        <w:jc w:val="center"/>
        <w:rPr>
          <w:rFonts w:asciiTheme="majorHAnsi" w:hAnsiTheme="majorHAnsi" w:cs="Times New Roman"/>
          <w:shd w:val="clear" w:color="auto" w:fill="FFFFFF"/>
          <w:lang w:val="en-CA"/>
        </w:rPr>
      </w:pPr>
    </w:p>
    <w:p w14:paraId="007BD026" w14:textId="77777777" w:rsidR="0081425B" w:rsidRDefault="0081425B" w:rsidP="00CD1640">
      <w:pPr>
        <w:spacing w:line="480" w:lineRule="auto"/>
        <w:jc w:val="center"/>
        <w:rPr>
          <w:rFonts w:asciiTheme="majorHAnsi" w:hAnsiTheme="majorHAnsi" w:cs="Times New Roman"/>
          <w:shd w:val="clear" w:color="auto" w:fill="FFFFFF"/>
          <w:lang w:val="en-CA"/>
        </w:rPr>
      </w:pPr>
    </w:p>
    <w:p w14:paraId="28ECEDF0" w14:textId="77777777" w:rsidR="0081425B" w:rsidRDefault="0081425B" w:rsidP="00CD1640">
      <w:pPr>
        <w:spacing w:line="480" w:lineRule="auto"/>
        <w:jc w:val="center"/>
        <w:rPr>
          <w:rFonts w:asciiTheme="majorHAnsi" w:hAnsiTheme="majorHAnsi" w:cs="Times New Roman"/>
          <w:shd w:val="clear" w:color="auto" w:fill="FFFFFF"/>
          <w:lang w:val="en-CA"/>
        </w:rPr>
      </w:pPr>
    </w:p>
    <w:p w14:paraId="2470E981" w14:textId="77777777" w:rsidR="00CD1640" w:rsidRPr="00CD1640" w:rsidRDefault="00CD1640" w:rsidP="00CD1640">
      <w:pPr>
        <w:spacing w:line="480" w:lineRule="auto"/>
        <w:jc w:val="center"/>
        <w:rPr>
          <w:rFonts w:asciiTheme="majorHAnsi" w:hAnsiTheme="majorHAnsi" w:cs="Times New Roman"/>
          <w:sz w:val="20"/>
          <w:szCs w:val="20"/>
          <w:lang w:val="en-CA"/>
        </w:rPr>
      </w:pPr>
      <w:r w:rsidRPr="00CD1640">
        <w:rPr>
          <w:rFonts w:asciiTheme="majorHAnsi" w:hAnsiTheme="majorHAnsi" w:cs="Times New Roman"/>
          <w:shd w:val="clear" w:color="auto" w:fill="FFFFFF"/>
          <w:lang w:val="en-CA"/>
        </w:rPr>
        <w:t>References</w:t>
      </w:r>
    </w:p>
    <w:p w14:paraId="1ABACCA0" w14:textId="77777777" w:rsidR="0081425B" w:rsidRDefault="00CD1640" w:rsidP="0081425B">
      <w:pPr>
        <w:spacing w:line="480" w:lineRule="auto"/>
        <w:rPr>
          <w:rFonts w:asciiTheme="majorHAnsi" w:hAnsiTheme="majorHAnsi" w:cs="Times New Roman"/>
          <w:shd w:val="clear" w:color="auto" w:fill="FFFFFF"/>
          <w:lang w:val="en-CA"/>
        </w:rPr>
      </w:pPr>
      <w:r w:rsidRPr="00CD1640">
        <w:rPr>
          <w:rFonts w:asciiTheme="majorHAnsi" w:hAnsiTheme="majorHAnsi" w:cs="Times New Roman"/>
          <w:shd w:val="clear" w:color="auto" w:fill="FFFFFF"/>
          <w:lang w:val="en-CA"/>
        </w:rPr>
        <w:t xml:space="preserve">Alhadeff, V. (2015, July 1.) Google apps for education anticipated to reach 110 million users by </w:t>
      </w:r>
    </w:p>
    <w:p w14:paraId="0B48CE4A" w14:textId="77777777" w:rsidR="00CD1640" w:rsidRPr="00CD1640" w:rsidRDefault="0081425B" w:rsidP="0081425B">
      <w:pPr>
        <w:spacing w:line="480" w:lineRule="auto"/>
        <w:rPr>
          <w:rFonts w:asciiTheme="majorHAnsi" w:hAnsiTheme="majorHAnsi" w:cs="Times New Roman"/>
          <w:sz w:val="20"/>
          <w:szCs w:val="20"/>
          <w:lang w:val="en-CA"/>
        </w:rPr>
      </w:pPr>
      <w:r>
        <w:rPr>
          <w:rFonts w:asciiTheme="majorHAnsi" w:hAnsiTheme="majorHAnsi" w:cs="Times New Roman"/>
          <w:shd w:val="clear" w:color="auto" w:fill="FFFFFF"/>
          <w:lang w:val="en-CA"/>
        </w:rPr>
        <w:tab/>
      </w:r>
      <w:r w:rsidR="00CD1640" w:rsidRPr="00CD1640">
        <w:rPr>
          <w:rFonts w:asciiTheme="majorHAnsi" w:hAnsiTheme="majorHAnsi" w:cs="Times New Roman"/>
          <w:shd w:val="clear" w:color="auto" w:fill="FFFFFF"/>
          <w:lang w:val="en-CA"/>
        </w:rPr>
        <w:t>2020. Retrieved</w:t>
      </w:r>
      <w:r>
        <w:rPr>
          <w:rFonts w:asciiTheme="majorHAnsi" w:hAnsiTheme="majorHAnsi" w:cs="Times New Roman"/>
          <w:sz w:val="20"/>
          <w:szCs w:val="20"/>
          <w:lang w:val="en-CA"/>
        </w:rPr>
        <w:t xml:space="preserve"> </w:t>
      </w:r>
      <w:r w:rsidR="00CD1640" w:rsidRPr="00CD1640">
        <w:rPr>
          <w:rFonts w:asciiTheme="majorHAnsi" w:hAnsiTheme="majorHAnsi" w:cs="Times New Roman"/>
          <w:shd w:val="clear" w:color="auto" w:fill="FFFFFF"/>
          <w:lang w:val="en-CA"/>
        </w:rPr>
        <w:t xml:space="preserve">from </w:t>
      </w:r>
      <w:r w:rsidRPr="0081425B">
        <w:rPr>
          <w:rFonts w:asciiTheme="majorHAnsi" w:hAnsiTheme="majorHAnsi" w:cs="Times New Roman"/>
          <w:lang w:val="en-CA"/>
        </w:rPr>
        <w:t>http://www.prnewswire.com/news-releases/google-apps-for-</w:t>
      </w:r>
      <w:r>
        <w:rPr>
          <w:rFonts w:asciiTheme="majorHAnsi" w:hAnsiTheme="majorHAnsi" w:cs="Times New Roman"/>
          <w:lang w:val="en-CA"/>
        </w:rPr>
        <w:tab/>
      </w:r>
      <w:r w:rsidR="00CD1640" w:rsidRPr="00CD1640">
        <w:rPr>
          <w:rFonts w:asciiTheme="majorHAnsi" w:hAnsiTheme="majorHAnsi" w:cs="Times New Roman"/>
          <w:lang w:val="en-CA"/>
        </w:rPr>
        <w:t>education-anticipated-to-reach-110-million-users-by-2020-300107878.html</w:t>
      </w:r>
    </w:p>
    <w:p w14:paraId="22A4F6BB" w14:textId="77777777" w:rsidR="00AB7EFF" w:rsidRDefault="00CD1640" w:rsidP="00AB7EFF">
      <w:pPr>
        <w:spacing w:line="480" w:lineRule="auto"/>
        <w:rPr>
          <w:rFonts w:asciiTheme="majorHAnsi" w:hAnsiTheme="majorHAnsi" w:cs="Times New Roman"/>
          <w:shd w:val="clear" w:color="auto" w:fill="FFFFFF"/>
          <w:lang w:val="en-CA"/>
        </w:rPr>
      </w:pPr>
      <w:r w:rsidRPr="00CD1640">
        <w:rPr>
          <w:rFonts w:asciiTheme="majorHAnsi" w:hAnsiTheme="majorHAnsi" w:cs="Times New Roman"/>
          <w:shd w:val="clear" w:color="auto" w:fill="FFFFFF"/>
          <w:lang w:val="en-CA"/>
        </w:rPr>
        <w:t xml:space="preserve">Anderson, T. (2008a). Towards a theory of online learning. In T. Anderson &amp; F. Elloumi (Eds.), </w:t>
      </w:r>
    </w:p>
    <w:p w14:paraId="46E862F4" w14:textId="1A2DDAD0" w:rsidR="00CD1640" w:rsidRPr="00CD1640" w:rsidRDefault="00AB7EFF" w:rsidP="00AB7EFF">
      <w:pPr>
        <w:spacing w:line="480" w:lineRule="auto"/>
        <w:rPr>
          <w:rFonts w:asciiTheme="majorHAnsi" w:hAnsiTheme="majorHAnsi" w:cs="Times New Roman"/>
          <w:sz w:val="20"/>
          <w:szCs w:val="20"/>
          <w:lang w:val="en-CA"/>
        </w:rPr>
      </w:pPr>
      <w:r>
        <w:rPr>
          <w:rFonts w:asciiTheme="majorHAnsi" w:hAnsiTheme="majorHAnsi" w:cs="Times New Roman"/>
          <w:shd w:val="clear" w:color="auto" w:fill="FFFFFF"/>
          <w:lang w:val="en-CA"/>
        </w:rPr>
        <w:tab/>
      </w:r>
      <w:r w:rsidR="00CD1640" w:rsidRPr="00CD1640">
        <w:rPr>
          <w:rFonts w:asciiTheme="majorHAnsi" w:hAnsiTheme="majorHAnsi" w:cs="Times New Roman"/>
          <w:i/>
          <w:iCs/>
          <w:shd w:val="clear" w:color="auto" w:fill="FFFFFF"/>
          <w:lang w:val="en-CA"/>
        </w:rPr>
        <w:t>Theory and practice of online learning</w:t>
      </w:r>
      <w:r w:rsidR="00CD1640" w:rsidRPr="00CD1640">
        <w:rPr>
          <w:rFonts w:asciiTheme="majorHAnsi" w:hAnsiTheme="majorHAnsi" w:cs="Times New Roman"/>
          <w:shd w:val="clear" w:color="auto" w:fill="FFFFFF"/>
          <w:lang w:val="en-CA"/>
        </w:rPr>
        <w:t xml:space="preserve">. Edmonton AB: Athabasca University. </w:t>
      </w:r>
    </w:p>
    <w:p w14:paraId="68AF99B5" w14:textId="77777777" w:rsidR="00AB7EFF" w:rsidRDefault="00CD1640" w:rsidP="00CD1640">
      <w:pPr>
        <w:spacing w:line="480" w:lineRule="auto"/>
        <w:rPr>
          <w:rFonts w:asciiTheme="majorHAnsi" w:hAnsiTheme="majorHAnsi" w:cs="Times New Roman"/>
          <w:shd w:val="clear" w:color="auto" w:fill="FFFFFF"/>
          <w:lang w:val="en-CA"/>
        </w:rPr>
      </w:pPr>
      <w:r w:rsidRPr="00CD1640">
        <w:rPr>
          <w:rFonts w:asciiTheme="majorHAnsi" w:hAnsiTheme="majorHAnsi" w:cs="Times New Roman"/>
          <w:shd w:val="clear" w:color="auto" w:fill="FFFFFF"/>
          <w:lang w:val="en-CA"/>
        </w:rPr>
        <w:t>Bates, T. (2014). Teaching i</w:t>
      </w:r>
      <w:r w:rsidR="00AB7EFF">
        <w:rPr>
          <w:rFonts w:asciiTheme="majorHAnsi" w:hAnsiTheme="majorHAnsi" w:cs="Times New Roman"/>
          <w:shd w:val="clear" w:color="auto" w:fill="FFFFFF"/>
          <w:lang w:val="en-CA"/>
        </w:rPr>
        <w:t xml:space="preserve">n a digital age. Retrieved from </w:t>
      </w:r>
    </w:p>
    <w:p w14:paraId="54EFC958" w14:textId="700D7C6F" w:rsidR="00AB7EFF" w:rsidRDefault="00AB7EFF" w:rsidP="00CD1640">
      <w:pPr>
        <w:spacing w:line="480" w:lineRule="auto"/>
        <w:rPr>
          <w:rFonts w:asciiTheme="majorHAnsi" w:hAnsiTheme="majorHAnsi" w:cs="Times New Roman"/>
          <w:shd w:val="clear" w:color="auto" w:fill="FFFFFF"/>
          <w:lang w:val="en-CA"/>
        </w:rPr>
      </w:pPr>
      <w:r>
        <w:rPr>
          <w:rFonts w:asciiTheme="majorHAnsi" w:hAnsiTheme="majorHAnsi" w:cs="Times New Roman"/>
          <w:shd w:val="clear" w:color="auto" w:fill="FFFFFF"/>
          <w:lang w:val="en-CA"/>
        </w:rPr>
        <w:tab/>
      </w:r>
      <w:r w:rsidRPr="00CD1640">
        <w:rPr>
          <w:rFonts w:asciiTheme="majorHAnsi" w:hAnsiTheme="majorHAnsi" w:cs="Times New Roman"/>
          <w:shd w:val="clear" w:color="auto" w:fill="FFFFFF"/>
          <w:lang w:val="en-CA"/>
        </w:rPr>
        <w:t>http://opentextbc.ca/teachinginadigitalage</w:t>
      </w:r>
    </w:p>
    <w:p w14:paraId="1302ADB6" w14:textId="77777777" w:rsidR="00AB7EFF" w:rsidRDefault="00CD1640" w:rsidP="00AB7EFF">
      <w:pPr>
        <w:spacing w:line="480" w:lineRule="auto"/>
        <w:rPr>
          <w:rFonts w:asciiTheme="majorHAnsi" w:hAnsiTheme="majorHAnsi" w:cs="Times New Roman"/>
          <w:lang w:val="en-CA"/>
        </w:rPr>
      </w:pPr>
      <w:r w:rsidRPr="00CD1640">
        <w:rPr>
          <w:rFonts w:asciiTheme="majorHAnsi" w:hAnsiTheme="majorHAnsi" w:cs="Times New Roman"/>
          <w:lang w:val="en-CA"/>
        </w:rPr>
        <w:t xml:space="preserve">Bodrero, R. (2012, July 23) Google+ Hangouts in Online Education: A Capable, Low ... Retrieved </w:t>
      </w:r>
    </w:p>
    <w:p w14:paraId="6538838E" w14:textId="34AD6BAA" w:rsidR="00AB7EFF" w:rsidRDefault="00AB7EFF" w:rsidP="00AB7EFF">
      <w:pPr>
        <w:spacing w:line="480" w:lineRule="auto"/>
        <w:rPr>
          <w:rFonts w:asciiTheme="majorHAnsi" w:hAnsiTheme="majorHAnsi" w:cs="Times New Roman"/>
          <w:lang w:val="en-CA"/>
        </w:rPr>
      </w:pPr>
      <w:r>
        <w:rPr>
          <w:rFonts w:asciiTheme="majorHAnsi" w:hAnsiTheme="majorHAnsi" w:cs="Times New Roman"/>
          <w:lang w:val="en-CA"/>
        </w:rPr>
        <w:tab/>
      </w:r>
      <w:r w:rsidR="00CD1640" w:rsidRPr="00CD1640">
        <w:rPr>
          <w:rFonts w:asciiTheme="majorHAnsi" w:hAnsiTheme="majorHAnsi" w:cs="Times New Roman"/>
          <w:lang w:val="en-CA"/>
        </w:rPr>
        <w:t>from</w:t>
      </w:r>
      <w:hyperlink r:id="rId8" w:history="1">
        <w:r w:rsidR="00CD1640" w:rsidRPr="0081425B">
          <w:rPr>
            <w:rFonts w:asciiTheme="majorHAnsi" w:hAnsiTheme="majorHAnsi" w:cs="Times New Roman"/>
            <w:lang w:val="en-CA"/>
          </w:rPr>
          <w:t xml:space="preserve"> </w:t>
        </w:r>
      </w:hyperlink>
      <w:r w:rsidRPr="00AB7EFF">
        <w:rPr>
          <w:rFonts w:asciiTheme="majorHAnsi" w:hAnsiTheme="majorHAnsi" w:cs="Times New Roman"/>
          <w:lang w:val="en-CA"/>
        </w:rPr>
        <w:t>http://www.learningsolutionsmag.com/articles/972/google-hangouts-in-online-</w:t>
      </w:r>
    </w:p>
    <w:p w14:paraId="729C896C" w14:textId="62AE7E2E" w:rsidR="00CD1640" w:rsidRPr="00CD1640" w:rsidRDefault="00AB7EFF" w:rsidP="00AB7EFF">
      <w:pPr>
        <w:spacing w:line="480" w:lineRule="auto"/>
        <w:rPr>
          <w:rFonts w:asciiTheme="majorHAnsi" w:hAnsiTheme="majorHAnsi" w:cs="Times New Roman"/>
          <w:sz w:val="20"/>
          <w:szCs w:val="20"/>
          <w:lang w:val="en-CA"/>
        </w:rPr>
      </w:pPr>
      <w:r>
        <w:rPr>
          <w:rFonts w:asciiTheme="majorHAnsi" w:hAnsiTheme="majorHAnsi" w:cs="Times New Roman"/>
          <w:lang w:val="en-CA"/>
        </w:rPr>
        <w:tab/>
      </w:r>
      <w:r w:rsidR="00CD1640" w:rsidRPr="00CD1640">
        <w:rPr>
          <w:rFonts w:asciiTheme="majorHAnsi" w:hAnsiTheme="majorHAnsi" w:cs="Times New Roman"/>
          <w:lang w:val="en-CA"/>
        </w:rPr>
        <w:t>education-a-capable-low-cost-solution</w:t>
      </w:r>
    </w:p>
    <w:p w14:paraId="60537738" w14:textId="77777777" w:rsidR="00AB7EFF" w:rsidRDefault="00CD1640" w:rsidP="00AB7EFF">
      <w:pPr>
        <w:spacing w:line="480" w:lineRule="auto"/>
        <w:rPr>
          <w:rFonts w:asciiTheme="majorHAnsi" w:hAnsiTheme="majorHAnsi" w:cs="Times New Roman"/>
          <w:lang w:val="en-CA"/>
        </w:rPr>
      </w:pPr>
      <w:r w:rsidRPr="00CD1640">
        <w:rPr>
          <w:rFonts w:asciiTheme="majorHAnsi" w:hAnsiTheme="majorHAnsi" w:cs="Times New Roman"/>
          <w:lang w:val="en-CA"/>
        </w:rPr>
        <w:t xml:space="preserve">Centre for Teaching Excellence. (n.d.) Self-Directed Learning: A Four-Step Process. Retrieved </w:t>
      </w:r>
    </w:p>
    <w:p w14:paraId="6E934EE6" w14:textId="675AC947" w:rsidR="00AB7EFF" w:rsidRDefault="00AB7EFF" w:rsidP="00AB7EFF">
      <w:pPr>
        <w:spacing w:line="480" w:lineRule="auto"/>
        <w:rPr>
          <w:rFonts w:asciiTheme="majorHAnsi" w:hAnsiTheme="majorHAnsi" w:cs="Times New Roman"/>
          <w:lang w:val="en-CA"/>
        </w:rPr>
      </w:pPr>
      <w:r>
        <w:rPr>
          <w:rFonts w:asciiTheme="majorHAnsi" w:hAnsiTheme="majorHAnsi" w:cs="Times New Roman"/>
          <w:lang w:val="en-CA"/>
        </w:rPr>
        <w:tab/>
      </w:r>
      <w:r w:rsidR="00CD1640" w:rsidRPr="00CD1640">
        <w:rPr>
          <w:rFonts w:asciiTheme="majorHAnsi" w:hAnsiTheme="majorHAnsi" w:cs="Times New Roman"/>
          <w:lang w:val="en-CA"/>
        </w:rPr>
        <w:t xml:space="preserve">from </w:t>
      </w:r>
      <w:r w:rsidRPr="00AB7EFF">
        <w:rPr>
          <w:rFonts w:asciiTheme="majorHAnsi" w:hAnsiTheme="majorHAnsi" w:cs="Times New Roman"/>
          <w:lang w:val="en-CA"/>
        </w:rPr>
        <w:t>https://uwaterloo.ca/centre-for-teaching-excellence/teaching-resources/teaching-</w:t>
      </w:r>
    </w:p>
    <w:p w14:paraId="0FB57351" w14:textId="08163F0E" w:rsidR="00CD1640" w:rsidRPr="00CD1640" w:rsidRDefault="00AB7EFF" w:rsidP="00AB7EFF">
      <w:pPr>
        <w:spacing w:line="480" w:lineRule="auto"/>
        <w:rPr>
          <w:rFonts w:asciiTheme="majorHAnsi" w:hAnsiTheme="majorHAnsi" w:cs="Times New Roman"/>
          <w:sz w:val="20"/>
          <w:szCs w:val="20"/>
          <w:lang w:val="en-CA"/>
        </w:rPr>
      </w:pPr>
      <w:r>
        <w:rPr>
          <w:rFonts w:asciiTheme="majorHAnsi" w:hAnsiTheme="majorHAnsi" w:cs="Times New Roman"/>
          <w:lang w:val="en-CA"/>
        </w:rPr>
        <w:tab/>
      </w:r>
      <w:r w:rsidR="00CD1640" w:rsidRPr="00CD1640">
        <w:rPr>
          <w:rFonts w:asciiTheme="majorHAnsi" w:hAnsiTheme="majorHAnsi" w:cs="Times New Roman"/>
          <w:lang w:val="en-CA"/>
        </w:rPr>
        <w:t>tips/tips-students/self-directed-learning/self-directed-learning-four-step-process</w:t>
      </w:r>
    </w:p>
    <w:p w14:paraId="15EAAFDE" w14:textId="77777777" w:rsidR="00AB7EFF" w:rsidRDefault="00CD1640" w:rsidP="00AB7EFF">
      <w:pPr>
        <w:spacing w:line="480" w:lineRule="auto"/>
        <w:rPr>
          <w:rFonts w:asciiTheme="majorHAnsi" w:hAnsiTheme="majorHAnsi" w:cs="Times New Roman"/>
          <w:shd w:val="clear" w:color="auto" w:fill="FFFFFF"/>
          <w:lang w:val="en-CA"/>
        </w:rPr>
      </w:pPr>
      <w:r w:rsidRPr="00CD1640">
        <w:rPr>
          <w:rFonts w:asciiTheme="majorHAnsi" w:hAnsiTheme="majorHAnsi" w:cs="Times New Roman"/>
          <w:shd w:val="clear" w:color="auto" w:fill="FFFFFF"/>
          <w:lang w:val="en-CA"/>
        </w:rPr>
        <w:t>Fink, L. D. (2003). A self-directed guide to designing courses for significant learning</w:t>
      </w:r>
      <w:r w:rsidRPr="00CD1640">
        <w:rPr>
          <w:rFonts w:asciiTheme="majorHAnsi" w:hAnsiTheme="majorHAnsi" w:cs="Times New Roman"/>
          <w:i/>
          <w:iCs/>
          <w:shd w:val="clear" w:color="auto" w:fill="FFFFFF"/>
          <w:lang w:val="en-CA"/>
        </w:rPr>
        <w:t>.</w:t>
      </w:r>
      <w:r w:rsidRPr="00CD1640">
        <w:rPr>
          <w:rFonts w:asciiTheme="majorHAnsi" w:hAnsiTheme="majorHAnsi" w:cs="Times New Roman"/>
          <w:shd w:val="clear" w:color="auto" w:fill="FFFFFF"/>
          <w:lang w:val="en-CA"/>
        </w:rPr>
        <w:t xml:space="preserve"> Retrieved </w:t>
      </w:r>
    </w:p>
    <w:p w14:paraId="3AF5BCFD" w14:textId="505799D9" w:rsidR="00CD1640" w:rsidRPr="00CD1640" w:rsidRDefault="00AB7EFF" w:rsidP="00AB7EFF">
      <w:pPr>
        <w:spacing w:line="480" w:lineRule="auto"/>
        <w:rPr>
          <w:rFonts w:asciiTheme="majorHAnsi" w:hAnsiTheme="majorHAnsi" w:cs="Times New Roman"/>
          <w:sz w:val="20"/>
          <w:szCs w:val="20"/>
          <w:lang w:val="en-CA"/>
        </w:rPr>
      </w:pPr>
      <w:r>
        <w:rPr>
          <w:rFonts w:asciiTheme="majorHAnsi" w:hAnsiTheme="majorHAnsi" w:cs="Times New Roman"/>
          <w:shd w:val="clear" w:color="auto" w:fill="FFFFFF"/>
          <w:lang w:val="en-CA"/>
        </w:rPr>
        <w:tab/>
      </w:r>
      <w:r w:rsidR="00CD1640" w:rsidRPr="00CD1640">
        <w:rPr>
          <w:rFonts w:asciiTheme="majorHAnsi" w:hAnsiTheme="majorHAnsi" w:cs="Times New Roman"/>
          <w:shd w:val="clear" w:color="auto" w:fill="FFFFFF"/>
          <w:lang w:val="en-CA"/>
        </w:rPr>
        <w:t>from http://www.deefinkandassociates.com/GuidetoCourseDesignAug05.pdf</w:t>
      </w:r>
    </w:p>
    <w:p w14:paraId="1C8E9376" w14:textId="77777777" w:rsidR="00AB7EFF" w:rsidRDefault="00CD1640" w:rsidP="00AB7EFF">
      <w:pPr>
        <w:spacing w:line="480" w:lineRule="auto"/>
        <w:rPr>
          <w:rFonts w:asciiTheme="majorHAnsi" w:hAnsiTheme="majorHAnsi" w:cs="Times New Roman"/>
          <w:lang w:val="en-CA"/>
        </w:rPr>
      </w:pPr>
      <w:r w:rsidRPr="00CD1640">
        <w:rPr>
          <w:rFonts w:asciiTheme="majorHAnsi" w:hAnsiTheme="majorHAnsi" w:cs="Times New Roman"/>
          <w:lang w:val="en-CA"/>
        </w:rPr>
        <w:t xml:space="preserve">Gibbs, G., &amp; Simpson, C. (2005). Conditions under which assessment supports students’ </w:t>
      </w:r>
    </w:p>
    <w:p w14:paraId="7E382237" w14:textId="7FC65D2F" w:rsidR="00CD1640" w:rsidRPr="00CD1640" w:rsidRDefault="00AB7EFF" w:rsidP="00AB7EFF">
      <w:pPr>
        <w:spacing w:line="480" w:lineRule="auto"/>
        <w:rPr>
          <w:rFonts w:asciiTheme="majorHAnsi" w:hAnsiTheme="majorHAnsi" w:cs="Times New Roman"/>
          <w:sz w:val="20"/>
          <w:szCs w:val="20"/>
          <w:lang w:val="en-CA"/>
        </w:rPr>
      </w:pPr>
      <w:r>
        <w:rPr>
          <w:rFonts w:asciiTheme="majorHAnsi" w:hAnsiTheme="majorHAnsi" w:cs="Times New Roman"/>
          <w:lang w:val="en-CA"/>
        </w:rPr>
        <w:tab/>
      </w:r>
      <w:r w:rsidR="00CD1640" w:rsidRPr="00CD1640">
        <w:rPr>
          <w:rFonts w:asciiTheme="majorHAnsi" w:hAnsiTheme="majorHAnsi" w:cs="Times New Roman"/>
          <w:lang w:val="en-CA"/>
        </w:rPr>
        <w:t xml:space="preserve">learning. </w:t>
      </w:r>
      <w:r w:rsidR="00CD1640" w:rsidRPr="00CD1640">
        <w:rPr>
          <w:rFonts w:asciiTheme="majorHAnsi" w:hAnsiTheme="majorHAnsi" w:cs="Times New Roman"/>
          <w:i/>
          <w:iCs/>
          <w:lang w:val="en-CA"/>
        </w:rPr>
        <w:t>Learning and Teaching in Higher Education, 1</w:t>
      </w:r>
      <w:r w:rsidR="00CD1640" w:rsidRPr="00CD1640">
        <w:rPr>
          <w:rFonts w:asciiTheme="majorHAnsi" w:hAnsiTheme="majorHAnsi" w:cs="Times New Roman"/>
          <w:lang w:val="en-CA"/>
        </w:rPr>
        <w:t>(1), 3-31.</w:t>
      </w:r>
    </w:p>
    <w:p w14:paraId="4A858EBE"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shd w:val="clear" w:color="auto" w:fill="FFFFFF"/>
          <w:lang w:val="en-CA"/>
        </w:rPr>
        <w:t>Hacker, D. J, &amp; Dale S. N. (2000). Promoting deep and durable learning in the online classroom</w:t>
      </w:r>
      <w:r w:rsidRPr="00CD1640">
        <w:rPr>
          <w:rFonts w:asciiTheme="majorHAnsi" w:hAnsiTheme="majorHAnsi" w:cs="Times New Roman"/>
          <w:b/>
          <w:bCs/>
          <w:shd w:val="clear" w:color="auto" w:fill="FFFFFF"/>
          <w:lang w:val="en-CA"/>
        </w:rPr>
        <w:t>.</w:t>
      </w:r>
    </w:p>
    <w:p w14:paraId="00C1F382" w14:textId="77777777" w:rsidR="00CD1640" w:rsidRPr="00CD1640" w:rsidRDefault="00CD1640" w:rsidP="00CD1640">
      <w:pPr>
        <w:spacing w:line="480" w:lineRule="auto"/>
        <w:ind w:firstLine="720"/>
        <w:rPr>
          <w:rFonts w:asciiTheme="majorHAnsi" w:hAnsiTheme="majorHAnsi" w:cs="Times New Roman"/>
          <w:sz w:val="20"/>
          <w:szCs w:val="20"/>
          <w:lang w:val="en-CA"/>
        </w:rPr>
      </w:pPr>
      <w:r w:rsidRPr="00CD1640">
        <w:rPr>
          <w:rFonts w:asciiTheme="majorHAnsi" w:hAnsiTheme="majorHAnsi" w:cs="Times New Roman"/>
          <w:i/>
          <w:iCs/>
          <w:shd w:val="clear" w:color="auto" w:fill="FFFFFF"/>
          <w:lang w:val="en-CA"/>
        </w:rPr>
        <w:t>New Directions for Teaching and Learning</w:t>
      </w:r>
      <w:r w:rsidRPr="00CD1640">
        <w:rPr>
          <w:rFonts w:asciiTheme="majorHAnsi" w:hAnsiTheme="majorHAnsi" w:cs="Times New Roman"/>
          <w:shd w:val="clear" w:color="auto" w:fill="FFFFFF"/>
          <w:lang w:val="en-CA"/>
        </w:rPr>
        <w:t>, 84, 53-63.</w:t>
      </w:r>
    </w:p>
    <w:p w14:paraId="77F1D2ED" w14:textId="77777777" w:rsidR="00AB7EFF" w:rsidRDefault="00CD1640" w:rsidP="00CD1640">
      <w:pPr>
        <w:spacing w:line="480" w:lineRule="auto"/>
        <w:rPr>
          <w:rFonts w:asciiTheme="majorHAnsi" w:hAnsiTheme="majorHAnsi" w:cs="Times New Roman"/>
          <w:shd w:val="clear" w:color="auto" w:fill="FFFFFF"/>
          <w:lang w:val="en-CA"/>
        </w:rPr>
      </w:pPr>
      <w:r w:rsidRPr="00CD1640">
        <w:rPr>
          <w:rFonts w:asciiTheme="majorHAnsi" w:hAnsiTheme="majorHAnsi" w:cs="Times New Roman"/>
          <w:shd w:val="clear" w:color="auto" w:fill="FFFFFF"/>
          <w:lang w:val="en-CA"/>
        </w:rPr>
        <w:t xml:space="preserve">Harrington, H. L, &amp; Russel, S. H. (1994). Computer conferencing, critical reflection, and teacher </w:t>
      </w:r>
    </w:p>
    <w:p w14:paraId="4FF147DE" w14:textId="27CEC31E" w:rsidR="00CD1640" w:rsidRPr="00CD1640" w:rsidRDefault="00AB7EFF" w:rsidP="00AB7EFF">
      <w:pPr>
        <w:spacing w:line="480" w:lineRule="auto"/>
        <w:rPr>
          <w:rFonts w:asciiTheme="majorHAnsi" w:hAnsiTheme="majorHAnsi" w:cs="Times New Roman"/>
          <w:sz w:val="20"/>
          <w:szCs w:val="20"/>
          <w:lang w:val="en-CA"/>
        </w:rPr>
      </w:pPr>
      <w:r>
        <w:rPr>
          <w:rFonts w:asciiTheme="majorHAnsi" w:hAnsiTheme="majorHAnsi" w:cs="Times New Roman"/>
          <w:shd w:val="clear" w:color="auto" w:fill="FFFFFF"/>
          <w:lang w:val="en-CA"/>
        </w:rPr>
        <w:tab/>
      </w:r>
      <w:r w:rsidR="00CD1640" w:rsidRPr="00CD1640">
        <w:rPr>
          <w:rFonts w:asciiTheme="majorHAnsi" w:hAnsiTheme="majorHAnsi" w:cs="Times New Roman"/>
          <w:shd w:val="clear" w:color="auto" w:fill="FFFFFF"/>
          <w:lang w:val="en-CA"/>
        </w:rPr>
        <w:t xml:space="preserve">development. </w:t>
      </w:r>
      <w:r w:rsidR="00CD1640" w:rsidRPr="00CD1640">
        <w:rPr>
          <w:rFonts w:asciiTheme="majorHAnsi" w:hAnsiTheme="majorHAnsi" w:cs="Times New Roman"/>
          <w:i/>
          <w:iCs/>
          <w:shd w:val="clear" w:color="auto" w:fill="FFFFFF"/>
          <w:lang w:val="en-CA"/>
        </w:rPr>
        <w:t>Teaching and Teacher Education</w:t>
      </w:r>
      <w:r w:rsidR="00CD1640" w:rsidRPr="00CD1640">
        <w:rPr>
          <w:rFonts w:asciiTheme="majorHAnsi" w:hAnsiTheme="majorHAnsi" w:cs="Times New Roman"/>
          <w:shd w:val="clear" w:color="auto" w:fill="FFFFFF"/>
          <w:lang w:val="en-CA"/>
        </w:rPr>
        <w:t xml:space="preserve"> </w:t>
      </w:r>
      <w:r w:rsidR="00CD1640" w:rsidRPr="00CD1640">
        <w:rPr>
          <w:rFonts w:asciiTheme="majorHAnsi" w:hAnsiTheme="majorHAnsi" w:cs="Times New Roman"/>
          <w:i/>
          <w:iCs/>
          <w:shd w:val="clear" w:color="auto" w:fill="FFFFFF"/>
          <w:lang w:val="en-CA"/>
        </w:rPr>
        <w:t>10</w:t>
      </w:r>
      <w:r w:rsidR="00CD1640" w:rsidRPr="00CD1640">
        <w:rPr>
          <w:rFonts w:asciiTheme="majorHAnsi" w:hAnsiTheme="majorHAnsi" w:cs="Times New Roman"/>
          <w:shd w:val="clear" w:color="auto" w:fill="FFFFFF"/>
          <w:lang w:val="en-CA"/>
        </w:rPr>
        <w:t>(5), 543-554.</w:t>
      </w:r>
    </w:p>
    <w:p w14:paraId="56825582" w14:textId="77777777" w:rsidR="00AB7EFF" w:rsidRDefault="00CD1640" w:rsidP="00AB7EFF">
      <w:pPr>
        <w:spacing w:line="480" w:lineRule="auto"/>
        <w:rPr>
          <w:rFonts w:asciiTheme="majorHAnsi" w:hAnsiTheme="majorHAnsi" w:cs="Times New Roman"/>
          <w:lang w:val="en-CA"/>
        </w:rPr>
      </w:pPr>
      <w:r w:rsidRPr="00CD1640">
        <w:rPr>
          <w:rFonts w:asciiTheme="majorHAnsi" w:hAnsiTheme="majorHAnsi" w:cs="Times New Roman"/>
          <w:lang w:val="en-CA"/>
        </w:rPr>
        <w:t xml:space="preserve">Learning Goals &amp; Success Criteria: Assessment for learning video series viewing guide. (2010.) </w:t>
      </w:r>
    </w:p>
    <w:p w14:paraId="2309009A" w14:textId="392F032A" w:rsidR="00CD1640" w:rsidRPr="00CD1640" w:rsidRDefault="00AB7EFF" w:rsidP="00AB7EFF">
      <w:pPr>
        <w:spacing w:line="480" w:lineRule="auto"/>
        <w:rPr>
          <w:rFonts w:asciiTheme="majorHAnsi" w:hAnsiTheme="majorHAnsi" w:cs="Times New Roman"/>
          <w:sz w:val="20"/>
          <w:szCs w:val="20"/>
          <w:lang w:val="en-CA"/>
        </w:rPr>
      </w:pPr>
      <w:r>
        <w:rPr>
          <w:rFonts w:asciiTheme="majorHAnsi" w:hAnsiTheme="majorHAnsi" w:cs="Times New Roman"/>
          <w:lang w:val="en-CA"/>
        </w:rPr>
        <w:tab/>
      </w:r>
      <w:r w:rsidR="00CD1640" w:rsidRPr="00CD1640">
        <w:rPr>
          <w:rFonts w:asciiTheme="majorHAnsi" w:hAnsiTheme="majorHAnsi" w:cs="Times New Roman"/>
          <w:lang w:val="en-CA"/>
        </w:rPr>
        <w:t>Retrieved fro</w:t>
      </w:r>
      <w:r>
        <w:rPr>
          <w:rFonts w:asciiTheme="majorHAnsi" w:hAnsiTheme="majorHAnsi" w:cs="Times New Roman"/>
          <w:lang w:val="en-CA"/>
        </w:rPr>
        <w:t xml:space="preserve">m </w:t>
      </w:r>
      <w:r>
        <w:rPr>
          <w:rFonts w:asciiTheme="majorHAnsi" w:hAnsiTheme="majorHAnsi" w:cs="Times New Roman"/>
          <w:lang w:val="en-CA"/>
        </w:rPr>
        <w:tab/>
      </w:r>
      <w:r w:rsidRPr="00AB7EFF">
        <w:rPr>
          <w:rFonts w:asciiTheme="majorHAnsi" w:hAnsiTheme="majorHAnsi" w:cs="Times New Roman"/>
          <w:lang w:val="en-CA"/>
        </w:rPr>
        <w:t>http://www.edugains.ca/resourcesDI/ProfLearningModules2011/DiffInst_Assessmentan</w:t>
      </w:r>
      <w:r>
        <w:rPr>
          <w:rFonts w:asciiTheme="majorHAnsi" w:hAnsiTheme="majorHAnsi" w:cs="Times New Roman"/>
          <w:lang w:val="en-CA"/>
        </w:rPr>
        <w:tab/>
      </w:r>
      <w:r w:rsidR="00CD1640" w:rsidRPr="00CD1640">
        <w:rPr>
          <w:rFonts w:asciiTheme="majorHAnsi" w:hAnsiTheme="majorHAnsi" w:cs="Times New Roman"/>
          <w:lang w:val="en-CA"/>
        </w:rPr>
        <w:t>dEvaluation/LearningGoalsSuccessCriteriaViewingGuide2011.pdf</w:t>
      </w:r>
    </w:p>
    <w:p w14:paraId="1FC326D8" w14:textId="77777777" w:rsidR="00AB7EFF" w:rsidRDefault="00CD1640" w:rsidP="00AB7EFF">
      <w:pPr>
        <w:spacing w:line="480" w:lineRule="auto"/>
        <w:rPr>
          <w:rFonts w:asciiTheme="majorHAnsi" w:hAnsiTheme="majorHAnsi" w:cs="Times New Roman"/>
          <w:shd w:val="clear" w:color="auto" w:fill="FFFFFF"/>
          <w:lang w:val="en-CA"/>
        </w:rPr>
      </w:pPr>
      <w:r w:rsidRPr="00CD1640">
        <w:rPr>
          <w:rFonts w:asciiTheme="majorHAnsi" w:hAnsiTheme="majorHAnsi" w:cs="Times New Roman"/>
          <w:shd w:val="clear" w:color="auto" w:fill="FFFFFF"/>
          <w:lang w:val="en-CA"/>
        </w:rPr>
        <w:t xml:space="preserve">McTighe, J., and Wiggins, G. (2004). Introduction: The logic of backward design. Understanding </w:t>
      </w:r>
    </w:p>
    <w:p w14:paraId="6EB160A7" w14:textId="55309172" w:rsidR="00CD1640" w:rsidRPr="00CD1640" w:rsidRDefault="00AB7EFF" w:rsidP="00AB7EFF">
      <w:pPr>
        <w:spacing w:line="480" w:lineRule="auto"/>
        <w:rPr>
          <w:rFonts w:asciiTheme="majorHAnsi" w:hAnsiTheme="majorHAnsi" w:cs="Times New Roman"/>
          <w:sz w:val="20"/>
          <w:szCs w:val="20"/>
          <w:lang w:val="en-CA"/>
        </w:rPr>
      </w:pPr>
      <w:r>
        <w:rPr>
          <w:rFonts w:asciiTheme="majorHAnsi" w:hAnsiTheme="majorHAnsi" w:cs="Times New Roman"/>
          <w:shd w:val="clear" w:color="auto" w:fill="FFFFFF"/>
          <w:lang w:val="en-CA"/>
        </w:rPr>
        <w:tab/>
      </w:r>
      <w:r w:rsidR="00CD1640" w:rsidRPr="00CD1640">
        <w:rPr>
          <w:rFonts w:asciiTheme="majorHAnsi" w:hAnsiTheme="majorHAnsi" w:cs="Times New Roman"/>
          <w:shd w:val="clear" w:color="auto" w:fill="FFFFFF"/>
          <w:lang w:val="en-CA"/>
        </w:rPr>
        <w:t>by design: Professional development workbook.</w:t>
      </w:r>
      <w:r w:rsidR="00CD1640" w:rsidRPr="00CD1640">
        <w:rPr>
          <w:rFonts w:asciiTheme="majorHAnsi" w:hAnsiTheme="majorHAnsi" w:cs="Times New Roman"/>
          <w:i/>
          <w:iCs/>
          <w:shd w:val="clear" w:color="auto" w:fill="FFFFFF"/>
          <w:lang w:val="en-CA"/>
        </w:rPr>
        <w:t xml:space="preserve"> </w:t>
      </w:r>
      <w:r w:rsidR="00CD1640" w:rsidRPr="00CD1640">
        <w:rPr>
          <w:rFonts w:asciiTheme="majorHAnsi" w:hAnsiTheme="majorHAnsi" w:cs="Times New Roman"/>
          <w:shd w:val="clear" w:color="auto" w:fill="FFFFFF"/>
          <w:lang w:val="en-CA"/>
        </w:rPr>
        <w:t xml:space="preserve">Alexandria, VA: Association for </w:t>
      </w:r>
      <w:r>
        <w:rPr>
          <w:rFonts w:asciiTheme="majorHAnsi" w:hAnsiTheme="majorHAnsi" w:cs="Times New Roman"/>
          <w:shd w:val="clear" w:color="auto" w:fill="FFFFFF"/>
          <w:lang w:val="en-CA"/>
        </w:rPr>
        <w:tab/>
      </w:r>
      <w:r w:rsidR="00CD1640" w:rsidRPr="00CD1640">
        <w:rPr>
          <w:rFonts w:asciiTheme="majorHAnsi" w:hAnsiTheme="majorHAnsi" w:cs="Times New Roman"/>
          <w:shd w:val="clear" w:color="auto" w:fill="FFFFFF"/>
          <w:lang w:val="en-CA"/>
        </w:rPr>
        <w:t>Supervision and Curriculum Development.</w:t>
      </w:r>
    </w:p>
    <w:p w14:paraId="25D5D929" w14:textId="55C72274"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lang w:val="en-CA"/>
        </w:rPr>
        <w:t>Neal, M.A. (2015)</w:t>
      </w:r>
      <w:r w:rsidR="00AB7EFF">
        <w:rPr>
          <w:rFonts w:asciiTheme="majorHAnsi" w:hAnsiTheme="majorHAnsi" w:cs="Times New Roman"/>
          <w:lang w:val="en-CA"/>
        </w:rPr>
        <w:t>.</w:t>
      </w:r>
      <w:r w:rsidRPr="00CD1640">
        <w:rPr>
          <w:rFonts w:asciiTheme="majorHAnsi" w:hAnsiTheme="majorHAnsi" w:cs="Times New Roman"/>
          <w:lang w:val="en-CA"/>
        </w:rPr>
        <w:t xml:space="preserve"> Engaging Students Through Effective Questions. Retrieved from</w:t>
      </w:r>
      <w:hyperlink r:id="rId9" w:history="1">
        <w:r w:rsidRPr="0081425B">
          <w:rPr>
            <w:rFonts w:asciiTheme="majorHAnsi" w:hAnsiTheme="majorHAnsi" w:cs="Times New Roman"/>
            <w:lang w:val="en-CA"/>
          </w:rPr>
          <w:t xml:space="preserve"> </w:t>
        </w:r>
      </w:hyperlink>
    </w:p>
    <w:p w14:paraId="5381A3EA" w14:textId="55B289C3" w:rsidR="00AB7EFF" w:rsidRDefault="00AB7EFF" w:rsidP="00CD1640">
      <w:pPr>
        <w:spacing w:line="480" w:lineRule="auto"/>
        <w:ind w:firstLine="720"/>
        <w:rPr>
          <w:rFonts w:asciiTheme="majorHAnsi" w:hAnsiTheme="majorHAnsi" w:cs="Times New Roman"/>
          <w:lang w:val="en-CA"/>
        </w:rPr>
      </w:pPr>
      <w:r w:rsidRPr="00AB7EFF">
        <w:rPr>
          <w:rFonts w:asciiTheme="majorHAnsi" w:hAnsiTheme="majorHAnsi" w:cs="Times New Roman"/>
          <w:lang w:val="en-CA"/>
        </w:rPr>
        <w:t>http://www.cea-ace.ca/education-canada/article/engaging-students-through-effective-</w:t>
      </w:r>
    </w:p>
    <w:p w14:paraId="17F8C25A" w14:textId="2F7A37CD" w:rsidR="00CD1640" w:rsidRPr="00CD1640" w:rsidRDefault="00CD1640" w:rsidP="00CD1640">
      <w:pPr>
        <w:spacing w:line="480" w:lineRule="auto"/>
        <w:ind w:firstLine="720"/>
        <w:rPr>
          <w:rFonts w:asciiTheme="majorHAnsi" w:hAnsiTheme="majorHAnsi" w:cs="Times New Roman"/>
          <w:sz w:val="20"/>
          <w:szCs w:val="20"/>
          <w:lang w:val="en-CA"/>
        </w:rPr>
      </w:pPr>
      <w:r w:rsidRPr="00CD1640">
        <w:rPr>
          <w:rFonts w:asciiTheme="majorHAnsi" w:hAnsiTheme="majorHAnsi" w:cs="Times New Roman"/>
          <w:lang w:val="en-CA"/>
        </w:rPr>
        <w:t>questions</w:t>
      </w:r>
    </w:p>
    <w:p w14:paraId="3D5BDFFF" w14:textId="77777777" w:rsidR="00AB7EFF" w:rsidRDefault="00CD1640" w:rsidP="00CD1640">
      <w:pPr>
        <w:spacing w:line="480" w:lineRule="auto"/>
        <w:rPr>
          <w:rFonts w:asciiTheme="majorHAnsi" w:hAnsiTheme="majorHAnsi" w:cs="Times New Roman"/>
          <w:shd w:val="clear" w:color="auto" w:fill="FFFFFF"/>
          <w:lang w:val="en-CA"/>
        </w:rPr>
      </w:pPr>
      <w:r w:rsidRPr="00CD1640">
        <w:rPr>
          <w:rFonts w:asciiTheme="majorHAnsi" w:hAnsiTheme="majorHAnsi" w:cs="Times New Roman"/>
          <w:shd w:val="clear" w:color="auto" w:fill="FFFFFF"/>
          <w:lang w:val="en-CA"/>
        </w:rPr>
        <w:t xml:space="preserve">Nokelainen, P. (2006). An empirical assessment of pedagogical usability criteria for digital </w:t>
      </w:r>
    </w:p>
    <w:p w14:paraId="7E1FDB58" w14:textId="77777777" w:rsidR="00AB7EFF" w:rsidRDefault="00AB7EFF" w:rsidP="00AB7EFF">
      <w:pPr>
        <w:spacing w:line="480" w:lineRule="auto"/>
        <w:rPr>
          <w:rFonts w:asciiTheme="majorHAnsi" w:hAnsiTheme="majorHAnsi" w:cs="Times New Roman"/>
          <w:i/>
          <w:iCs/>
          <w:shd w:val="clear" w:color="auto" w:fill="FFFFFF"/>
          <w:lang w:val="en-CA"/>
        </w:rPr>
      </w:pPr>
      <w:r>
        <w:rPr>
          <w:rFonts w:asciiTheme="majorHAnsi" w:hAnsiTheme="majorHAnsi" w:cs="Times New Roman"/>
          <w:shd w:val="clear" w:color="auto" w:fill="FFFFFF"/>
          <w:lang w:val="en-CA"/>
        </w:rPr>
        <w:tab/>
      </w:r>
      <w:r w:rsidR="00CD1640" w:rsidRPr="00CD1640">
        <w:rPr>
          <w:rFonts w:asciiTheme="majorHAnsi" w:hAnsiTheme="majorHAnsi" w:cs="Times New Roman"/>
          <w:shd w:val="clear" w:color="auto" w:fill="FFFFFF"/>
          <w:lang w:val="en-CA"/>
        </w:rPr>
        <w:t xml:space="preserve">learning material with elementary school students. </w:t>
      </w:r>
      <w:r w:rsidR="00CD1640" w:rsidRPr="00CD1640">
        <w:rPr>
          <w:rFonts w:asciiTheme="majorHAnsi" w:hAnsiTheme="majorHAnsi" w:cs="Times New Roman"/>
          <w:i/>
          <w:iCs/>
          <w:shd w:val="clear" w:color="auto" w:fill="FFFFFF"/>
          <w:lang w:val="en-CA"/>
        </w:rPr>
        <w:t xml:space="preserve">Journal of Educational Technology &amp; </w:t>
      </w:r>
    </w:p>
    <w:p w14:paraId="11F8A0DA" w14:textId="20B422EA" w:rsidR="00CD1640" w:rsidRPr="00CD1640" w:rsidRDefault="00AB7EFF" w:rsidP="00AB7EFF">
      <w:pPr>
        <w:spacing w:line="480" w:lineRule="auto"/>
        <w:rPr>
          <w:rFonts w:asciiTheme="majorHAnsi" w:hAnsiTheme="majorHAnsi" w:cs="Times New Roman"/>
          <w:sz w:val="20"/>
          <w:szCs w:val="20"/>
          <w:lang w:val="en-CA"/>
        </w:rPr>
      </w:pPr>
      <w:r>
        <w:rPr>
          <w:rFonts w:asciiTheme="majorHAnsi" w:hAnsiTheme="majorHAnsi" w:cs="Times New Roman"/>
          <w:i/>
          <w:iCs/>
          <w:shd w:val="clear" w:color="auto" w:fill="FFFFFF"/>
          <w:lang w:val="en-CA"/>
        </w:rPr>
        <w:tab/>
      </w:r>
      <w:r w:rsidR="00CD1640" w:rsidRPr="00CD1640">
        <w:rPr>
          <w:rFonts w:asciiTheme="majorHAnsi" w:hAnsiTheme="majorHAnsi" w:cs="Times New Roman"/>
          <w:i/>
          <w:iCs/>
          <w:shd w:val="clear" w:color="auto" w:fill="FFFFFF"/>
          <w:lang w:val="en-CA"/>
        </w:rPr>
        <w:t>Society</w:t>
      </w:r>
      <w:r w:rsidR="00CD1640" w:rsidRPr="00CD1640">
        <w:rPr>
          <w:rFonts w:asciiTheme="majorHAnsi" w:hAnsiTheme="majorHAnsi" w:cs="Times New Roman"/>
          <w:shd w:val="clear" w:color="auto" w:fill="FFFFFF"/>
          <w:lang w:val="en-CA"/>
        </w:rPr>
        <w:t xml:space="preserve">, </w:t>
      </w:r>
      <w:r w:rsidR="00CD1640" w:rsidRPr="00CD1640">
        <w:rPr>
          <w:rFonts w:asciiTheme="majorHAnsi" w:hAnsiTheme="majorHAnsi" w:cs="Times New Roman"/>
          <w:i/>
          <w:iCs/>
          <w:shd w:val="clear" w:color="auto" w:fill="FFFFFF"/>
          <w:lang w:val="en-CA"/>
        </w:rPr>
        <w:t>9</w:t>
      </w:r>
      <w:r>
        <w:rPr>
          <w:rFonts w:asciiTheme="majorHAnsi" w:hAnsiTheme="majorHAnsi" w:cs="Times New Roman"/>
          <w:shd w:val="clear" w:color="auto" w:fill="FFFFFF"/>
          <w:lang w:val="en-CA"/>
        </w:rPr>
        <w:t xml:space="preserve">(2), </w:t>
      </w:r>
      <w:r w:rsidR="00CD1640" w:rsidRPr="00CD1640">
        <w:rPr>
          <w:rFonts w:asciiTheme="majorHAnsi" w:hAnsiTheme="majorHAnsi" w:cs="Times New Roman"/>
          <w:shd w:val="clear" w:color="auto" w:fill="FFFFFF"/>
          <w:lang w:val="en-CA"/>
        </w:rPr>
        <w:t>178.</w:t>
      </w:r>
    </w:p>
    <w:p w14:paraId="1BB585BD" w14:textId="77777777" w:rsidR="00AB7EFF" w:rsidRDefault="00CD1640" w:rsidP="00AB7EFF">
      <w:pPr>
        <w:spacing w:line="480" w:lineRule="auto"/>
        <w:rPr>
          <w:rFonts w:asciiTheme="majorHAnsi" w:hAnsiTheme="majorHAnsi" w:cs="Times New Roman"/>
          <w:shd w:val="clear" w:color="auto" w:fill="FFFFFF"/>
          <w:lang w:val="en-CA"/>
        </w:rPr>
      </w:pPr>
      <w:r w:rsidRPr="00CD1640">
        <w:rPr>
          <w:rFonts w:asciiTheme="majorHAnsi" w:hAnsiTheme="majorHAnsi" w:cs="Times New Roman"/>
          <w:shd w:val="clear" w:color="auto" w:fill="FFFFFF"/>
          <w:lang w:val="en-CA"/>
        </w:rPr>
        <w:t xml:space="preserve">Ontario Ministry of Education. (2006). The Ontario Curriculum Grades 1-8: Language. Retrieved </w:t>
      </w:r>
    </w:p>
    <w:p w14:paraId="4366A193" w14:textId="098A83DD" w:rsidR="00CD1640" w:rsidRPr="00CD1640" w:rsidRDefault="00AB7EFF" w:rsidP="00AB7EFF">
      <w:pPr>
        <w:spacing w:line="480" w:lineRule="auto"/>
        <w:rPr>
          <w:rFonts w:asciiTheme="majorHAnsi" w:hAnsiTheme="majorHAnsi" w:cs="Times New Roman"/>
          <w:sz w:val="20"/>
          <w:szCs w:val="20"/>
          <w:lang w:val="en-CA"/>
        </w:rPr>
      </w:pPr>
      <w:r>
        <w:rPr>
          <w:rFonts w:asciiTheme="majorHAnsi" w:hAnsiTheme="majorHAnsi" w:cs="Times New Roman"/>
          <w:shd w:val="clear" w:color="auto" w:fill="FFFFFF"/>
          <w:lang w:val="en-CA"/>
        </w:rPr>
        <w:tab/>
      </w:r>
      <w:r w:rsidR="00CD1640" w:rsidRPr="00CD1640">
        <w:rPr>
          <w:rFonts w:asciiTheme="majorHAnsi" w:hAnsiTheme="majorHAnsi" w:cs="Times New Roman"/>
          <w:shd w:val="clear" w:color="auto" w:fill="FFFFFF"/>
          <w:lang w:val="en-CA"/>
        </w:rPr>
        <w:t>from https://www.edu.gov.on.ca/eng/curriculum/elementary/language18currb.pdf</w:t>
      </w:r>
    </w:p>
    <w:p w14:paraId="43334AB2" w14:textId="77777777" w:rsidR="00AB7EFF" w:rsidRDefault="00CD1640" w:rsidP="00AB7EFF">
      <w:pPr>
        <w:spacing w:line="480" w:lineRule="auto"/>
        <w:rPr>
          <w:rFonts w:asciiTheme="majorHAnsi" w:hAnsiTheme="majorHAnsi" w:cs="Times New Roman"/>
          <w:shd w:val="clear" w:color="auto" w:fill="FFFFFF"/>
          <w:lang w:val="en-CA"/>
        </w:rPr>
      </w:pPr>
      <w:r w:rsidRPr="00CD1640">
        <w:rPr>
          <w:rFonts w:asciiTheme="majorHAnsi" w:hAnsiTheme="majorHAnsi" w:cs="Times New Roman"/>
          <w:shd w:val="clear" w:color="auto" w:fill="FFFFFF"/>
          <w:lang w:val="en-CA"/>
        </w:rPr>
        <w:t xml:space="preserve">Ontario Public School Boards’ Association. (2011). A vision for teaching and learning in a digital </w:t>
      </w:r>
    </w:p>
    <w:p w14:paraId="750651C5" w14:textId="61F3F8E5" w:rsidR="00CD1640" w:rsidRPr="00CD1640" w:rsidRDefault="00AB7EFF" w:rsidP="00AB7EFF">
      <w:pPr>
        <w:spacing w:line="480" w:lineRule="auto"/>
        <w:rPr>
          <w:rFonts w:asciiTheme="majorHAnsi" w:hAnsiTheme="majorHAnsi" w:cs="Times New Roman"/>
          <w:sz w:val="20"/>
          <w:szCs w:val="20"/>
          <w:lang w:val="en-CA"/>
        </w:rPr>
      </w:pPr>
      <w:r>
        <w:rPr>
          <w:rFonts w:asciiTheme="majorHAnsi" w:hAnsiTheme="majorHAnsi" w:cs="Times New Roman"/>
          <w:shd w:val="clear" w:color="auto" w:fill="FFFFFF"/>
          <w:lang w:val="en-CA"/>
        </w:rPr>
        <w:tab/>
      </w:r>
      <w:r w:rsidR="00CD1640" w:rsidRPr="00CD1640">
        <w:rPr>
          <w:rFonts w:asciiTheme="majorHAnsi" w:hAnsiTheme="majorHAnsi" w:cs="Times New Roman"/>
          <w:shd w:val="clear" w:color="auto" w:fill="FFFFFF"/>
          <w:lang w:val="en-CA"/>
        </w:rPr>
        <w:t>age. Retrieved from http://www.opsba.org/files/OPSBA_AVisionForLearning.pdf</w:t>
      </w:r>
    </w:p>
    <w:p w14:paraId="0E7BD9AC" w14:textId="6A1EA1C8" w:rsidR="00CD1640" w:rsidRPr="00CD1640" w:rsidRDefault="00AB7EFF" w:rsidP="00CD1640">
      <w:pPr>
        <w:spacing w:line="480" w:lineRule="auto"/>
        <w:rPr>
          <w:rFonts w:asciiTheme="majorHAnsi" w:hAnsiTheme="majorHAnsi" w:cs="Times New Roman"/>
          <w:sz w:val="20"/>
          <w:szCs w:val="20"/>
          <w:lang w:val="en-CA"/>
        </w:rPr>
      </w:pPr>
      <w:r>
        <w:rPr>
          <w:rFonts w:asciiTheme="majorHAnsi" w:hAnsiTheme="majorHAnsi" w:cs="Times New Roman"/>
          <w:lang w:val="en-CA"/>
        </w:rPr>
        <w:t>Otto, N. (2015</w:t>
      </w:r>
      <w:r w:rsidR="00CD1640" w:rsidRPr="00CD1640">
        <w:rPr>
          <w:rFonts w:asciiTheme="majorHAnsi" w:hAnsiTheme="majorHAnsi" w:cs="Times New Roman"/>
          <w:lang w:val="en-CA"/>
        </w:rPr>
        <w:t>)</w:t>
      </w:r>
      <w:r>
        <w:rPr>
          <w:rFonts w:asciiTheme="majorHAnsi" w:hAnsiTheme="majorHAnsi" w:cs="Times New Roman"/>
          <w:lang w:val="en-CA"/>
        </w:rPr>
        <w:t>.</w:t>
      </w:r>
      <w:r w:rsidR="00CD1640" w:rsidRPr="00CD1640">
        <w:rPr>
          <w:rFonts w:asciiTheme="majorHAnsi" w:hAnsiTheme="majorHAnsi" w:cs="Times New Roman"/>
          <w:lang w:val="en-CA"/>
        </w:rPr>
        <w:t xml:space="preserve"> Digital badges on the open edX platform. Retrieved from </w:t>
      </w:r>
    </w:p>
    <w:p w14:paraId="405A4C90" w14:textId="77777777" w:rsidR="00CD1640" w:rsidRPr="00CD1640" w:rsidRDefault="00CD1640" w:rsidP="00CD1640">
      <w:pPr>
        <w:spacing w:line="480" w:lineRule="auto"/>
        <w:ind w:firstLine="720"/>
        <w:rPr>
          <w:rFonts w:asciiTheme="majorHAnsi" w:hAnsiTheme="majorHAnsi" w:cs="Times New Roman"/>
          <w:sz w:val="20"/>
          <w:szCs w:val="20"/>
          <w:lang w:val="en-CA"/>
        </w:rPr>
      </w:pPr>
      <w:r w:rsidRPr="00CD1640">
        <w:rPr>
          <w:rFonts w:asciiTheme="majorHAnsi" w:hAnsiTheme="majorHAnsi" w:cs="Times New Roman"/>
          <w:lang w:val="en-CA"/>
        </w:rPr>
        <w:t>https://www.edx.org/blog/digital-badges-open-edx-platform</w:t>
      </w:r>
    </w:p>
    <w:p w14:paraId="1BE13B96" w14:textId="77777777" w:rsidR="00EC1221" w:rsidRDefault="00EC1221" w:rsidP="00EC1221">
      <w:pPr>
        <w:spacing w:line="480" w:lineRule="auto"/>
        <w:rPr>
          <w:rFonts w:cs="Times New Roman"/>
          <w:color w:val="000000"/>
          <w:shd w:val="clear" w:color="auto" w:fill="FFFFFF"/>
          <w:lang w:val="en-CA"/>
        </w:rPr>
      </w:pPr>
      <w:r w:rsidRPr="00EC1221">
        <w:rPr>
          <w:rFonts w:cs="Times New Roman"/>
          <w:color w:val="000000"/>
          <w:shd w:val="clear" w:color="auto" w:fill="FFFFFF"/>
          <w:lang w:val="en-CA"/>
        </w:rPr>
        <w:t xml:space="preserve">Raffo, D. M., Brinthaupt, T. M., Gardner, J. G., &amp; Fisher, L. S. (2015). Balancing online teaching </w:t>
      </w:r>
    </w:p>
    <w:p w14:paraId="06CF946A" w14:textId="0268BCB0" w:rsidR="00EC1221" w:rsidRPr="00EC1221" w:rsidRDefault="00EC1221" w:rsidP="00EC1221">
      <w:pPr>
        <w:spacing w:line="480" w:lineRule="auto"/>
        <w:rPr>
          <w:rFonts w:ascii="Times" w:hAnsi="Times" w:cs="Times New Roman"/>
          <w:sz w:val="20"/>
          <w:szCs w:val="20"/>
          <w:lang w:val="en-CA"/>
        </w:rPr>
      </w:pPr>
      <w:r>
        <w:rPr>
          <w:rFonts w:cs="Times New Roman"/>
          <w:color w:val="000000"/>
          <w:shd w:val="clear" w:color="auto" w:fill="FFFFFF"/>
          <w:lang w:val="en-CA"/>
        </w:rPr>
        <w:tab/>
      </w:r>
      <w:r w:rsidRPr="00EC1221">
        <w:rPr>
          <w:rFonts w:cs="Times New Roman"/>
          <w:color w:val="000000"/>
          <w:shd w:val="clear" w:color="auto" w:fill="FFFFFF"/>
          <w:lang w:val="en-CA"/>
        </w:rPr>
        <w:t xml:space="preserve">activities: Strategies for optimizing efficiency and effectiveness. </w:t>
      </w:r>
      <w:r w:rsidRPr="00EC1221">
        <w:rPr>
          <w:rFonts w:cs="Times New Roman"/>
          <w:i/>
          <w:color w:val="000000"/>
          <w:shd w:val="clear" w:color="auto" w:fill="FFFFFF"/>
          <w:lang w:val="en-CA"/>
        </w:rPr>
        <w:t xml:space="preserve">Online Journal of </w:t>
      </w:r>
      <w:r w:rsidRPr="00EC1221">
        <w:rPr>
          <w:rFonts w:cs="Times New Roman"/>
          <w:i/>
          <w:color w:val="000000"/>
          <w:shd w:val="clear" w:color="auto" w:fill="FFFFFF"/>
          <w:lang w:val="en-CA"/>
        </w:rPr>
        <w:tab/>
        <w:t>Distance Learn</w:t>
      </w:r>
      <w:bookmarkStart w:id="0" w:name="_GoBack"/>
      <w:bookmarkEnd w:id="0"/>
      <w:r w:rsidRPr="00EC1221">
        <w:rPr>
          <w:rFonts w:cs="Times New Roman"/>
          <w:i/>
          <w:color w:val="000000"/>
          <w:shd w:val="clear" w:color="auto" w:fill="FFFFFF"/>
          <w:lang w:val="en-CA"/>
        </w:rPr>
        <w:t>ing, 18(</w:t>
      </w:r>
      <w:r w:rsidRPr="00EC1221">
        <w:rPr>
          <w:rFonts w:cs="Times New Roman"/>
          <w:color w:val="000000"/>
          <w:shd w:val="clear" w:color="auto" w:fill="FFFFFF"/>
          <w:lang w:val="en-CA"/>
        </w:rPr>
        <w:t xml:space="preserve">1). Retrieved from </w:t>
      </w:r>
      <w:r>
        <w:rPr>
          <w:rFonts w:cs="Times New Roman"/>
          <w:color w:val="000000"/>
          <w:shd w:val="clear" w:color="auto" w:fill="FFFFFF"/>
          <w:lang w:val="en-CA"/>
        </w:rPr>
        <w:tab/>
      </w:r>
      <w:r w:rsidRPr="00EC1221">
        <w:rPr>
          <w:rFonts w:cs="Times New Roman"/>
          <w:color w:val="000000"/>
          <w:shd w:val="clear" w:color="auto" w:fill="FFFFFF"/>
          <w:lang w:val="en-CA"/>
        </w:rPr>
        <w:t>http://www.westga.edu/~distance/ojdla/spring181/raffo_brinthaupt_gardner_fisher18</w:t>
      </w:r>
      <w:r>
        <w:rPr>
          <w:rFonts w:cs="Times New Roman"/>
          <w:color w:val="000000"/>
          <w:shd w:val="clear" w:color="auto" w:fill="FFFFFF"/>
          <w:lang w:val="en-CA"/>
        </w:rPr>
        <w:tab/>
      </w:r>
      <w:r w:rsidRPr="00EC1221">
        <w:rPr>
          <w:rFonts w:cs="Times New Roman"/>
          <w:color w:val="000000"/>
          <w:shd w:val="clear" w:color="auto" w:fill="FFFFFF"/>
          <w:lang w:val="en-CA"/>
        </w:rPr>
        <w:t>1.html</w:t>
      </w:r>
    </w:p>
    <w:p w14:paraId="5516A92F" w14:textId="77777777" w:rsidR="00AB7EFF" w:rsidRDefault="00AB7EFF" w:rsidP="00EC1221">
      <w:pPr>
        <w:spacing w:line="480" w:lineRule="auto"/>
        <w:rPr>
          <w:rFonts w:asciiTheme="majorHAnsi" w:hAnsiTheme="majorHAnsi" w:cs="Times New Roman"/>
          <w:i/>
          <w:iCs/>
          <w:lang w:val="en-CA"/>
        </w:rPr>
      </w:pPr>
      <w:r>
        <w:rPr>
          <w:rFonts w:asciiTheme="majorHAnsi" w:hAnsiTheme="majorHAnsi" w:cs="Times New Roman"/>
          <w:lang w:val="en-CA"/>
        </w:rPr>
        <w:t>Reeves, T. (1994</w:t>
      </w:r>
      <w:r w:rsidR="00CD1640" w:rsidRPr="00CD1640">
        <w:rPr>
          <w:rFonts w:asciiTheme="majorHAnsi" w:hAnsiTheme="majorHAnsi" w:cs="Times New Roman"/>
          <w:lang w:val="en-CA"/>
        </w:rPr>
        <w:t>)</w:t>
      </w:r>
      <w:r>
        <w:rPr>
          <w:rFonts w:asciiTheme="majorHAnsi" w:hAnsiTheme="majorHAnsi" w:cs="Times New Roman"/>
          <w:lang w:val="en-CA"/>
        </w:rPr>
        <w:t>.</w:t>
      </w:r>
      <w:r w:rsidR="00CD1640" w:rsidRPr="00CD1640">
        <w:rPr>
          <w:rFonts w:asciiTheme="majorHAnsi" w:hAnsiTheme="majorHAnsi" w:cs="Times New Roman"/>
          <w:lang w:val="en-CA"/>
        </w:rPr>
        <w:t xml:space="preserve"> Evaluating what really matters in computer-based education. </w:t>
      </w:r>
      <w:r w:rsidR="00CD1640" w:rsidRPr="00CD1640">
        <w:rPr>
          <w:rFonts w:asciiTheme="majorHAnsi" w:hAnsiTheme="majorHAnsi" w:cs="Times New Roman"/>
          <w:i/>
          <w:iCs/>
          <w:lang w:val="en-CA"/>
        </w:rPr>
        <w:t xml:space="preserve">Computer </w:t>
      </w:r>
    </w:p>
    <w:p w14:paraId="77C4ED85" w14:textId="0FE13946" w:rsidR="00CD1640" w:rsidRPr="00CD1640" w:rsidRDefault="00AB7EFF" w:rsidP="00EC1221">
      <w:pPr>
        <w:spacing w:line="480" w:lineRule="auto"/>
        <w:rPr>
          <w:rFonts w:asciiTheme="majorHAnsi" w:hAnsiTheme="majorHAnsi" w:cs="Times New Roman"/>
          <w:sz w:val="20"/>
          <w:szCs w:val="20"/>
          <w:lang w:val="en-CA"/>
        </w:rPr>
      </w:pPr>
      <w:r>
        <w:rPr>
          <w:rFonts w:asciiTheme="majorHAnsi" w:hAnsiTheme="majorHAnsi" w:cs="Times New Roman"/>
          <w:i/>
          <w:iCs/>
          <w:lang w:val="en-CA"/>
        </w:rPr>
        <w:tab/>
        <w:t>E</w:t>
      </w:r>
      <w:r w:rsidR="00CD1640" w:rsidRPr="00CD1640">
        <w:rPr>
          <w:rFonts w:asciiTheme="majorHAnsi" w:hAnsiTheme="majorHAnsi" w:cs="Times New Roman"/>
          <w:i/>
          <w:iCs/>
          <w:lang w:val="en-CA"/>
        </w:rPr>
        <w:t xml:space="preserve">ducation: New </w:t>
      </w:r>
      <w:r>
        <w:rPr>
          <w:rFonts w:asciiTheme="majorHAnsi" w:hAnsiTheme="majorHAnsi" w:cs="Times New Roman"/>
          <w:i/>
          <w:iCs/>
          <w:lang w:val="en-CA"/>
        </w:rPr>
        <w:t>P</w:t>
      </w:r>
      <w:r w:rsidR="00CD1640" w:rsidRPr="00CD1640">
        <w:rPr>
          <w:rFonts w:asciiTheme="majorHAnsi" w:hAnsiTheme="majorHAnsi" w:cs="Times New Roman"/>
          <w:i/>
          <w:iCs/>
          <w:lang w:val="en-CA"/>
        </w:rPr>
        <w:t>erspectives</w:t>
      </w:r>
      <w:r>
        <w:rPr>
          <w:rFonts w:asciiTheme="majorHAnsi" w:hAnsiTheme="majorHAnsi" w:cs="Times New Roman"/>
          <w:lang w:val="en-CA"/>
        </w:rPr>
        <w:t xml:space="preserve">, </w:t>
      </w:r>
      <w:r w:rsidR="00CD1640" w:rsidRPr="00CD1640">
        <w:rPr>
          <w:rFonts w:asciiTheme="majorHAnsi" w:hAnsiTheme="majorHAnsi" w:cs="Times New Roman"/>
          <w:lang w:val="en-CA"/>
        </w:rPr>
        <w:t>219-246.</w:t>
      </w:r>
    </w:p>
    <w:p w14:paraId="50CB1099" w14:textId="77777777" w:rsidR="00AB7EFF" w:rsidRDefault="00CD1640" w:rsidP="00AB7EFF">
      <w:pPr>
        <w:spacing w:line="480" w:lineRule="auto"/>
        <w:rPr>
          <w:rFonts w:asciiTheme="majorHAnsi" w:hAnsiTheme="majorHAnsi" w:cs="Times New Roman"/>
          <w:lang w:val="en-CA"/>
        </w:rPr>
      </w:pPr>
      <w:r w:rsidRPr="00CD1640">
        <w:rPr>
          <w:rFonts w:asciiTheme="majorHAnsi" w:hAnsiTheme="majorHAnsi" w:cs="Times New Roman"/>
          <w:lang w:val="en-CA"/>
        </w:rPr>
        <w:t xml:space="preserve">Severance, C. &amp; Teasley, S. D. (2010). Preparing for the long tail of teaching and learning tools. </w:t>
      </w:r>
    </w:p>
    <w:p w14:paraId="4B747DCB" w14:textId="77777777" w:rsidR="00AB7EFF" w:rsidRDefault="00AB7EFF" w:rsidP="00AB7EFF">
      <w:pPr>
        <w:spacing w:line="480" w:lineRule="auto"/>
        <w:rPr>
          <w:rFonts w:asciiTheme="majorHAnsi" w:hAnsiTheme="majorHAnsi" w:cs="Times New Roman"/>
          <w:lang w:val="en-CA"/>
        </w:rPr>
      </w:pPr>
      <w:r>
        <w:rPr>
          <w:rFonts w:asciiTheme="majorHAnsi" w:hAnsiTheme="majorHAnsi" w:cs="Times New Roman"/>
          <w:lang w:val="en-CA"/>
        </w:rPr>
        <w:tab/>
      </w:r>
      <w:r w:rsidR="00CD1640" w:rsidRPr="00CD1640">
        <w:rPr>
          <w:rFonts w:asciiTheme="majorHAnsi" w:hAnsiTheme="majorHAnsi" w:cs="Times New Roman"/>
          <w:lang w:val="en-CA"/>
        </w:rPr>
        <w:t>In S. R. Goldman, J., Pellegrino, K. Gomez, L. Lyons &amp; J. Radinsky (</w:t>
      </w:r>
      <w:r>
        <w:rPr>
          <w:rFonts w:asciiTheme="majorHAnsi" w:hAnsiTheme="majorHAnsi" w:cs="Times New Roman"/>
          <w:lang w:val="en-CA"/>
        </w:rPr>
        <w:t>E</w:t>
      </w:r>
      <w:r w:rsidR="00CD1640" w:rsidRPr="00CD1640">
        <w:rPr>
          <w:rFonts w:asciiTheme="majorHAnsi" w:hAnsiTheme="majorHAnsi" w:cs="Times New Roman"/>
          <w:lang w:val="en-CA"/>
        </w:rPr>
        <w:t xml:space="preserve">ds.), </w:t>
      </w:r>
      <w:r w:rsidR="00CD1640" w:rsidRPr="00CD1640">
        <w:rPr>
          <w:rFonts w:asciiTheme="majorHAnsi" w:hAnsiTheme="majorHAnsi" w:cs="Times New Roman"/>
          <w:i/>
          <w:iCs/>
          <w:lang w:val="en-CA"/>
        </w:rPr>
        <w:t>ICLS (1)</w:t>
      </w:r>
      <w:r w:rsidR="00CD1640" w:rsidRPr="00CD1640">
        <w:rPr>
          <w:rFonts w:asciiTheme="majorHAnsi" w:hAnsiTheme="majorHAnsi" w:cs="Times New Roman"/>
          <w:lang w:val="en-CA"/>
        </w:rPr>
        <w:t xml:space="preserve"> (p./pp. </w:t>
      </w:r>
    </w:p>
    <w:p w14:paraId="575F59BD" w14:textId="567A167E" w:rsidR="00CD1640" w:rsidRPr="00CD1640" w:rsidRDefault="00AB7EFF" w:rsidP="00AB7EFF">
      <w:pPr>
        <w:spacing w:line="480" w:lineRule="auto"/>
        <w:rPr>
          <w:rFonts w:asciiTheme="majorHAnsi" w:hAnsiTheme="majorHAnsi" w:cs="Times New Roman"/>
          <w:sz w:val="20"/>
          <w:szCs w:val="20"/>
          <w:lang w:val="en-CA"/>
        </w:rPr>
      </w:pPr>
      <w:r>
        <w:rPr>
          <w:rFonts w:asciiTheme="majorHAnsi" w:hAnsiTheme="majorHAnsi" w:cs="Times New Roman"/>
          <w:lang w:val="en-CA"/>
        </w:rPr>
        <w:tab/>
      </w:r>
      <w:r w:rsidR="00CD1640" w:rsidRPr="00CD1640">
        <w:rPr>
          <w:rFonts w:asciiTheme="majorHAnsi" w:hAnsiTheme="majorHAnsi" w:cs="Times New Roman"/>
          <w:lang w:val="en-CA"/>
        </w:rPr>
        <w:t>758-764), : International</w:t>
      </w:r>
      <w:r>
        <w:rPr>
          <w:rFonts w:asciiTheme="majorHAnsi" w:hAnsiTheme="majorHAnsi" w:cs="Times New Roman"/>
          <w:sz w:val="20"/>
          <w:szCs w:val="20"/>
          <w:lang w:val="en-CA"/>
        </w:rPr>
        <w:t xml:space="preserve"> </w:t>
      </w:r>
      <w:r w:rsidR="00CD1640" w:rsidRPr="00CD1640">
        <w:rPr>
          <w:rFonts w:asciiTheme="majorHAnsi" w:hAnsiTheme="majorHAnsi" w:cs="Times New Roman"/>
          <w:lang w:val="en-CA"/>
        </w:rPr>
        <w:t xml:space="preserve">Society of the Learning Sciences / ACM DL. </w:t>
      </w:r>
    </w:p>
    <w:p w14:paraId="24BDBC3D" w14:textId="77777777" w:rsidR="00AB7EFF" w:rsidRDefault="00CD1640" w:rsidP="00CD1640">
      <w:pPr>
        <w:spacing w:line="480" w:lineRule="auto"/>
        <w:rPr>
          <w:rFonts w:asciiTheme="majorHAnsi" w:hAnsiTheme="majorHAnsi" w:cs="Times New Roman"/>
          <w:lang w:val="en-CA"/>
        </w:rPr>
      </w:pPr>
      <w:r w:rsidRPr="00CD1640">
        <w:rPr>
          <w:rFonts w:asciiTheme="majorHAnsi" w:hAnsiTheme="majorHAnsi" w:cs="Times New Roman"/>
          <w:lang w:val="en-CA"/>
        </w:rPr>
        <w:t xml:space="preserve">Steeves, V. (2014.) Young Canadians in a wired world, Phase III: Life Online. Ottawa: </w:t>
      </w:r>
    </w:p>
    <w:p w14:paraId="00029955" w14:textId="12BA7AC4" w:rsidR="00CD1640" w:rsidRPr="00CD1640" w:rsidRDefault="00AB7EFF" w:rsidP="00CD1640">
      <w:pPr>
        <w:spacing w:line="480" w:lineRule="auto"/>
        <w:rPr>
          <w:rFonts w:asciiTheme="majorHAnsi" w:hAnsiTheme="majorHAnsi" w:cs="Times New Roman"/>
          <w:sz w:val="20"/>
          <w:szCs w:val="20"/>
          <w:lang w:val="en-CA"/>
        </w:rPr>
      </w:pPr>
      <w:r>
        <w:rPr>
          <w:rFonts w:asciiTheme="majorHAnsi" w:hAnsiTheme="majorHAnsi" w:cs="Times New Roman"/>
          <w:lang w:val="en-CA"/>
        </w:rPr>
        <w:tab/>
      </w:r>
      <w:r w:rsidR="00CD1640" w:rsidRPr="00CD1640">
        <w:rPr>
          <w:rFonts w:asciiTheme="majorHAnsi" w:hAnsiTheme="majorHAnsi" w:cs="Times New Roman"/>
          <w:lang w:val="en-CA"/>
        </w:rPr>
        <w:t>MediaSmarts.</w:t>
      </w:r>
    </w:p>
    <w:p w14:paraId="7EC0F40B" w14:textId="77777777" w:rsidR="00CD1640" w:rsidRPr="00CD1640" w:rsidRDefault="00CD1640" w:rsidP="00CD1640">
      <w:pPr>
        <w:spacing w:after="240"/>
        <w:rPr>
          <w:rFonts w:asciiTheme="majorHAnsi" w:eastAsia="Times New Roman" w:hAnsiTheme="majorHAnsi" w:cs="Times New Roman"/>
          <w:sz w:val="20"/>
          <w:szCs w:val="20"/>
          <w:lang w:val="en-CA"/>
        </w:rPr>
      </w:pPr>
      <w:r w:rsidRPr="00CD1640">
        <w:rPr>
          <w:rFonts w:asciiTheme="majorHAnsi" w:eastAsia="Times New Roman" w:hAnsiTheme="majorHAnsi" w:cs="Times New Roman"/>
          <w:sz w:val="20"/>
          <w:szCs w:val="20"/>
          <w:lang w:val="en-CA"/>
        </w:rPr>
        <w:br/>
      </w:r>
      <w:r w:rsidRPr="00CD1640">
        <w:rPr>
          <w:rFonts w:asciiTheme="majorHAnsi" w:eastAsia="Times New Roman" w:hAnsiTheme="majorHAnsi" w:cs="Times New Roman"/>
          <w:sz w:val="20"/>
          <w:szCs w:val="20"/>
          <w:lang w:val="en-CA"/>
        </w:rPr>
        <w:br/>
      </w:r>
      <w:r w:rsidRPr="00CD1640">
        <w:rPr>
          <w:rFonts w:asciiTheme="majorHAnsi" w:eastAsia="Times New Roman" w:hAnsiTheme="majorHAnsi" w:cs="Times New Roman"/>
          <w:sz w:val="20"/>
          <w:szCs w:val="20"/>
          <w:lang w:val="en-CA"/>
        </w:rPr>
        <w:br/>
      </w:r>
    </w:p>
    <w:p w14:paraId="4B5F439B" w14:textId="77777777" w:rsidR="0081425B" w:rsidRDefault="0081425B" w:rsidP="00CD1640">
      <w:pPr>
        <w:spacing w:line="480" w:lineRule="auto"/>
        <w:jc w:val="center"/>
        <w:rPr>
          <w:rFonts w:asciiTheme="majorHAnsi" w:hAnsiTheme="majorHAnsi" w:cs="Times New Roman"/>
          <w:lang w:val="en-CA"/>
        </w:rPr>
      </w:pPr>
    </w:p>
    <w:p w14:paraId="20B17172" w14:textId="77777777" w:rsidR="0081425B" w:rsidRDefault="0081425B" w:rsidP="00CD1640">
      <w:pPr>
        <w:spacing w:line="480" w:lineRule="auto"/>
        <w:jc w:val="center"/>
        <w:rPr>
          <w:rFonts w:asciiTheme="majorHAnsi" w:hAnsiTheme="majorHAnsi" w:cs="Times New Roman"/>
          <w:lang w:val="en-CA"/>
        </w:rPr>
      </w:pPr>
    </w:p>
    <w:p w14:paraId="170474CB" w14:textId="77777777" w:rsidR="00AB7EFF" w:rsidRDefault="00AB7EFF" w:rsidP="00CD1640">
      <w:pPr>
        <w:spacing w:line="480" w:lineRule="auto"/>
        <w:jc w:val="center"/>
        <w:rPr>
          <w:rFonts w:asciiTheme="majorHAnsi" w:hAnsiTheme="majorHAnsi" w:cs="Times New Roman"/>
          <w:lang w:val="en-CA"/>
        </w:rPr>
      </w:pPr>
    </w:p>
    <w:p w14:paraId="21013D14" w14:textId="77777777" w:rsidR="00AB7EFF" w:rsidRDefault="00AB7EFF" w:rsidP="00CD1640">
      <w:pPr>
        <w:spacing w:line="480" w:lineRule="auto"/>
        <w:jc w:val="center"/>
        <w:rPr>
          <w:rFonts w:asciiTheme="majorHAnsi" w:hAnsiTheme="majorHAnsi" w:cs="Times New Roman"/>
          <w:lang w:val="en-CA"/>
        </w:rPr>
      </w:pPr>
    </w:p>
    <w:p w14:paraId="4790FDFC" w14:textId="77777777" w:rsidR="00AB7EFF" w:rsidRDefault="00AB7EFF" w:rsidP="00CD1640">
      <w:pPr>
        <w:spacing w:line="480" w:lineRule="auto"/>
        <w:jc w:val="center"/>
        <w:rPr>
          <w:rFonts w:asciiTheme="majorHAnsi" w:hAnsiTheme="majorHAnsi" w:cs="Times New Roman"/>
          <w:lang w:val="en-CA"/>
        </w:rPr>
      </w:pPr>
    </w:p>
    <w:p w14:paraId="206C7E98" w14:textId="77777777" w:rsidR="00AB7EFF" w:rsidRDefault="00AB7EFF" w:rsidP="00CD1640">
      <w:pPr>
        <w:spacing w:line="480" w:lineRule="auto"/>
        <w:jc w:val="center"/>
        <w:rPr>
          <w:rFonts w:asciiTheme="majorHAnsi" w:hAnsiTheme="majorHAnsi" w:cs="Times New Roman"/>
          <w:lang w:val="en-CA"/>
        </w:rPr>
      </w:pPr>
    </w:p>
    <w:p w14:paraId="7D416315" w14:textId="77777777" w:rsidR="00AB7EFF" w:rsidRDefault="00AB7EFF" w:rsidP="00CD1640">
      <w:pPr>
        <w:spacing w:line="480" w:lineRule="auto"/>
        <w:jc w:val="center"/>
        <w:rPr>
          <w:rFonts w:asciiTheme="majorHAnsi" w:hAnsiTheme="majorHAnsi" w:cs="Times New Roman"/>
          <w:lang w:val="en-CA"/>
        </w:rPr>
      </w:pPr>
    </w:p>
    <w:p w14:paraId="508322FA" w14:textId="77777777" w:rsidR="00AB7EFF" w:rsidRDefault="00AB7EFF" w:rsidP="00CD1640">
      <w:pPr>
        <w:spacing w:line="480" w:lineRule="auto"/>
        <w:jc w:val="center"/>
        <w:rPr>
          <w:rFonts w:asciiTheme="majorHAnsi" w:hAnsiTheme="majorHAnsi" w:cs="Times New Roman"/>
          <w:lang w:val="en-CA"/>
        </w:rPr>
      </w:pPr>
    </w:p>
    <w:p w14:paraId="51E19E85" w14:textId="77777777" w:rsidR="00AB7EFF" w:rsidRDefault="00AB7EFF" w:rsidP="00CD1640">
      <w:pPr>
        <w:spacing w:line="480" w:lineRule="auto"/>
        <w:jc w:val="center"/>
        <w:rPr>
          <w:rFonts w:asciiTheme="majorHAnsi" w:hAnsiTheme="majorHAnsi" w:cs="Times New Roman"/>
          <w:lang w:val="en-CA"/>
        </w:rPr>
      </w:pPr>
    </w:p>
    <w:p w14:paraId="578B3C04" w14:textId="77777777" w:rsidR="00AB7EFF" w:rsidRDefault="00AB7EFF" w:rsidP="00CD1640">
      <w:pPr>
        <w:spacing w:line="480" w:lineRule="auto"/>
        <w:jc w:val="center"/>
        <w:rPr>
          <w:rFonts w:asciiTheme="majorHAnsi" w:hAnsiTheme="majorHAnsi" w:cs="Times New Roman"/>
          <w:lang w:val="en-CA"/>
        </w:rPr>
      </w:pPr>
    </w:p>
    <w:p w14:paraId="138A4E48" w14:textId="77777777" w:rsidR="00AB7EFF" w:rsidRDefault="00AB7EFF" w:rsidP="00CD1640">
      <w:pPr>
        <w:spacing w:line="480" w:lineRule="auto"/>
        <w:jc w:val="center"/>
        <w:rPr>
          <w:rFonts w:asciiTheme="majorHAnsi" w:hAnsiTheme="majorHAnsi" w:cs="Times New Roman"/>
          <w:lang w:val="en-CA"/>
        </w:rPr>
      </w:pPr>
    </w:p>
    <w:p w14:paraId="3BE9D80E" w14:textId="77777777" w:rsidR="00AB7EFF" w:rsidRDefault="00AB7EFF" w:rsidP="00CD1640">
      <w:pPr>
        <w:spacing w:line="480" w:lineRule="auto"/>
        <w:jc w:val="center"/>
        <w:rPr>
          <w:rFonts w:asciiTheme="majorHAnsi" w:hAnsiTheme="majorHAnsi" w:cs="Times New Roman"/>
          <w:lang w:val="en-CA"/>
        </w:rPr>
      </w:pPr>
    </w:p>
    <w:p w14:paraId="151257E5" w14:textId="77777777" w:rsidR="00AB7EFF" w:rsidRDefault="00AB7EFF" w:rsidP="00CD1640">
      <w:pPr>
        <w:spacing w:line="480" w:lineRule="auto"/>
        <w:jc w:val="center"/>
        <w:rPr>
          <w:rFonts w:asciiTheme="majorHAnsi" w:hAnsiTheme="majorHAnsi" w:cs="Times New Roman"/>
          <w:lang w:val="en-CA"/>
        </w:rPr>
      </w:pPr>
    </w:p>
    <w:p w14:paraId="7BC2B89D" w14:textId="77777777" w:rsidR="00AB7EFF" w:rsidRDefault="00AB7EFF" w:rsidP="00CD1640">
      <w:pPr>
        <w:spacing w:line="480" w:lineRule="auto"/>
        <w:jc w:val="center"/>
        <w:rPr>
          <w:rFonts w:asciiTheme="majorHAnsi" w:hAnsiTheme="majorHAnsi" w:cs="Times New Roman"/>
          <w:lang w:val="en-CA"/>
        </w:rPr>
      </w:pPr>
    </w:p>
    <w:p w14:paraId="783169B9" w14:textId="77777777" w:rsidR="00AB7EFF" w:rsidRDefault="00AB7EFF" w:rsidP="00CD1640">
      <w:pPr>
        <w:spacing w:line="480" w:lineRule="auto"/>
        <w:jc w:val="center"/>
        <w:rPr>
          <w:rFonts w:asciiTheme="majorHAnsi" w:hAnsiTheme="majorHAnsi" w:cs="Times New Roman"/>
          <w:lang w:val="en-CA"/>
        </w:rPr>
      </w:pPr>
    </w:p>
    <w:p w14:paraId="1AB1E6CE" w14:textId="77777777" w:rsidR="00AB7EFF" w:rsidRDefault="00AB7EFF" w:rsidP="00CD1640">
      <w:pPr>
        <w:spacing w:line="480" w:lineRule="auto"/>
        <w:jc w:val="center"/>
        <w:rPr>
          <w:rFonts w:asciiTheme="majorHAnsi" w:hAnsiTheme="majorHAnsi" w:cs="Times New Roman"/>
          <w:lang w:val="en-CA"/>
        </w:rPr>
      </w:pPr>
    </w:p>
    <w:p w14:paraId="5259D79D" w14:textId="77777777" w:rsidR="00CD1640" w:rsidRPr="00CD1640" w:rsidRDefault="00CD1640" w:rsidP="00CD1640">
      <w:pPr>
        <w:spacing w:line="480" w:lineRule="auto"/>
        <w:jc w:val="center"/>
        <w:rPr>
          <w:rFonts w:asciiTheme="majorHAnsi" w:hAnsiTheme="majorHAnsi" w:cs="Times New Roman"/>
          <w:sz w:val="20"/>
          <w:szCs w:val="20"/>
          <w:lang w:val="en-CA"/>
        </w:rPr>
      </w:pPr>
      <w:r w:rsidRPr="00CD1640">
        <w:rPr>
          <w:rFonts w:asciiTheme="majorHAnsi" w:hAnsiTheme="majorHAnsi" w:cs="Times New Roman"/>
          <w:lang w:val="en-CA"/>
        </w:rPr>
        <w:t>Appendix A</w:t>
      </w:r>
    </w:p>
    <w:p w14:paraId="5BB17A86" w14:textId="77777777" w:rsidR="0081425B" w:rsidRDefault="00CD1640" w:rsidP="0081425B">
      <w:pPr>
        <w:spacing w:line="480" w:lineRule="auto"/>
        <w:jc w:val="center"/>
        <w:rPr>
          <w:rFonts w:asciiTheme="majorHAnsi" w:hAnsiTheme="majorHAnsi" w:cs="Times New Roman"/>
          <w:lang w:val="en-CA"/>
        </w:rPr>
      </w:pPr>
      <w:r w:rsidRPr="00CD1640">
        <w:rPr>
          <w:rFonts w:asciiTheme="majorHAnsi" w:hAnsiTheme="majorHAnsi" w:cs="Times New Roman"/>
          <w:lang w:val="en-CA"/>
        </w:rPr>
        <w:t>Ontario Grade 8 Language</w:t>
      </w:r>
      <w:r w:rsidR="0081425B">
        <w:rPr>
          <w:rFonts w:asciiTheme="majorHAnsi" w:hAnsiTheme="majorHAnsi" w:cs="Times New Roman"/>
          <w:lang w:val="en-CA"/>
        </w:rPr>
        <w:t xml:space="preserve"> Curriculum Standards Addressed</w:t>
      </w:r>
    </w:p>
    <w:p w14:paraId="42B65460" w14:textId="77777777" w:rsidR="00CD1640" w:rsidRPr="00CD1640" w:rsidRDefault="00CD1640" w:rsidP="0081425B">
      <w:pPr>
        <w:spacing w:line="480" w:lineRule="auto"/>
        <w:rPr>
          <w:rFonts w:asciiTheme="majorHAnsi" w:hAnsiTheme="majorHAnsi" w:cs="Times New Roman"/>
          <w:sz w:val="20"/>
          <w:szCs w:val="20"/>
          <w:lang w:val="en-CA"/>
        </w:rPr>
      </w:pPr>
      <w:r w:rsidRPr="00CD1640">
        <w:rPr>
          <w:rFonts w:asciiTheme="majorHAnsi" w:hAnsiTheme="majorHAnsi" w:cs="Times New Roman"/>
          <w:lang w:val="en-CA"/>
        </w:rPr>
        <w:t>Form</w:t>
      </w:r>
    </w:p>
    <w:p w14:paraId="67CFBDB7"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lang w:val="en-CA"/>
        </w:rPr>
        <w:t>2.1 write complex texts of a variety of lengths (a free verse or narrative poem, or a limerick)</w:t>
      </w:r>
    </w:p>
    <w:p w14:paraId="27AE0354" w14:textId="77777777" w:rsidR="00CD1640" w:rsidRPr="00CD1640" w:rsidRDefault="00CD1640" w:rsidP="00CD1640">
      <w:pPr>
        <w:rPr>
          <w:rFonts w:asciiTheme="majorHAnsi" w:eastAsia="Times New Roman" w:hAnsiTheme="majorHAnsi" w:cs="Times New Roman"/>
          <w:sz w:val="20"/>
          <w:szCs w:val="20"/>
          <w:lang w:val="en-CA"/>
        </w:rPr>
      </w:pPr>
    </w:p>
    <w:p w14:paraId="59C26BEE"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lang w:val="en-CA"/>
        </w:rPr>
        <w:t>Making Inferences/Interpreting Texts</w:t>
      </w:r>
      <w:r w:rsidRPr="00CD1640">
        <w:rPr>
          <w:rFonts w:asciiTheme="majorHAnsi" w:hAnsiTheme="majorHAnsi" w:cs="Times New Roman"/>
          <w:lang w:val="en-CA"/>
        </w:rPr>
        <w:br/>
        <w:t>1.5 develop and explain interpretations of increasingly complex or difficult texts using stated and implied ideas from the texts to support their interpretations</w:t>
      </w:r>
    </w:p>
    <w:p w14:paraId="12B36F11" w14:textId="77777777" w:rsidR="00CD1640" w:rsidRPr="00CD1640" w:rsidRDefault="00CD1640" w:rsidP="00CD1640">
      <w:pPr>
        <w:rPr>
          <w:rFonts w:asciiTheme="majorHAnsi" w:eastAsia="Times New Roman" w:hAnsiTheme="majorHAnsi" w:cs="Times New Roman"/>
          <w:sz w:val="20"/>
          <w:szCs w:val="20"/>
          <w:lang w:val="en-CA"/>
        </w:rPr>
      </w:pPr>
    </w:p>
    <w:p w14:paraId="08B89E58"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lang w:val="en-CA"/>
        </w:rPr>
        <w:t>Voice</w:t>
      </w:r>
    </w:p>
    <w:p w14:paraId="2D9F4E2B"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lang w:val="en-CA"/>
        </w:rPr>
        <w:t>2.2 establish a distinctive voice in their writing appropriate to the subject and audience, (e.g., use emotive language to persuade the audience to share their feelings, and explain the effect they think it will have on the audience)</w:t>
      </w:r>
    </w:p>
    <w:p w14:paraId="538683F0" w14:textId="77777777" w:rsidR="00CD1640" w:rsidRPr="00CD1640" w:rsidRDefault="00CD1640" w:rsidP="00CD1640">
      <w:pPr>
        <w:rPr>
          <w:rFonts w:asciiTheme="majorHAnsi" w:eastAsia="Times New Roman" w:hAnsiTheme="majorHAnsi" w:cs="Times New Roman"/>
          <w:sz w:val="20"/>
          <w:szCs w:val="20"/>
          <w:lang w:val="en-CA"/>
        </w:rPr>
      </w:pPr>
    </w:p>
    <w:p w14:paraId="6A80707E"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lang w:val="en-CA"/>
        </w:rPr>
        <w:t>Elements of Style</w:t>
      </w:r>
      <w:r w:rsidRPr="00CD1640">
        <w:rPr>
          <w:rFonts w:asciiTheme="majorHAnsi" w:hAnsiTheme="majorHAnsi" w:cs="Times New Roman"/>
          <w:lang w:val="en-CA"/>
        </w:rPr>
        <w:br/>
        <w:t>2.4 identify a range of elements of style - including symbolism, irony, analogy, metaphor, and other rhetorical devices - and explain how they help communicate meaning and enhance the effectiveness of texts</w:t>
      </w:r>
    </w:p>
    <w:p w14:paraId="5C687799"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lang w:val="en-CA"/>
        </w:rPr>
        <w:t>Preparing for Revision</w:t>
      </w:r>
    </w:p>
    <w:p w14:paraId="2EC12304"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lang w:val="en-CA"/>
        </w:rPr>
        <w:t>2.6 identify elements in their writing that need improvement, selectively using feedback from the teacher and peers, with a focus on depth of content and appropriateness of tone</w:t>
      </w:r>
    </w:p>
    <w:p w14:paraId="426922A6" w14:textId="77777777" w:rsidR="00CD1640" w:rsidRPr="00CD1640" w:rsidRDefault="00CD1640" w:rsidP="00CD1640">
      <w:pPr>
        <w:rPr>
          <w:rFonts w:asciiTheme="majorHAnsi" w:eastAsia="Times New Roman" w:hAnsiTheme="majorHAnsi" w:cs="Times New Roman"/>
          <w:sz w:val="20"/>
          <w:szCs w:val="20"/>
          <w:lang w:val="en-CA"/>
        </w:rPr>
      </w:pPr>
    </w:p>
    <w:p w14:paraId="56631E1C"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lang w:val="en-CA"/>
        </w:rPr>
        <w:t>Revision</w:t>
      </w:r>
    </w:p>
    <w:p w14:paraId="3386EFEA"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lang w:val="en-CA"/>
        </w:rPr>
        <w:t>2.7 make revisions to improve the content, clarity, and interest of their written work, using a variety of strategies (eg., use idioms, figurative language, and rhetorical devices such as analogy to achieve particular effects)</w:t>
      </w:r>
    </w:p>
    <w:p w14:paraId="5AAEB262" w14:textId="77777777" w:rsidR="00CD1640" w:rsidRPr="00CD1640" w:rsidRDefault="00CD1640" w:rsidP="00CD1640">
      <w:pPr>
        <w:rPr>
          <w:rFonts w:asciiTheme="majorHAnsi" w:eastAsia="Times New Roman" w:hAnsiTheme="majorHAnsi" w:cs="Times New Roman"/>
          <w:sz w:val="20"/>
          <w:szCs w:val="20"/>
          <w:lang w:val="en-CA"/>
        </w:rPr>
      </w:pPr>
    </w:p>
    <w:p w14:paraId="7AFE334A"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lang w:val="en-CA"/>
        </w:rPr>
        <w:t>Producing Drafts</w:t>
      </w:r>
    </w:p>
    <w:p w14:paraId="050287FC"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lang w:val="en-CA"/>
        </w:rPr>
        <w:t>2.8 produce revised draft pieces of writing to meet identified criteria based on the expectations</w:t>
      </w:r>
    </w:p>
    <w:p w14:paraId="4D2789D1" w14:textId="77777777" w:rsidR="00CD1640" w:rsidRPr="00CD1640" w:rsidRDefault="00CD1640" w:rsidP="00CD1640">
      <w:pPr>
        <w:rPr>
          <w:rFonts w:asciiTheme="majorHAnsi" w:eastAsia="Times New Roman" w:hAnsiTheme="majorHAnsi" w:cs="Times New Roman"/>
          <w:sz w:val="20"/>
          <w:szCs w:val="20"/>
          <w:lang w:val="en-CA"/>
        </w:rPr>
      </w:pPr>
    </w:p>
    <w:p w14:paraId="00DEE468"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lang w:val="en-CA"/>
        </w:rPr>
        <w:t>Publishing</w:t>
      </w:r>
    </w:p>
    <w:p w14:paraId="01ED1638"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lang w:val="en-CA"/>
        </w:rPr>
        <w:t>3.7 use a wide range of appropriate elements of effective presentation in the finished product, including print, script, different fonts, graphics, and layout (e.g., use an imaginative text layout, drawings, and a table of contents in a class poetry anthology for the school library)</w:t>
      </w:r>
    </w:p>
    <w:p w14:paraId="7F7A0ACD" w14:textId="77777777" w:rsidR="00CD1640" w:rsidRPr="00CD1640" w:rsidRDefault="00CD1640" w:rsidP="00CD1640">
      <w:pPr>
        <w:rPr>
          <w:rFonts w:asciiTheme="majorHAnsi" w:eastAsia="Times New Roman" w:hAnsiTheme="majorHAnsi" w:cs="Times New Roman"/>
          <w:sz w:val="20"/>
          <w:szCs w:val="20"/>
          <w:lang w:val="en-CA"/>
        </w:rPr>
      </w:pPr>
    </w:p>
    <w:p w14:paraId="07FD697A"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lang w:val="en-CA"/>
        </w:rPr>
        <w:t>Producing Finished Works</w:t>
      </w:r>
    </w:p>
    <w:p w14:paraId="1FC41004"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lang w:val="en-CA"/>
        </w:rPr>
        <w:t>3.8 produce pieces of published work to meet identified criteria based on the expectations (e.g., adequacy of information and ideas, logic and effectiveness of organization, effective use of form and stylistic elements, appropriate use of conventions, effective presentation) Online Poetry Slam</w:t>
      </w:r>
    </w:p>
    <w:p w14:paraId="3FA720C0" w14:textId="77777777" w:rsidR="00CD1640" w:rsidRPr="00CD1640" w:rsidRDefault="00CD1640" w:rsidP="00CD1640">
      <w:pPr>
        <w:rPr>
          <w:rFonts w:asciiTheme="majorHAnsi" w:eastAsia="Times New Roman" w:hAnsiTheme="majorHAnsi" w:cs="Times New Roman"/>
          <w:sz w:val="20"/>
          <w:szCs w:val="20"/>
          <w:lang w:val="en-CA"/>
        </w:rPr>
      </w:pPr>
    </w:p>
    <w:p w14:paraId="09A0418A"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lang w:val="en-CA"/>
        </w:rPr>
        <w:t>Metacognition</w:t>
      </w:r>
    </w:p>
    <w:p w14:paraId="63FF122A" w14:textId="77777777" w:rsidR="00CD1640" w:rsidRPr="00CD1640" w:rsidRDefault="00CD1640" w:rsidP="00CD1640">
      <w:pPr>
        <w:spacing w:line="480" w:lineRule="auto"/>
        <w:rPr>
          <w:rFonts w:asciiTheme="majorHAnsi" w:hAnsiTheme="majorHAnsi" w:cs="Times New Roman"/>
          <w:sz w:val="20"/>
          <w:szCs w:val="20"/>
          <w:lang w:val="en-CA"/>
        </w:rPr>
      </w:pPr>
      <w:r w:rsidRPr="00CD1640">
        <w:rPr>
          <w:rFonts w:asciiTheme="majorHAnsi" w:hAnsiTheme="majorHAnsi" w:cs="Times New Roman"/>
          <w:lang w:val="en-CA"/>
        </w:rPr>
        <w:t>4.1 identify a variety of strategies they used before, during, and after writing, explain which ones were most helpful, and suggest future steps they can take to improve as writers (e.g., use an online three-column reflection journal to monitor the writing process: What I learned/How I learned it/How I can use it)</w:t>
      </w:r>
    </w:p>
    <w:p w14:paraId="4B68B697" w14:textId="77777777" w:rsidR="00CD1640" w:rsidRPr="00CD1640" w:rsidRDefault="00CD1640" w:rsidP="00CD1640">
      <w:pPr>
        <w:spacing w:after="240"/>
        <w:rPr>
          <w:rFonts w:asciiTheme="majorHAnsi" w:eastAsia="Times New Roman" w:hAnsiTheme="majorHAnsi" w:cs="Times New Roman"/>
          <w:sz w:val="20"/>
          <w:szCs w:val="20"/>
          <w:lang w:val="en-CA"/>
        </w:rPr>
      </w:pPr>
    </w:p>
    <w:p w14:paraId="0B3196D3" w14:textId="77777777" w:rsidR="0081425B" w:rsidRDefault="0081425B" w:rsidP="00CD1640">
      <w:pPr>
        <w:spacing w:line="480" w:lineRule="auto"/>
        <w:jc w:val="center"/>
        <w:rPr>
          <w:rFonts w:asciiTheme="majorHAnsi" w:hAnsiTheme="majorHAnsi" w:cs="Times New Roman"/>
          <w:lang w:val="en-CA"/>
        </w:rPr>
      </w:pPr>
    </w:p>
    <w:p w14:paraId="0873D993" w14:textId="77777777" w:rsidR="00CD1640" w:rsidRPr="00CD1640" w:rsidRDefault="00CD1640" w:rsidP="00CD1640">
      <w:pPr>
        <w:spacing w:line="480" w:lineRule="auto"/>
        <w:jc w:val="center"/>
        <w:rPr>
          <w:rFonts w:asciiTheme="majorHAnsi" w:hAnsiTheme="majorHAnsi" w:cs="Times New Roman"/>
          <w:sz w:val="20"/>
          <w:szCs w:val="20"/>
          <w:lang w:val="en-CA"/>
        </w:rPr>
      </w:pPr>
      <w:r w:rsidRPr="00CD1640">
        <w:rPr>
          <w:rFonts w:asciiTheme="majorHAnsi" w:hAnsiTheme="majorHAnsi" w:cs="Times New Roman"/>
          <w:lang w:val="en-CA"/>
        </w:rPr>
        <w:t>Appendix B</w:t>
      </w:r>
    </w:p>
    <w:p w14:paraId="5F6E835D" w14:textId="77777777" w:rsidR="00CD1640" w:rsidRPr="00CD1640" w:rsidRDefault="00CD1640" w:rsidP="00CD1640">
      <w:pPr>
        <w:spacing w:after="220" w:line="480" w:lineRule="auto"/>
        <w:jc w:val="center"/>
        <w:rPr>
          <w:rFonts w:asciiTheme="majorHAnsi" w:hAnsiTheme="majorHAnsi" w:cs="Times New Roman"/>
          <w:sz w:val="20"/>
          <w:szCs w:val="20"/>
          <w:lang w:val="en-CA"/>
        </w:rPr>
      </w:pPr>
      <w:r w:rsidRPr="00CD1640">
        <w:rPr>
          <w:rFonts w:asciiTheme="majorHAnsi" w:hAnsiTheme="majorHAnsi" w:cs="Times New Roman"/>
          <w:shd w:val="clear" w:color="auto" w:fill="FFFFFF"/>
          <w:lang w:val="en-CA"/>
        </w:rPr>
        <w:t>Evaluating the Success of Course Design (Bates, 2014, 11.11.3)</w:t>
      </w:r>
    </w:p>
    <w:p w14:paraId="2DB27202" w14:textId="77777777" w:rsidR="00CD1640" w:rsidRPr="00CD1640" w:rsidRDefault="00CD1640" w:rsidP="00CD1640">
      <w:pPr>
        <w:numPr>
          <w:ilvl w:val="0"/>
          <w:numId w:val="8"/>
        </w:numPr>
        <w:shd w:val="clear" w:color="auto" w:fill="FFFFFF"/>
        <w:spacing w:line="480" w:lineRule="auto"/>
        <w:textAlignment w:val="baseline"/>
        <w:rPr>
          <w:rFonts w:asciiTheme="majorHAnsi" w:hAnsiTheme="majorHAnsi" w:cs="Times New Roman"/>
          <w:lang w:val="en-CA"/>
        </w:rPr>
      </w:pPr>
      <w:r w:rsidRPr="00CD1640">
        <w:rPr>
          <w:rFonts w:asciiTheme="majorHAnsi" w:hAnsiTheme="majorHAnsi" w:cs="Times New Roman"/>
          <w:shd w:val="clear" w:color="auto" w:fill="FFFFFF"/>
          <w:lang w:val="en-CA"/>
        </w:rPr>
        <w:t>Were the learning outcomes or goals clear to students?</w:t>
      </w:r>
    </w:p>
    <w:p w14:paraId="31CC8DCB" w14:textId="77777777" w:rsidR="00CD1640" w:rsidRPr="00CD1640" w:rsidRDefault="00CD1640" w:rsidP="00CD1640">
      <w:pPr>
        <w:numPr>
          <w:ilvl w:val="0"/>
          <w:numId w:val="8"/>
        </w:numPr>
        <w:shd w:val="clear" w:color="auto" w:fill="FFFFFF"/>
        <w:spacing w:line="480" w:lineRule="auto"/>
        <w:textAlignment w:val="baseline"/>
        <w:rPr>
          <w:rFonts w:asciiTheme="majorHAnsi" w:hAnsiTheme="majorHAnsi" w:cs="Times New Roman"/>
          <w:lang w:val="en-CA"/>
        </w:rPr>
      </w:pPr>
      <w:r w:rsidRPr="00CD1640">
        <w:rPr>
          <w:rFonts w:asciiTheme="majorHAnsi" w:hAnsiTheme="majorHAnsi" w:cs="Times New Roman"/>
          <w:shd w:val="clear" w:color="auto" w:fill="FFFFFF"/>
          <w:lang w:val="en-CA"/>
        </w:rPr>
        <w:t>What learning outcomes did most students struggle with?</w:t>
      </w:r>
    </w:p>
    <w:p w14:paraId="0F688123" w14:textId="77777777" w:rsidR="00CD1640" w:rsidRPr="00CD1640" w:rsidRDefault="00CD1640" w:rsidP="00CD1640">
      <w:pPr>
        <w:numPr>
          <w:ilvl w:val="0"/>
          <w:numId w:val="8"/>
        </w:numPr>
        <w:shd w:val="clear" w:color="auto" w:fill="FFFFFF"/>
        <w:spacing w:line="480" w:lineRule="auto"/>
        <w:textAlignment w:val="baseline"/>
        <w:rPr>
          <w:rFonts w:asciiTheme="majorHAnsi" w:hAnsiTheme="majorHAnsi" w:cs="Times New Roman"/>
          <w:lang w:val="en-CA"/>
        </w:rPr>
      </w:pPr>
      <w:r w:rsidRPr="00CD1640">
        <w:rPr>
          <w:rFonts w:asciiTheme="majorHAnsi" w:hAnsiTheme="majorHAnsi" w:cs="Times New Roman"/>
          <w:shd w:val="clear" w:color="auto" w:fill="FFFFFF"/>
          <w:lang w:val="en-CA"/>
        </w:rPr>
        <w:t>Was the teaching material clear and well structured?</w:t>
      </w:r>
    </w:p>
    <w:p w14:paraId="372ECDC5" w14:textId="77777777" w:rsidR="00CD1640" w:rsidRPr="00CD1640" w:rsidRDefault="00CD1640" w:rsidP="00CD1640">
      <w:pPr>
        <w:numPr>
          <w:ilvl w:val="0"/>
          <w:numId w:val="8"/>
        </w:numPr>
        <w:shd w:val="clear" w:color="auto" w:fill="FFFFFF"/>
        <w:spacing w:line="480" w:lineRule="auto"/>
        <w:textAlignment w:val="baseline"/>
        <w:rPr>
          <w:rFonts w:asciiTheme="majorHAnsi" w:hAnsiTheme="majorHAnsi" w:cs="Times New Roman"/>
          <w:lang w:val="en-CA"/>
        </w:rPr>
      </w:pPr>
      <w:r w:rsidRPr="00CD1640">
        <w:rPr>
          <w:rFonts w:asciiTheme="majorHAnsi" w:hAnsiTheme="majorHAnsi" w:cs="Times New Roman"/>
          <w:shd w:val="clear" w:color="auto" w:fill="FFFFFF"/>
          <w:lang w:val="en-CA"/>
        </w:rPr>
        <w:t>Were the teaching materials and tools students needed easily accessible and available 24 x 7?</w:t>
      </w:r>
    </w:p>
    <w:p w14:paraId="1998BEEF" w14:textId="77777777" w:rsidR="00CD1640" w:rsidRPr="00CD1640" w:rsidRDefault="00CD1640" w:rsidP="00CD1640">
      <w:pPr>
        <w:numPr>
          <w:ilvl w:val="0"/>
          <w:numId w:val="8"/>
        </w:numPr>
        <w:shd w:val="clear" w:color="auto" w:fill="FFFFFF"/>
        <w:spacing w:line="480" w:lineRule="auto"/>
        <w:textAlignment w:val="baseline"/>
        <w:rPr>
          <w:rFonts w:asciiTheme="majorHAnsi" w:hAnsiTheme="majorHAnsi" w:cs="Times New Roman"/>
          <w:lang w:val="en-CA"/>
        </w:rPr>
      </w:pPr>
      <w:r w:rsidRPr="00CD1640">
        <w:rPr>
          <w:rFonts w:asciiTheme="majorHAnsi" w:hAnsiTheme="majorHAnsi" w:cs="Times New Roman"/>
          <w:shd w:val="clear" w:color="auto" w:fill="FFFFFF"/>
          <w:lang w:val="en-CA"/>
        </w:rPr>
        <w:t>What topics generated good discussion and what didn’t?</w:t>
      </w:r>
    </w:p>
    <w:p w14:paraId="13E18B6D" w14:textId="77777777" w:rsidR="00CD1640" w:rsidRPr="00CD1640" w:rsidRDefault="00CD1640" w:rsidP="00CD1640">
      <w:pPr>
        <w:numPr>
          <w:ilvl w:val="0"/>
          <w:numId w:val="8"/>
        </w:numPr>
        <w:shd w:val="clear" w:color="auto" w:fill="FFFFFF"/>
        <w:spacing w:line="480" w:lineRule="auto"/>
        <w:textAlignment w:val="baseline"/>
        <w:rPr>
          <w:rFonts w:asciiTheme="majorHAnsi" w:hAnsiTheme="majorHAnsi" w:cs="Times New Roman"/>
          <w:lang w:val="en-CA"/>
        </w:rPr>
      </w:pPr>
      <w:r w:rsidRPr="00CD1640">
        <w:rPr>
          <w:rFonts w:asciiTheme="majorHAnsi" w:hAnsiTheme="majorHAnsi" w:cs="Times New Roman"/>
          <w:shd w:val="clear" w:color="auto" w:fill="FFFFFF"/>
          <w:lang w:val="en-CA"/>
        </w:rPr>
        <w:t>Did students draw appropriately on the course materials in their discussion forums or assignments?</w:t>
      </w:r>
    </w:p>
    <w:p w14:paraId="4EAE9BB4" w14:textId="77777777" w:rsidR="00CD1640" w:rsidRPr="00CD1640" w:rsidRDefault="00CD1640" w:rsidP="00CD1640">
      <w:pPr>
        <w:numPr>
          <w:ilvl w:val="0"/>
          <w:numId w:val="8"/>
        </w:numPr>
        <w:shd w:val="clear" w:color="auto" w:fill="FFFFFF"/>
        <w:spacing w:line="480" w:lineRule="auto"/>
        <w:textAlignment w:val="baseline"/>
        <w:rPr>
          <w:rFonts w:asciiTheme="majorHAnsi" w:hAnsiTheme="majorHAnsi" w:cs="Times New Roman"/>
          <w:lang w:val="en-CA"/>
        </w:rPr>
      </w:pPr>
      <w:r w:rsidRPr="00CD1640">
        <w:rPr>
          <w:rFonts w:asciiTheme="majorHAnsi" w:hAnsiTheme="majorHAnsi" w:cs="Times New Roman"/>
          <w:shd w:val="clear" w:color="auto" w:fill="FFFFFF"/>
          <w:lang w:val="en-CA"/>
        </w:rPr>
        <w:t>Did students find their own appropriate sources and use them well in discussions, assignments and other student activities?</w:t>
      </w:r>
    </w:p>
    <w:p w14:paraId="1B9830B1" w14:textId="77777777" w:rsidR="00CD1640" w:rsidRPr="00CD1640" w:rsidRDefault="00CD1640" w:rsidP="00CD1640">
      <w:pPr>
        <w:numPr>
          <w:ilvl w:val="0"/>
          <w:numId w:val="8"/>
        </w:numPr>
        <w:shd w:val="clear" w:color="auto" w:fill="FFFFFF"/>
        <w:spacing w:line="480" w:lineRule="auto"/>
        <w:textAlignment w:val="baseline"/>
        <w:rPr>
          <w:rFonts w:asciiTheme="majorHAnsi" w:hAnsiTheme="majorHAnsi" w:cs="Times New Roman"/>
          <w:lang w:val="en-CA"/>
        </w:rPr>
      </w:pPr>
      <w:r w:rsidRPr="00CD1640">
        <w:rPr>
          <w:rFonts w:asciiTheme="majorHAnsi" w:hAnsiTheme="majorHAnsi" w:cs="Times New Roman"/>
          <w:shd w:val="clear" w:color="auto" w:fill="FFFFFF"/>
          <w:lang w:val="en-CA"/>
        </w:rPr>
        <w:t>Which student activities worked well, and which badly? Why?</w:t>
      </w:r>
    </w:p>
    <w:p w14:paraId="3890CA25" w14:textId="77777777" w:rsidR="00CD1640" w:rsidRPr="00CD1640" w:rsidRDefault="00CD1640" w:rsidP="00CD1640">
      <w:pPr>
        <w:numPr>
          <w:ilvl w:val="0"/>
          <w:numId w:val="8"/>
        </w:numPr>
        <w:shd w:val="clear" w:color="auto" w:fill="FFFFFF"/>
        <w:spacing w:line="480" w:lineRule="auto"/>
        <w:textAlignment w:val="baseline"/>
        <w:rPr>
          <w:rFonts w:asciiTheme="majorHAnsi" w:hAnsiTheme="majorHAnsi" w:cs="Times New Roman"/>
          <w:lang w:val="en-CA"/>
        </w:rPr>
      </w:pPr>
      <w:r w:rsidRPr="00CD1640">
        <w:rPr>
          <w:rFonts w:asciiTheme="majorHAnsi" w:hAnsiTheme="majorHAnsi" w:cs="Times New Roman"/>
          <w:shd w:val="clear" w:color="auto" w:fill="FFFFFF"/>
          <w:lang w:val="en-CA"/>
        </w:rPr>
        <w:t>What of the supplied learning materials did students make most and least use of?</w:t>
      </w:r>
    </w:p>
    <w:p w14:paraId="25A7D119" w14:textId="77777777" w:rsidR="00CD1640" w:rsidRPr="00CD1640" w:rsidRDefault="00CD1640" w:rsidP="00CD1640">
      <w:pPr>
        <w:numPr>
          <w:ilvl w:val="0"/>
          <w:numId w:val="8"/>
        </w:numPr>
        <w:shd w:val="clear" w:color="auto" w:fill="FFFFFF"/>
        <w:spacing w:line="480" w:lineRule="auto"/>
        <w:textAlignment w:val="baseline"/>
        <w:rPr>
          <w:rFonts w:asciiTheme="majorHAnsi" w:hAnsiTheme="majorHAnsi" w:cs="Times New Roman"/>
          <w:lang w:val="en-CA"/>
        </w:rPr>
      </w:pPr>
      <w:r w:rsidRPr="00CD1640">
        <w:rPr>
          <w:rFonts w:asciiTheme="majorHAnsi" w:hAnsiTheme="majorHAnsi" w:cs="Times New Roman"/>
          <w:shd w:val="clear" w:color="auto" w:fill="FFFFFF"/>
          <w:lang w:val="en-CA"/>
        </w:rPr>
        <w:t>Did the assignments adequately assess the knowledge and skills the course was aiming to teach?</w:t>
      </w:r>
    </w:p>
    <w:p w14:paraId="320D75E3" w14:textId="77777777" w:rsidR="00CD1640" w:rsidRPr="00CD1640" w:rsidRDefault="00CD1640" w:rsidP="00CD1640">
      <w:pPr>
        <w:numPr>
          <w:ilvl w:val="0"/>
          <w:numId w:val="8"/>
        </w:numPr>
        <w:shd w:val="clear" w:color="auto" w:fill="FFFFFF"/>
        <w:spacing w:line="480" w:lineRule="auto"/>
        <w:textAlignment w:val="baseline"/>
        <w:rPr>
          <w:rFonts w:asciiTheme="majorHAnsi" w:hAnsiTheme="majorHAnsi" w:cs="Times New Roman"/>
          <w:lang w:val="en-CA"/>
        </w:rPr>
      </w:pPr>
      <w:r w:rsidRPr="00CD1640">
        <w:rPr>
          <w:rFonts w:asciiTheme="majorHAnsi" w:hAnsiTheme="majorHAnsi" w:cs="Times New Roman"/>
          <w:shd w:val="clear" w:color="auto" w:fill="FFFFFF"/>
          <w:lang w:val="en-CA"/>
        </w:rPr>
        <w:t>Were the students overloaded with work?</w:t>
      </w:r>
    </w:p>
    <w:p w14:paraId="49705C15" w14:textId="77777777" w:rsidR="00CD1640" w:rsidRPr="00CD1640" w:rsidRDefault="00CD1640" w:rsidP="00CD1640">
      <w:pPr>
        <w:numPr>
          <w:ilvl w:val="0"/>
          <w:numId w:val="8"/>
        </w:numPr>
        <w:shd w:val="clear" w:color="auto" w:fill="FFFFFF"/>
        <w:spacing w:line="480" w:lineRule="auto"/>
        <w:textAlignment w:val="baseline"/>
        <w:rPr>
          <w:rFonts w:asciiTheme="majorHAnsi" w:hAnsiTheme="majorHAnsi" w:cs="Times New Roman"/>
          <w:lang w:val="en-CA"/>
        </w:rPr>
      </w:pPr>
      <w:r w:rsidRPr="00CD1640">
        <w:rPr>
          <w:rFonts w:asciiTheme="majorHAnsi" w:hAnsiTheme="majorHAnsi" w:cs="Times New Roman"/>
          <w:shd w:val="clear" w:color="auto" w:fill="FFFFFF"/>
          <w:lang w:val="en-CA"/>
        </w:rPr>
        <w:t>Was it too much work for me as an instructor?</w:t>
      </w:r>
    </w:p>
    <w:p w14:paraId="76896A91" w14:textId="77777777" w:rsidR="00CD1640" w:rsidRPr="00CD1640" w:rsidRDefault="00CD1640" w:rsidP="00CD1640">
      <w:pPr>
        <w:numPr>
          <w:ilvl w:val="0"/>
          <w:numId w:val="8"/>
        </w:numPr>
        <w:shd w:val="clear" w:color="auto" w:fill="FFFFFF"/>
        <w:spacing w:line="480" w:lineRule="auto"/>
        <w:textAlignment w:val="baseline"/>
        <w:rPr>
          <w:rFonts w:asciiTheme="majorHAnsi" w:hAnsiTheme="majorHAnsi" w:cs="Times New Roman"/>
          <w:lang w:val="en-CA"/>
        </w:rPr>
      </w:pPr>
      <w:r w:rsidRPr="00CD1640">
        <w:rPr>
          <w:rFonts w:asciiTheme="majorHAnsi" w:hAnsiTheme="majorHAnsi" w:cs="Times New Roman"/>
          <w:shd w:val="clear" w:color="auto" w:fill="FFFFFF"/>
          <w:lang w:val="en-CA"/>
        </w:rPr>
        <w:t>If so, what could I do to better manage my workload (or the students’) without losing quality?</w:t>
      </w:r>
    </w:p>
    <w:p w14:paraId="10CA2DD2" w14:textId="77777777" w:rsidR="00CD1640" w:rsidRPr="00CD1640" w:rsidRDefault="00CD1640" w:rsidP="00CD1640">
      <w:pPr>
        <w:numPr>
          <w:ilvl w:val="0"/>
          <w:numId w:val="8"/>
        </w:numPr>
        <w:shd w:val="clear" w:color="auto" w:fill="FFFFFF"/>
        <w:spacing w:line="480" w:lineRule="auto"/>
        <w:textAlignment w:val="baseline"/>
        <w:rPr>
          <w:rFonts w:asciiTheme="majorHAnsi" w:hAnsiTheme="majorHAnsi" w:cs="Times New Roman"/>
          <w:lang w:val="en-CA"/>
        </w:rPr>
      </w:pPr>
      <w:r w:rsidRPr="00CD1640">
        <w:rPr>
          <w:rFonts w:asciiTheme="majorHAnsi" w:hAnsiTheme="majorHAnsi" w:cs="Times New Roman"/>
          <w:shd w:val="clear" w:color="auto" w:fill="FFFFFF"/>
          <w:lang w:val="en-CA"/>
        </w:rPr>
        <w:t>How satisfied were the students with the course?</w:t>
      </w:r>
    </w:p>
    <w:p w14:paraId="374C8F8E" w14:textId="77777777" w:rsidR="00CD1640" w:rsidRPr="0081425B" w:rsidRDefault="00CD1640" w:rsidP="0081425B">
      <w:pPr>
        <w:numPr>
          <w:ilvl w:val="0"/>
          <w:numId w:val="8"/>
        </w:numPr>
        <w:shd w:val="clear" w:color="auto" w:fill="FFFFFF"/>
        <w:spacing w:line="480" w:lineRule="auto"/>
        <w:textAlignment w:val="baseline"/>
        <w:rPr>
          <w:rFonts w:asciiTheme="majorHAnsi" w:hAnsiTheme="majorHAnsi" w:cs="Times New Roman"/>
          <w:lang w:val="en-CA"/>
        </w:rPr>
      </w:pPr>
      <w:r w:rsidRPr="00CD1640">
        <w:rPr>
          <w:rFonts w:asciiTheme="majorHAnsi" w:hAnsiTheme="majorHAnsi" w:cs="Times New Roman"/>
          <w:shd w:val="clear" w:color="auto" w:fill="FFFFFF"/>
          <w:lang w:val="en-CA"/>
        </w:rPr>
        <w:t>How satisfied am I with the course?</w:t>
      </w:r>
    </w:p>
    <w:sectPr w:rsidR="00CD1640" w:rsidRPr="0081425B" w:rsidSect="003913FB">
      <w:headerReference w:type="even" r:id="rId10"/>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CD41E" w14:textId="77777777" w:rsidR="003913FB" w:rsidRDefault="003913FB" w:rsidP="003913FB">
      <w:r>
        <w:separator/>
      </w:r>
    </w:p>
  </w:endnote>
  <w:endnote w:type="continuationSeparator" w:id="0">
    <w:p w14:paraId="4CDE1EF5" w14:textId="77777777" w:rsidR="003913FB" w:rsidRDefault="003913FB" w:rsidP="00391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688A4" w14:textId="77777777" w:rsidR="003913FB" w:rsidRDefault="003913FB" w:rsidP="003913FB">
      <w:r>
        <w:separator/>
      </w:r>
    </w:p>
  </w:footnote>
  <w:footnote w:type="continuationSeparator" w:id="0">
    <w:p w14:paraId="557E477E" w14:textId="77777777" w:rsidR="003913FB" w:rsidRDefault="003913FB" w:rsidP="003913F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D8731" w14:textId="77777777" w:rsidR="003913FB" w:rsidRDefault="003913FB" w:rsidP="0055615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A7B2A7" w14:textId="77777777" w:rsidR="003913FB" w:rsidRDefault="003913FB" w:rsidP="003913F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D3DA4" w14:textId="77777777" w:rsidR="003913FB" w:rsidRDefault="003913FB" w:rsidP="0055615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1221">
      <w:rPr>
        <w:rStyle w:val="PageNumber"/>
        <w:noProof/>
      </w:rPr>
      <w:t>25</w:t>
    </w:r>
    <w:r>
      <w:rPr>
        <w:rStyle w:val="PageNumber"/>
      </w:rPr>
      <w:fldChar w:fldCharType="end"/>
    </w:r>
  </w:p>
  <w:p w14:paraId="30FB3140" w14:textId="546CDB70" w:rsidR="003913FB" w:rsidRDefault="003913FB" w:rsidP="003913FB">
    <w:pPr>
      <w:pStyle w:val="Header"/>
      <w:ind w:right="360"/>
    </w:pPr>
    <w:r>
      <w:t>INTRODUCTORY MODULE</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41B59" w14:textId="6D0456BB" w:rsidR="003913FB" w:rsidRDefault="003913FB">
    <w:pPr>
      <w:pStyle w:val="Header"/>
    </w:pPr>
    <w:r>
      <w:t>Running head: INTRODUCTORY MODULE: GRADE 8 POETRY – EXPRESS YOURSELF!                      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52C79"/>
    <w:multiLevelType w:val="multilevel"/>
    <w:tmpl w:val="C126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264B03"/>
    <w:multiLevelType w:val="multilevel"/>
    <w:tmpl w:val="0E7AD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365959"/>
    <w:multiLevelType w:val="multilevel"/>
    <w:tmpl w:val="F01C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060700"/>
    <w:multiLevelType w:val="multilevel"/>
    <w:tmpl w:val="86F2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4F571D"/>
    <w:multiLevelType w:val="multilevel"/>
    <w:tmpl w:val="78C4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5A4F92"/>
    <w:multiLevelType w:val="multilevel"/>
    <w:tmpl w:val="A4DC3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C92466"/>
    <w:multiLevelType w:val="multilevel"/>
    <w:tmpl w:val="2A600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7E1894"/>
    <w:multiLevelType w:val="multilevel"/>
    <w:tmpl w:val="3CB8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
  </w:num>
  <w:num w:numId="4">
    <w:abstractNumId w:val="2"/>
  </w:num>
  <w:num w:numId="5">
    <w:abstractNumId w:val="3"/>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640"/>
    <w:rsid w:val="003913FB"/>
    <w:rsid w:val="00513B17"/>
    <w:rsid w:val="00652C9D"/>
    <w:rsid w:val="008037A8"/>
    <w:rsid w:val="0081425B"/>
    <w:rsid w:val="00AB7EFF"/>
    <w:rsid w:val="00CD1640"/>
    <w:rsid w:val="00EC1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C50F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1640"/>
    <w:pPr>
      <w:spacing w:before="100" w:beforeAutospacing="1" w:after="100" w:afterAutospacing="1"/>
    </w:pPr>
    <w:rPr>
      <w:rFonts w:ascii="Times" w:hAnsi="Times" w:cs="Times New Roman"/>
      <w:sz w:val="20"/>
      <w:szCs w:val="20"/>
      <w:lang w:val="en-CA"/>
    </w:rPr>
  </w:style>
  <w:style w:type="character" w:customStyle="1" w:styleId="apple-tab-span">
    <w:name w:val="apple-tab-span"/>
    <w:basedOn w:val="DefaultParagraphFont"/>
    <w:rsid w:val="00CD1640"/>
  </w:style>
  <w:style w:type="character" w:styleId="Hyperlink">
    <w:name w:val="Hyperlink"/>
    <w:basedOn w:val="DefaultParagraphFont"/>
    <w:uiPriority w:val="99"/>
    <w:unhideWhenUsed/>
    <w:rsid w:val="00CD1640"/>
    <w:rPr>
      <w:color w:val="0000FF"/>
      <w:u w:val="single"/>
    </w:rPr>
  </w:style>
  <w:style w:type="paragraph" w:styleId="Header">
    <w:name w:val="header"/>
    <w:basedOn w:val="Normal"/>
    <w:link w:val="HeaderChar"/>
    <w:uiPriority w:val="99"/>
    <w:unhideWhenUsed/>
    <w:rsid w:val="003913FB"/>
    <w:pPr>
      <w:tabs>
        <w:tab w:val="center" w:pos="4320"/>
        <w:tab w:val="right" w:pos="8640"/>
      </w:tabs>
    </w:pPr>
  </w:style>
  <w:style w:type="character" w:customStyle="1" w:styleId="HeaderChar">
    <w:name w:val="Header Char"/>
    <w:basedOn w:val="DefaultParagraphFont"/>
    <w:link w:val="Header"/>
    <w:uiPriority w:val="99"/>
    <w:rsid w:val="003913FB"/>
  </w:style>
  <w:style w:type="character" w:styleId="PageNumber">
    <w:name w:val="page number"/>
    <w:basedOn w:val="DefaultParagraphFont"/>
    <w:uiPriority w:val="99"/>
    <w:semiHidden/>
    <w:unhideWhenUsed/>
    <w:rsid w:val="003913FB"/>
  </w:style>
  <w:style w:type="paragraph" w:styleId="Footer">
    <w:name w:val="footer"/>
    <w:basedOn w:val="Normal"/>
    <w:link w:val="FooterChar"/>
    <w:uiPriority w:val="99"/>
    <w:unhideWhenUsed/>
    <w:rsid w:val="003913FB"/>
    <w:pPr>
      <w:tabs>
        <w:tab w:val="center" w:pos="4320"/>
        <w:tab w:val="right" w:pos="8640"/>
      </w:tabs>
    </w:pPr>
  </w:style>
  <w:style w:type="character" w:customStyle="1" w:styleId="FooterChar">
    <w:name w:val="Footer Char"/>
    <w:basedOn w:val="DefaultParagraphFont"/>
    <w:link w:val="Footer"/>
    <w:uiPriority w:val="99"/>
    <w:rsid w:val="003913F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1640"/>
    <w:pPr>
      <w:spacing w:before="100" w:beforeAutospacing="1" w:after="100" w:afterAutospacing="1"/>
    </w:pPr>
    <w:rPr>
      <w:rFonts w:ascii="Times" w:hAnsi="Times" w:cs="Times New Roman"/>
      <w:sz w:val="20"/>
      <w:szCs w:val="20"/>
      <w:lang w:val="en-CA"/>
    </w:rPr>
  </w:style>
  <w:style w:type="character" w:customStyle="1" w:styleId="apple-tab-span">
    <w:name w:val="apple-tab-span"/>
    <w:basedOn w:val="DefaultParagraphFont"/>
    <w:rsid w:val="00CD1640"/>
  </w:style>
  <w:style w:type="character" w:styleId="Hyperlink">
    <w:name w:val="Hyperlink"/>
    <w:basedOn w:val="DefaultParagraphFont"/>
    <w:uiPriority w:val="99"/>
    <w:unhideWhenUsed/>
    <w:rsid w:val="00CD1640"/>
    <w:rPr>
      <w:color w:val="0000FF"/>
      <w:u w:val="single"/>
    </w:rPr>
  </w:style>
  <w:style w:type="paragraph" w:styleId="Header">
    <w:name w:val="header"/>
    <w:basedOn w:val="Normal"/>
    <w:link w:val="HeaderChar"/>
    <w:uiPriority w:val="99"/>
    <w:unhideWhenUsed/>
    <w:rsid w:val="003913FB"/>
    <w:pPr>
      <w:tabs>
        <w:tab w:val="center" w:pos="4320"/>
        <w:tab w:val="right" w:pos="8640"/>
      </w:tabs>
    </w:pPr>
  </w:style>
  <w:style w:type="character" w:customStyle="1" w:styleId="HeaderChar">
    <w:name w:val="Header Char"/>
    <w:basedOn w:val="DefaultParagraphFont"/>
    <w:link w:val="Header"/>
    <w:uiPriority w:val="99"/>
    <w:rsid w:val="003913FB"/>
  </w:style>
  <w:style w:type="character" w:styleId="PageNumber">
    <w:name w:val="page number"/>
    <w:basedOn w:val="DefaultParagraphFont"/>
    <w:uiPriority w:val="99"/>
    <w:semiHidden/>
    <w:unhideWhenUsed/>
    <w:rsid w:val="003913FB"/>
  </w:style>
  <w:style w:type="paragraph" w:styleId="Footer">
    <w:name w:val="footer"/>
    <w:basedOn w:val="Normal"/>
    <w:link w:val="FooterChar"/>
    <w:uiPriority w:val="99"/>
    <w:unhideWhenUsed/>
    <w:rsid w:val="003913FB"/>
    <w:pPr>
      <w:tabs>
        <w:tab w:val="center" w:pos="4320"/>
        <w:tab w:val="right" w:pos="8640"/>
      </w:tabs>
    </w:pPr>
  </w:style>
  <w:style w:type="character" w:customStyle="1" w:styleId="FooterChar">
    <w:name w:val="Footer Char"/>
    <w:basedOn w:val="DefaultParagraphFont"/>
    <w:link w:val="Footer"/>
    <w:uiPriority w:val="99"/>
    <w:rsid w:val="00391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765684">
      <w:bodyDiv w:val="1"/>
      <w:marLeft w:val="0"/>
      <w:marRight w:val="0"/>
      <w:marTop w:val="0"/>
      <w:marBottom w:val="0"/>
      <w:divBdr>
        <w:top w:val="none" w:sz="0" w:space="0" w:color="auto"/>
        <w:left w:val="none" w:sz="0" w:space="0" w:color="auto"/>
        <w:bottom w:val="none" w:sz="0" w:space="0" w:color="auto"/>
        <w:right w:val="none" w:sz="0" w:space="0" w:color="auto"/>
      </w:divBdr>
    </w:div>
    <w:div w:id="1354724378">
      <w:bodyDiv w:val="1"/>
      <w:marLeft w:val="0"/>
      <w:marRight w:val="0"/>
      <w:marTop w:val="0"/>
      <w:marBottom w:val="0"/>
      <w:divBdr>
        <w:top w:val="none" w:sz="0" w:space="0" w:color="auto"/>
        <w:left w:val="none" w:sz="0" w:space="0" w:color="auto"/>
        <w:bottom w:val="none" w:sz="0" w:space="0" w:color="auto"/>
        <w:right w:val="none" w:sz="0" w:space="0" w:color="auto"/>
      </w:divBdr>
      <w:divsChild>
        <w:div w:id="1779445726">
          <w:marLeft w:val="0"/>
          <w:marRight w:val="0"/>
          <w:marTop w:val="0"/>
          <w:marBottom w:val="0"/>
          <w:divBdr>
            <w:top w:val="none" w:sz="0" w:space="0" w:color="auto"/>
            <w:left w:val="none" w:sz="0" w:space="0" w:color="auto"/>
            <w:bottom w:val="none" w:sz="0" w:space="0" w:color="auto"/>
            <w:right w:val="none" w:sz="0" w:space="0" w:color="auto"/>
          </w:divBdr>
        </w:div>
        <w:div w:id="448397756">
          <w:marLeft w:val="0"/>
          <w:marRight w:val="0"/>
          <w:marTop w:val="0"/>
          <w:marBottom w:val="0"/>
          <w:divBdr>
            <w:top w:val="none" w:sz="0" w:space="0" w:color="auto"/>
            <w:left w:val="none" w:sz="0" w:space="0" w:color="auto"/>
            <w:bottom w:val="none" w:sz="0" w:space="0" w:color="auto"/>
            <w:right w:val="none" w:sz="0" w:space="0" w:color="auto"/>
          </w:divBdr>
        </w:div>
        <w:div w:id="393239604">
          <w:marLeft w:val="0"/>
          <w:marRight w:val="0"/>
          <w:marTop w:val="0"/>
          <w:marBottom w:val="0"/>
          <w:divBdr>
            <w:top w:val="none" w:sz="0" w:space="0" w:color="auto"/>
            <w:left w:val="none" w:sz="0" w:space="0" w:color="auto"/>
            <w:bottom w:val="none" w:sz="0" w:space="0" w:color="auto"/>
            <w:right w:val="none" w:sz="0" w:space="0" w:color="auto"/>
          </w:divBdr>
        </w:div>
        <w:div w:id="40903613">
          <w:marLeft w:val="0"/>
          <w:marRight w:val="0"/>
          <w:marTop w:val="0"/>
          <w:marBottom w:val="0"/>
          <w:divBdr>
            <w:top w:val="none" w:sz="0" w:space="0" w:color="auto"/>
            <w:left w:val="none" w:sz="0" w:space="0" w:color="auto"/>
            <w:bottom w:val="none" w:sz="0" w:space="0" w:color="auto"/>
            <w:right w:val="none" w:sz="0" w:space="0" w:color="auto"/>
          </w:divBdr>
        </w:div>
        <w:div w:id="887566361">
          <w:marLeft w:val="0"/>
          <w:marRight w:val="0"/>
          <w:marTop w:val="0"/>
          <w:marBottom w:val="0"/>
          <w:divBdr>
            <w:top w:val="none" w:sz="0" w:space="0" w:color="auto"/>
            <w:left w:val="none" w:sz="0" w:space="0" w:color="auto"/>
            <w:bottom w:val="none" w:sz="0" w:space="0" w:color="auto"/>
            <w:right w:val="none" w:sz="0" w:space="0" w:color="auto"/>
          </w:divBdr>
        </w:div>
        <w:div w:id="1031301135">
          <w:marLeft w:val="0"/>
          <w:marRight w:val="0"/>
          <w:marTop w:val="0"/>
          <w:marBottom w:val="0"/>
          <w:divBdr>
            <w:top w:val="none" w:sz="0" w:space="0" w:color="auto"/>
            <w:left w:val="none" w:sz="0" w:space="0" w:color="auto"/>
            <w:bottom w:val="none" w:sz="0" w:space="0" w:color="auto"/>
            <w:right w:val="none" w:sz="0" w:space="0" w:color="auto"/>
          </w:divBdr>
        </w:div>
        <w:div w:id="71966774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learningsolutionsmag.com/articles/972/google-hangouts-in-online-education-a-capable-low-cost-solution" TargetMode="External"/><Relationship Id="rId9" Type="http://schemas.openxmlformats.org/officeDocument/2006/relationships/hyperlink" Target="http://www.cea-ace.ca/education-canada/article/engaging-students-through-effective-questions"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29</Pages>
  <Words>6271</Words>
  <Characters>35751</Characters>
  <Application>Microsoft Macintosh Word</Application>
  <DocSecurity>0</DocSecurity>
  <Lines>297</Lines>
  <Paragraphs>83</Paragraphs>
  <ScaleCrop>false</ScaleCrop>
  <Company>University of Alberta</Company>
  <LinksUpToDate>false</LinksUpToDate>
  <CharactersWithSpaces>41939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Ng</dc:creator>
  <cp:keywords/>
  <dc:description/>
  <cp:lastModifiedBy>Kirsten Ng</cp:lastModifiedBy>
  <cp:revision>5</cp:revision>
  <dcterms:created xsi:type="dcterms:W3CDTF">2015-07-06T05:01:00Z</dcterms:created>
  <dcterms:modified xsi:type="dcterms:W3CDTF">2015-07-06T05:35:00Z</dcterms:modified>
</cp:coreProperties>
</file>