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033F" w14:textId="77777777" w:rsidR="00194545" w:rsidRPr="00B651B5" w:rsidRDefault="00B651B5" w:rsidP="00B651B5">
      <w:pPr>
        <w:rPr>
          <w:rFonts w:eastAsia="SimSun" w:cstheme="minorHAnsi"/>
          <w:b/>
          <w:sz w:val="24"/>
          <w:szCs w:val="18"/>
          <w:lang w:val="en-CA"/>
        </w:rPr>
      </w:pPr>
      <w:bookmarkStart w:id="0" w:name="_GoBack"/>
      <w:bookmarkEnd w:id="0"/>
      <w:r>
        <w:rPr>
          <w:rFonts w:eastAsia="SimSun" w:cstheme="minorHAnsi"/>
          <w:b/>
          <w:sz w:val="24"/>
          <w:szCs w:val="18"/>
          <w:lang w:val="en-CA"/>
        </w:rPr>
        <w:t>Transmission Letter</w:t>
      </w:r>
    </w:p>
    <w:p w14:paraId="50E28504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1D15D155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690C6C6A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1CA803BD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74A42C58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59461F22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72253C3B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19849E52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0FBA5F12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7BDE009D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0ECA8764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0AB8C0A7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6CC3786B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21EF9217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7EC44183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4A123188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3702FA76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084F425C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63B16D74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28C0F786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0DE4973D" w14:textId="77777777" w:rsidR="00B651B5" w:rsidRDefault="00B651B5" w:rsidP="00D17591">
      <w:pPr>
        <w:jc w:val="center"/>
        <w:rPr>
          <w:rFonts w:eastAsia="SimSun" w:cstheme="minorHAnsi"/>
          <w:b/>
          <w:sz w:val="32"/>
          <w:lang w:val="en-CA"/>
        </w:rPr>
      </w:pPr>
    </w:p>
    <w:p w14:paraId="158AC48C" w14:textId="77777777" w:rsidR="006A38BB" w:rsidRDefault="006A38BB" w:rsidP="006A38BB">
      <w:pPr>
        <w:jc w:val="center"/>
        <w:rPr>
          <w:rFonts w:eastAsia="SimSun" w:cstheme="minorHAnsi"/>
          <w:b/>
          <w:sz w:val="32"/>
          <w:lang w:val="en-CA"/>
        </w:rPr>
      </w:pPr>
      <w:bookmarkStart w:id="1" w:name="_Hlk47306793"/>
      <w:r w:rsidRPr="006A38BB">
        <w:rPr>
          <w:rFonts w:eastAsia="SimSun" w:cstheme="minorHAnsi"/>
          <w:b/>
          <w:sz w:val="32"/>
          <w:lang w:val="en-CA"/>
        </w:rPr>
        <w:lastRenderedPageBreak/>
        <w:t xml:space="preserve">Determining the </w:t>
      </w:r>
      <w:bookmarkStart w:id="2" w:name="_Hlk46942668"/>
      <w:r w:rsidRPr="006A38BB">
        <w:rPr>
          <w:rFonts w:eastAsia="SimSun" w:cstheme="minorHAnsi"/>
          <w:b/>
          <w:sz w:val="32"/>
          <w:lang w:val="en-CA"/>
        </w:rPr>
        <w:t xml:space="preserve">Feasibility of </w:t>
      </w:r>
      <w:bookmarkStart w:id="3" w:name="_Hlk47278753"/>
      <w:r w:rsidRPr="006A38BB">
        <w:rPr>
          <w:rFonts w:eastAsia="SimSun" w:cstheme="minorHAnsi"/>
          <w:b/>
          <w:sz w:val="32"/>
          <w:lang w:val="en-CA"/>
        </w:rPr>
        <w:t>Switching to</w:t>
      </w:r>
    </w:p>
    <w:p w14:paraId="07A2E9FB" w14:textId="77777777" w:rsidR="006A38BB" w:rsidRDefault="006A38BB" w:rsidP="006A38BB">
      <w:pPr>
        <w:jc w:val="center"/>
        <w:rPr>
          <w:rFonts w:eastAsia="SimSun" w:cstheme="minorHAnsi"/>
          <w:b/>
          <w:sz w:val="32"/>
          <w:lang w:val="en-CA"/>
        </w:rPr>
      </w:pPr>
      <w:r w:rsidRPr="006A38BB">
        <w:rPr>
          <w:rFonts w:eastAsia="SimSun" w:cstheme="minorHAnsi"/>
          <w:b/>
          <w:sz w:val="32"/>
          <w:lang w:val="en-CA"/>
        </w:rPr>
        <w:t>More Environmentally Friendly Take-Out</w:t>
      </w:r>
    </w:p>
    <w:p w14:paraId="0FF701BA" w14:textId="77777777" w:rsidR="00F537D5" w:rsidRPr="00F537D5" w:rsidRDefault="006A38BB" w:rsidP="006A38BB">
      <w:pPr>
        <w:jc w:val="center"/>
        <w:rPr>
          <w:rFonts w:eastAsia="SimSun" w:cstheme="minorHAnsi"/>
          <w:lang w:val="en-CA"/>
        </w:rPr>
      </w:pPr>
      <w:r w:rsidRPr="006A38BB">
        <w:rPr>
          <w:rFonts w:eastAsia="SimSun" w:cstheme="minorHAnsi"/>
          <w:b/>
          <w:sz w:val="32"/>
          <w:lang w:val="en-CA"/>
        </w:rPr>
        <w:t>Food Containers at Shota Sushi</w:t>
      </w:r>
    </w:p>
    <w:bookmarkEnd w:id="1"/>
    <w:bookmarkEnd w:id="2"/>
    <w:bookmarkEnd w:id="3"/>
    <w:p w14:paraId="1209F13F" w14:textId="77777777" w:rsidR="00F537D5" w:rsidRDefault="00F537D5" w:rsidP="00F537D5">
      <w:pPr>
        <w:rPr>
          <w:rFonts w:eastAsia="SimSun" w:cstheme="minorHAnsi"/>
          <w:lang w:val="en-CA"/>
        </w:rPr>
      </w:pPr>
    </w:p>
    <w:p w14:paraId="2278CBF7" w14:textId="77777777" w:rsidR="0002117E" w:rsidRDefault="0002117E" w:rsidP="00F537D5">
      <w:pPr>
        <w:rPr>
          <w:rFonts w:eastAsia="SimSun" w:cstheme="minorHAnsi"/>
          <w:lang w:val="en-CA"/>
        </w:rPr>
      </w:pPr>
    </w:p>
    <w:p w14:paraId="0F35808D" w14:textId="77777777" w:rsidR="0002117E" w:rsidRPr="00F537D5" w:rsidRDefault="0002117E" w:rsidP="00F537D5">
      <w:pPr>
        <w:rPr>
          <w:rFonts w:eastAsia="SimSun" w:cstheme="minorHAnsi"/>
          <w:lang w:val="en-CA"/>
        </w:rPr>
      </w:pPr>
    </w:p>
    <w:p w14:paraId="12914F15" w14:textId="77777777" w:rsidR="00F537D5" w:rsidRPr="00F537D5" w:rsidRDefault="00F537D5" w:rsidP="00F537D5">
      <w:pPr>
        <w:rPr>
          <w:rFonts w:eastAsia="SimSun" w:cstheme="minorHAnsi"/>
          <w:lang w:val="en-CA"/>
        </w:rPr>
      </w:pPr>
    </w:p>
    <w:p w14:paraId="6B939265" w14:textId="77777777" w:rsidR="00F537D5" w:rsidRPr="00F537D5" w:rsidRDefault="00F537D5" w:rsidP="00F537D5">
      <w:pPr>
        <w:jc w:val="center"/>
        <w:rPr>
          <w:rFonts w:eastAsia="SimSun" w:cstheme="minorHAnsi"/>
          <w:sz w:val="28"/>
          <w:lang w:val="en-CA"/>
        </w:rPr>
      </w:pPr>
      <w:r w:rsidRPr="00F537D5">
        <w:rPr>
          <w:rFonts w:eastAsia="SimSun" w:cstheme="minorHAnsi"/>
          <w:sz w:val="28"/>
          <w:lang w:val="en-CA"/>
        </w:rPr>
        <w:t>for</w:t>
      </w:r>
    </w:p>
    <w:p w14:paraId="17642E9F" w14:textId="77777777" w:rsidR="00F537D5" w:rsidRPr="00F537D5" w:rsidRDefault="00F537D5" w:rsidP="00F537D5">
      <w:pPr>
        <w:jc w:val="center"/>
        <w:rPr>
          <w:rFonts w:eastAsia="SimSun" w:cstheme="minorHAnsi"/>
          <w:sz w:val="28"/>
          <w:lang w:val="en-CA"/>
        </w:rPr>
      </w:pPr>
      <w:r w:rsidRPr="00F537D5">
        <w:rPr>
          <w:rFonts w:eastAsia="SimSun" w:cstheme="minorHAnsi"/>
          <w:sz w:val="28"/>
          <w:lang w:val="en-CA"/>
        </w:rPr>
        <w:t>M</w:t>
      </w:r>
      <w:r w:rsidR="006A38BB">
        <w:rPr>
          <w:rFonts w:eastAsia="SimSun" w:cstheme="minorHAnsi"/>
          <w:sz w:val="28"/>
          <w:lang w:val="en-CA"/>
        </w:rPr>
        <w:t>r. Dan Han</w:t>
      </w:r>
    </w:p>
    <w:p w14:paraId="795D3C09" w14:textId="77777777" w:rsidR="00F537D5" w:rsidRPr="00F537D5" w:rsidRDefault="006A38BB" w:rsidP="00F537D5">
      <w:pPr>
        <w:jc w:val="center"/>
        <w:rPr>
          <w:rFonts w:eastAsia="SimSun" w:cstheme="minorHAnsi"/>
          <w:sz w:val="28"/>
          <w:lang w:val="en-CA"/>
        </w:rPr>
      </w:pPr>
      <w:r>
        <w:rPr>
          <w:rFonts w:eastAsia="SimSun" w:cstheme="minorHAnsi"/>
          <w:sz w:val="28"/>
          <w:lang w:val="en-CA"/>
        </w:rPr>
        <w:t>General</w:t>
      </w:r>
      <w:r w:rsidR="00F537D5" w:rsidRPr="00F537D5">
        <w:rPr>
          <w:rFonts w:eastAsia="SimSun" w:cstheme="minorHAnsi"/>
          <w:sz w:val="28"/>
          <w:lang w:val="en-CA"/>
        </w:rPr>
        <w:t xml:space="preserve"> Manager</w:t>
      </w:r>
    </w:p>
    <w:p w14:paraId="08D520E8" w14:textId="77777777" w:rsidR="00F537D5" w:rsidRPr="00F537D5" w:rsidRDefault="006A38BB" w:rsidP="00F537D5">
      <w:pPr>
        <w:jc w:val="center"/>
        <w:rPr>
          <w:rFonts w:eastAsia="SimSun" w:cstheme="minorHAnsi"/>
          <w:sz w:val="28"/>
          <w:lang w:val="en-CA"/>
        </w:rPr>
      </w:pPr>
      <w:r>
        <w:rPr>
          <w:rFonts w:eastAsia="SimSun" w:cstheme="minorHAnsi"/>
          <w:sz w:val="28"/>
          <w:lang w:val="en-CA"/>
        </w:rPr>
        <w:t>Shota Sushi</w:t>
      </w:r>
    </w:p>
    <w:p w14:paraId="735C0CAA" w14:textId="77777777" w:rsidR="00F537D5" w:rsidRPr="00F537D5" w:rsidRDefault="00E14C2C" w:rsidP="00F537D5">
      <w:pPr>
        <w:jc w:val="center"/>
        <w:rPr>
          <w:rFonts w:eastAsia="SimSun" w:cstheme="minorHAnsi"/>
          <w:sz w:val="28"/>
          <w:lang w:val="en-CA"/>
        </w:rPr>
      </w:pPr>
      <w:r>
        <w:rPr>
          <w:rFonts w:eastAsia="SimSun" w:cstheme="minorHAnsi"/>
          <w:sz w:val="28"/>
          <w:lang w:val="en-CA"/>
        </w:rPr>
        <w:t>August</w:t>
      </w:r>
      <w:r w:rsidR="000E5354" w:rsidRPr="000E5354">
        <w:rPr>
          <w:rFonts w:eastAsia="SimSun" w:cstheme="minorHAnsi"/>
          <w:sz w:val="28"/>
          <w:lang w:val="en-CA"/>
        </w:rPr>
        <w:t xml:space="preserve"> </w:t>
      </w:r>
      <w:r w:rsidR="006A38BB">
        <w:rPr>
          <w:rFonts w:eastAsia="SimSun" w:cstheme="minorHAnsi"/>
          <w:sz w:val="28"/>
          <w:lang w:val="en-CA"/>
        </w:rPr>
        <w:t>1</w:t>
      </w:r>
      <w:r w:rsidR="000E5354" w:rsidRPr="000E5354">
        <w:rPr>
          <w:rFonts w:eastAsia="SimSun" w:cstheme="minorHAnsi"/>
          <w:sz w:val="28"/>
          <w:lang w:val="en-CA"/>
        </w:rPr>
        <w:t>, 20</w:t>
      </w:r>
      <w:r w:rsidR="006A38BB">
        <w:rPr>
          <w:rFonts w:eastAsia="SimSun" w:cstheme="minorHAnsi"/>
          <w:sz w:val="28"/>
          <w:lang w:val="en-CA"/>
        </w:rPr>
        <w:t>20</w:t>
      </w:r>
    </w:p>
    <w:p w14:paraId="2D5ED24A" w14:textId="77777777" w:rsidR="00F537D5" w:rsidRPr="00F537D5" w:rsidRDefault="00F537D5" w:rsidP="00F537D5">
      <w:pPr>
        <w:jc w:val="center"/>
        <w:rPr>
          <w:rFonts w:eastAsia="SimSun" w:cstheme="minorHAnsi"/>
          <w:lang w:val="en-CA"/>
        </w:rPr>
      </w:pPr>
    </w:p>
    <w:p w14:paraId="29B63687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</w:rPr>
      </w:pPr>
    </w:p>
    <w:p w14:paraId="4E56A41F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</w:rPr>
      </w:pPr>
    </w:p>
    <w:p w14:paraId="6CE31340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</w:rPr>
      </w:pPr>
    </w:p>
    <w:p w14:paraId="5E665DDB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  <w:sz w:val="28"/>
        </w:rPr>
      </w:pPr>
      <w:r w:rsidRPr="00F537D5">
        <w:rPr>
          <w:rFonts w:eastAsia="SimSun" w:cstheme="minorHAnsi"/>
          <w:sz w:val="28"/>
        </w:rPr>
        <w:t>by</w:t>
      </w:r>
    </w:p>
    <w:p w14:paraId="182B9212" w14:textId="77777777" w:rsidR="00F537D5" w:rsidRPr="00F537D5" w:rsidRDefault="006A38BB" w:rsidP="00F537D5">
      <w:pPr>
        <w:spacing w:before="100" w:beforeAutospacing="1" w:after="100" w:afterAutospacing="1"/>
        <w:jc w:val="center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>Joanna Yu</w:t>
      </w:r>
    </w:p>
    <w:p w14:paraId="5A8F8B83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  <w:sz w:val="28"/>
        </w:rPr>
      </w:pPr>
      <w:r w:rsidRPr="00F537D5">
        <w:rPr>
          <w:rFonts w:eastAsia="SimSun" w:cstheme="minorHAnsi"/>
          <w:sz w:val="28"/>
        </w:rPr>
        <w:t>English 301 Student</w:t>
      </w:r>
    </w:p>
    <w:p w14:paraId="4FE80BA9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</w:rPr>
      </w:pPr>
    </w:p>
    <w:p w14:paraId="141441E4" w14:textId="77777777" w:rsidR="00F537D5" w:rsidRPr="00F537D5" w:rsidRDefault="00F537D5" w:rsidP="00F537D5">
      <w:pPr>
        <w:spacing w:before="100" w:beforeAutospacing="1" w:after="100" w:afterAutospacing="1"/>
        <w:jc w:val="center"/>
        <w:rPr>
          <w:rFonts w:eastAsia="SimSun" w:cstheme="minorHAnsi"/>
        </w:rPr>
      </w:pPr>
    </w:p>
    <w:p w14:paraId="68308617" w14:textId="77777777" w:rsidR="00BE4B98" w:rsidRDefault="00BE4B98" w:rsidP="005C6AF9">
      <w:pPr>
        <w:rPr>
          <w:b/>
          <w:lang w:val="en-CA"/>
        </w:rPr>
      </w:pPr>
    </w:p>
    <w:p w14:paraId="28951E63" w14:textId="77777777" w:rsidR="006A38BB" w:rsidRDefault="006A38BB" w:rsidP="005C6AF9">
      <w:pPr>
        <w:rPr>
          <w:b/>
          <w:lang w:val="en-CA"/>
        </w:rPr>
      </w:pPr>
    </w:p>
    <w:p w14:paraId="7BBB835E" w14:textId="77777777" w:rsidR="00B416D8" w:rsidRDefault="00B416D8" w:rsidP="005C6AF9">
      <w:pPr>
        <w:rPr>
          <w:b/>
          <w:lang w:val="en-CA"/>
        </w:rPr>
      </w:pPr>
    </w:p>
    <w:p w14:paraId="63ABB152" w14:textId="77777777" w:rsidR="007677CC" w:rsidRDefault="007677CC" w:rsidP="007677CC">
      <w:pPr>
        <w:jc w:val="center"/>
        <w:rPr>
          <w:b/>
          <w:lang w:val="en-CA"/>
        </w:rPr>
      </w:pPr>
      <w:r>
        <w:rPr>
          <w:b/>
          <w:lang w:val="en-CA"/>
        </w:rPr>
        <w:lastRenderedPageBreak/>
        <w:t>Table of Contents</w:t>
      </w:r>
    </w:p>
    <w:p w14:paraId="4CBE8083" w14:textId="77777777" w:rsidR="005C6AF9" w:rsidRPr="00135EEA" w:rsidRDefault="005C6AF9" w:rsidP="005C6AF9">
      <w:pPr>
        <w:rPr>
          <w:lang w:val="en-CA"/>
        </w:rPr>
      </w:pPr>
      <w:r>
        <w:rPr>
          <w:b/>
          <w:lang w:val="en-CA"/>
        </w:rPr>
        <w:t>I.  Abstract</w:t>
      </w:r>
      <w:r w:rsidR="00135EEA">
        <w:rPr>
          <w:lang w:val="en-CA"/>
        </w:rPr>
        <w:t>--------------------------------------------------------------------------------------------------------------</w:t>
      </w:r>
      <w:r w:rsidR="007677CC">
        <w:rPr>
          <w:lang w:val="en-CA"/>
        </w:rPr>
        <w:t xml:space="preserve">-  </w:t>
      </w:r>
      <w:r w:rsidR="008A008D">
        <w:rPr>
          <w:lang w:val="en-CA"/>
        </w:rPr>
        <w:t xml:space="preserve"> </w:t>
      </w:r>
      <w:r w:rsidR="00135EEA">
        <w:rPr>
          <w:lang w:val="en-CA"/>
        </w:rPr>
        <w:t xml:space="preserve"> </w:t>
      </w:r>
      <w:r w:rsidR="007677CC">
        <w:rPr>
          <w:lang w:val="en-CA"/>
        </w:rPr>
        <w:t xml:space="preserve"> 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>1</w:t>
      </w:r>
    </w:p>
    <w:p w14:paraId="435506BE" w14:textId="77777777" w:rsidR="005C6AF9" w:rsidRPr="007677CC" w:rsidRDefault="005C6AF9" w:rsidP="005C6AF9">
      <w:pPr>
        <w:rPr>
          <w:lang w:val="en-CA"/>
        </w:rPr>
      </w:pPr>
      <w:r>
        <w:rPr>
          <w:b/>
          <w:lang w:val="en-CA"/>
        </w:rPr>
        <w:t xml:space="preserve">II. </w:t>
      </w:r>
      <w:r w:rsidRPr="00E50E52">
        <w:rPr>
          <w:b/>
          <w:lang w:val="en-CA"/>
        </w:rPr>
        <w:t>Introduction</w:t>
      </w:r>
      <w:r w:rsidR="007677CC">
        <w:rPr>
          <w:lang w:val="en-CA"/>
        </w:rPr>
        <w:t>---------------------------------------------------------------------------------------------------------</w:t>
      </w:r>
      <w:r w:rsidR="008A008D">
        <w:rPr>
          <w:lang w:val="en-CA"/>
        </w:rPr>
        <w:t xml:space="preserve">  </w:t>
      </w:r>
      <w:r w:rsidR="007677CC">
        <w:rPr>
          <w:lang w:val="en-CA"/>
        </w:rPr>
        <w:t xml:space="preserve">   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>2</w:t>
      </w:r>
    </w:p>
    <w:p w14:paraId="2FF0891B" w14:textId="77777777" w:rsidR="005C6AF9" w:rsidRPr="00707F8F" w:rsidRDefault="005C6AF9" w:rsidP="005C6AF9">
      <w:pPr>
        <w:pStyle w:val="ListParagraph"/>
        <w:numPr>
          <w:ilvl w:val="0"/>
          <w:numId w:val="2"/>
        </w:numPr>
        <w:rPr>
          <w:lang w:val="en-CA"/>
        </w:rPr>
      </w:pPr>
      <w:r w:rsidRPr="00707F8F">
        <w:rPr>
          <w:lang w:val="en-CA"/>
        </w:rPr>
        <w:t>Background and Problem Statement</w:t>
      </w:r>
      <w:r w:rsidR="00515F43">
        <w:rPr>
          <w:lang w:val="en-CA"/>
        </w:rPr>
        <w:t>-------------------------------------------------------------------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 xml:space="preserve">  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 xml:space="preserve">  2</w:t>
      </w:r>
      <w:r w:rsidR="00F537D5">
        <w:rPr>
          <w:lang w:val="en-CA"/>
        </w:rPr>
        <w:t xml:space="preserve"> </w:t>
      </w:r>
    </w:p>
    <w:p w14:paraId="39C8A1BB" w14:textId="77777777" w:rsidR="005C6AF9" w:rsidRPr="00707F8F" w:rsidRDefault="005C6AF9" w:rsidP="005C6AF9">
      <w:pPr>
        <w:pStyle w:val="ListParagraph"/>
        <w:numPr>
          <w:ilvl w:val="0"/>
          <w:numId w:val="2"/>
        </w:numPr>
        <w:rPr>
          <w:lang w:val="en-CA"/>
        </w:rPr>
      </w:pPr>
      <w:r w:rsidRPr="00707F8F">
        <w:rPr>
          <w:lang w:val="en-CA"/>
        </w:rPr>
        <w:t>Purpose of the Report and Intended Audience</w:t>
      </w:r>
      <w:r w:rsidR="00F537D5">
        <w:rPr>
          <w:lang w:val="en-CA"/>
        </w:rPr>
        <w:t>------------------------------------------------------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 xml:space="preserve">     2</w:t>
      </w:r>
    </w:p>
    <w:p w14:paraId="60F1635D" w14:textId="77777777" w:rsidR="005C6AF9" w:rsidRPr="00707F8F" w:rsidRDefault="005C6AF9" w:rsidP="005C6AF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Scope of Inquiry</w:t>
      </w:r>
      <w:r w:rsidR="00D17591">
        <w:rPr>
          <w:lang w:val="en-CA"/>
        </w:rPr>
        <w:t>----------------------------------------------------------------------------------------------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 xml:space="preserve">    3</w:t>
      </w:r>
      <w:r w:rsidRPr="00707F8F">
        <w:rPr>
          <w:lang w:val="en-CA"/>
        </w:rPr>
        <w:t xml:space="preserve"> </w:t>
      </w:r>
    </w:p>
    <w:p w14:paraId="277DDE39" w14:textId="77777777" w:rsidR="005C6AF9" w:rsidRPr="00707F8F" w:rsidRDefault="005C6AF9" w:rsidP="005C6AF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Methods</w:t>
      </w:r>
      <w:r w:rsidR="00D17591">
        <w:rPr>
          <w:lang w:val="en-CA"/>
        </w:rPr>
        <w:t>--------------------------------------------------------------------------------------------------------</w:t>
      </w:r>
      <w:r w:rsidR="007677CC">
        <w:rPr>
          <w:lang w:val="en-CA"/>
        </w:rPr>
        <w:t xml:space="preserve">     3</w:t>
      </w:r>
    </w:p>
    <w:p w14:paraId="22C2F8B7" w14:textId="77777777" w:rsidR="005C6AF9" w:rsidRPr="007677CC" w:rsidRDefault="005C6AF9" w:rsidP="005C6AF9">
      <w:pPr>
        <w:rPr>
          <w:lang w:val="en-CA"/>
        </w:rPr>
      </w:pPr>
      <w:r>
        <w:rPr>
          <w:b/>
          <w:lang w:val="en-CA"/>
        </w:rPr>
        <w:t xml:space="preserve">III. </w:t>
      </w:r>
      <w:r w:rsidRPr="00E50E52">
        <w:rPr>
          <w:b/>
          <w:lang w:val="en-CA"/>
        </w:rPr>
        <w:t>Data</w:t>
      </w:r>
      <w:r>
        <w:rPr>
          <w:b/>
          <w:lang w:val="en-CA"/>
        </w:rPr>
        <w:t xml:space="preserve"> Section</w:t>
      </w:r>
      <w:r w:rsidR="007677CC">
        <w:rPr>
          <w:lang w:val="en-CA"/>
        </w:rPr>
        <w:t xml:space="preserve"> ---------------------------------------------------------------------------------------------------------</w:t>
      </w:r>
      <w:r w:rsidR="008A008D">
        <w:rPr>
          <w:lang w:val="en-CA"/>
        </w:rPr>
        <w:t xml:space="preserve"> </w:t>
      </w:r>
      <w:r w:rsidR="007677CC">
        <w:rPr>
          <w:lang w:val="en-CA"/>
        </w:rPr>
        <w:t xml:space="preserve">   </w:t>
      </w:r>
      <w:r w:rsidR="00462F7B">
        <w:rPr>
          <w:lang w:val="en-CA"/>
        </w:rPr>
        <w:t>4</w:t>
      </w:r>
    </w:p>
    <w:p w14:paraId="2CCC4D50" w14:textId="77777777" w:rsidR="005C6AF9" w:rsidRDefault="00CF6360" w:rsidP="005C6AF9">
      <w:pPr>
        <w:pStyle w:val="ListParagraph"/>
        <w:numPr>
          <w:ilvl w:val="0"/>
          <w:numId w:val="1"/>
        </w:numPr>
        <w:rPr>
          <w:lang w:val="en-CA"/>
        </w:rPr>
      </w:pPr>
      <w:bookmarkStart w:id="4" w:name="_Hlk529059755"/>
      <w:r w:rsidRPr="00CF6360">
        <w:rPr>
          <w:lang w:val="en-CA"/>
        </w:rPr>
        <w:t xml:space="preserve">Food Items Packed in Styrofoam Take-Out Food Containers </w:t>
      </w:r>
      <w:r>
        <w:rPr>
          <w:lang w:val="en-CA"/>
        </w:rPr>
        <w:t>-</w:t>
      </w:r>
      <w:r w:rsidR="00D17591">
        <w:rPr>
          <w:lang w:val="en-CA"/>
        </w:rPr>
        <w:t>-------------------------------------</w:t>
      </w:r>
      <w:r w:rsidR="008A008D">
        <w:rPr>
          <w:lang w:val="en-CA"/>
        </w:rPr>
        <w:t xml:space="preserve"> </w:t>
      </w:r>
      <w:r w:rsidR="00462F7B">
        <w:rPr>
          <w:lang w:val="en-CA"/>
        </w:rPr>
        <w:t xml:space="preserve">   4</w:t>
      </w:r>
    </w:p>
    <w:p w14:paraId="34BEBED2" w14:textId="77777777" w:rsidR="008E0B5B" w:rsidRDefault="008E0B5B" w:rsidP="005C6AF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Effects of Styrofoam </w:t>
      </w:r>
      <w:r w:rsidR="00CF6360">
        <w:rPr>
          <w:lang w:val="en-CA"/>
        </w:rPr>
        <w:t>on</w:t>
      </w:r>
      <w:r>
        <w:rPr>
          <w:lang w:val="en-CA"/>
        </w:rPr>
        <w:t xml:space="preserve"> the Environment--------------------------------------------------------</w:t>
      </w:r>
      <w:r w:rsidR="008A008D">
        <w:rPr>
          <w:lang w:val="en-CA"/>
        </w:rPr>
        <w:t xml:space="preserve">   </w:t>
      </w:r>
      <w:r w:rsidR="00D32BEA">
        <w:rPr>
          <w:lang w:val="en-CA"/>
        </w:rPr>
        <w:t xml:space="preserve"> </w:t>
      </w:r>
      <w:r w:rsidR="008A008D">
        <w:rPr>
          <w:lang w:val="en-CA"/>
        </w:rPr>
        <w:t xml:space="preserve"> </w:t>
      </w:r>
      <w:r w:rsidR="00CF6360">
        <w:rPr>
          <w:lang w:val="en-CA"/>
        </w:rPr>
        <w:t>4</w:t>
      </w:r>
    </w:p>
    <w:p w14:paraId="14AB4014" w14:textId="77777777" w:rsidR="005C6AF9" w:rsidRDefault="00CB1CDD" w:rsidP="005C6AF9">
      <w:pPr>
        <w:pStyle w:val="ListParagraph"/>
        <w:numPr>
          <w:ilvl w:val="0"/>
          <w:numId w:val="1"/>
        </w:numPr>
        <w:rPr>
          <w:lang w:val="en-CA"/>
        </w:rPr>
      </w:pPr>
      <w:r w:rsidRPr="00CB1CDD">
        <w:rPr>
          <w:lang w:val="en-CA"/>
        </w:rPr>
        <w:t>Alternative Environmentally Friendlier Food Take-Out Containers</w:t>
      </w:r>
      <w:r w:rsidR="00D17591">
        <w:rPr>
          <w:lang w:val="en-CA"/>
        </w:rPr>
        <w:t>------------------------------</w:t>
      </w:r>
      <w:r w:rsidR="008A008D">
        <w:rPr>
          <w:lang w:val="en-CA"/>
        </w:rPr>
        <w:t xml:space="preserve">     6</w:t>
      </w:r>
    </w:p>
    <w:p w14:paraId="08C6052D" w14:textId="77777777" w:rsidR="005C6AF9" w:rsidRDefault="00CB1CDD" w:rsidP="005C6AF9">
      <w:pPr>
        <w:pStyle w:val="ListParagraph"/>
        <w:numPr>
          <w:ilvl w:val="0"/>
          <w:numId w:val="1"/>
        </w:numPr>
        <w:rPr>
          <w:lang w:val="en-CA"/>
        </w:rPr>
      </w:pPr>
      <w:r w:rsidRPr="00CB1CDD">
        <w:rPr>
          <w:lang w:val="en-CA"/>
        </w:rPr>
        <w:t xml:space="preserve">Challenges in Switching to More Environmentally Friendly Take-Out Food Containers at </w:t>
      </w:r>
      <w:r>
        <w:rPr>
          <w:lang w:val="en-CA"/>
        </w:rPr>
        <w:t xml:space="preserve">       </w:t>
      </w:r>
      <w:r w:rsidRPr="00CB1CDD">
        <w:rPr>
          <w:lang w:val="en-CA"/>
        </w:rPr>
        <w:t xml:space="preserve"> </w:t>
      </w:r>
      <w:r>
        <w:rPr>
          <w:lang w:val="en-CA"/>
        </w:rPr>
        <w:t xml:space="preserve">Shota </w:t>
      </w:r>
      <w:r w:rsidRPr="00CB1CDD">
        <w:rPr>
          <w:lang w:val="en-CA"/>
        </w:rPr>
        <w:t>Sushi</w:t>
      </w:r>
      <w:r>
        <w:rPr>
          <w:lang w:val="en-CA"/>
        </w:rPr>
        <w:t xml:space="preserve"> </w:t>
      </w:r>
      <w:r w:rsidR="00D17591">
        <w:rPr>
          <w:lang w:val="en-CA"/>
        </w:rPr>
        <w:t>-----</w:t>
      </w:r>
      <w:r>
        <w:rPr>
          <w:lang w:val="en-CA"/>
        </w:rPr>
        <w:t>------------------------------------------------------------------------------------------------</w:t>
      </w:r>
      <w:r w:rsidR="008A008D">
        <w:rPr>
          <w:lang w:val="en-CA"/>
        </w:rPr>
        <w:t xml:space="preserve"> </w:t>
      </w:r>
      <w:r w:rsidR="005C6AF9">
        <w:rPr>
          <w:lang w:val="en-CA"/>
        </w:rPr>
        <w:t xml:space="preserve"> </w:t>
      </w:r>
      <w:r w:rsidR="008A008D">
        <w:rPr>
          <w:lang w:val="en-CA"/>
        </w:rPr>
        <w:t xml:space="preserve">  7</w:t>
      </w:r>
    </w:p>
    <w:bookmarkEnd w:id="4"/>
    <w:p w14:paraId="2FC154E2" w14:textId="77777777" w:rsidR="005C6AF9" w:rsidRPr="007C0AE1" w:rsidRDefault="005C6AF9" w:rsidP="005C6AF9">
      <w:pPr>
        <w:pStyle w:val="ListParagraph"/>
        <w:numPr>
          <w:ilvl w:val="0"/>
          <w:numId w:val="1"/>
        </w:numPr>
        <w:rPr>
          <w:lang w:val="en-CA"/>
        </w:rPr>
      </w:pPr>
      <w:r w:rsidRPr="007C0AE1">
        <w:rPr>
          <w:lang w:val="en-CA"/>
        </w:rPr>
        <w:t>Research and Analysis</w:t>
      </w:r>
      <w:r w:rsidR="00D17591">
        <w:rPr>
          <w:lang w:val="en-CA"/>
        </w:rPr>
        <w:t>----------------------------------------------------------------------------------------</w:t>
      </w:r>
      <w:r w:rsidR="00D720E9">
        <w:rPr>
          <w:lang w:val="en-CA"/>
        </w:rPr>
        <w:t xml:space="preserve">   </w:t>
      </w:r>
      <w:r w:rsidR="00CB1CDD">
        <w:rPr>
          <w:lang w:val="en-CA"/>
        </w:rPr>
        <w:t xml:space="preserve"> </w:t>
      </w:r>
      <w:r w:rsidR="009174DE">
        <w:rPr>
          <w:lang w:val="en-CA"/>
        </w:rPr>
        <w:t>10</w:t>
      </w:r>
    </w:p>
    <w:p w14:paraId="26E22B29" w14:textId="77777777" w:rsidR="005C6AF9" w:rsidRPr="007C0AE1" w:rsidRDefault="005C6AF9" w:rsidP="005C6AF9">
      <w:pPr>
        <w:pStyle w:val="ListParagraph"/>
        <w:numPr>
          <w:ilvl w:val="0"/>
          <w:numId w:val="4"/>
        </w:numPr>
        <w:rPr>
          <w:lang w:val="en-CA"/>
        </w:rPr>
      </w:pPr>
      <w:r w:rsidRPr="007C0AE1">
        <w:rPr>
          <w:lang w:val="en-CA"/>
        </w:rPr>
        <w:t>Research Methods</w:t>
      </w:r>
      <w:r w:rsidR="00D17591">
        <w:rPr>
          <w:lang w:val="en-CA"/>
        </w:rPr>
        <w:t>---------------------------------------------------------------------------------------</w:t>
      </w:r>
      <w:r w:rsidR="00D720E9">
        <w:rPr>
          <w:lang w:val="en-CA"/>
        </w:rPr>
        <w:t xml:space="preserve">   </w:t>
      </w:r>
      <w:r w:rsidR="00CB1CDD">
        <w:rPr>
          <w:lang w:val="en-CA"/>
        </w:rPr>
        <w:t xml:space="preserve"> </w:t>
      </w:r>
      <w:r w:rsidR="009174DE">
        <w:rPr>
          <w:lang w:val="en-CA"/>
        </w:rPr>
        <w:t>10</w:t>
      </w:r>
      <w:r w:rsidR="00D720E9">
        <w:rPr>
          <w:lang w:val="en-CA"/>
        </w:rPr>
        <w:t xml:space="preserve"> </w:t>
      </w:r>
    </w:p>
    <w:p w14:paraId="4D9E7B31" w14:textId="77777777" w:rsidR="005C6AF9" w:rsidRPr="007C0AE1" w:rsidRDefault="005C6AF9" w:rsidP="005C6AF9">
      <w:pPr>
        <w:pStyle w:val="ListParagraph"/>
        <w:numPr>
          <w:ilvl w:val="0"/>
          <w:numId w:val="4"/>
        </w:numPr>
        <w:rPr>
          <w:lang w:val="en-CA"/>
        </w:rPr>
      </w:pPr>
      <w:r w:rsidRPr="007C0AE1">
        <w:rPr>
          <w:lang w:val="en-CA"/>
        </w:rPr>
        <w:t>Survey Background</w:t>
      </w:r>
      <w:r w:rsidR="00D17591">
        <w:rPr>
          <w:lang w:val="en-CA"/>
        </w:rPr>
        <w:t>---------------------------------------------------------------------------------------</w:t>
      </w:r>
      <w:r w:rsidR="00D720E9">
        <w:rPr>
          <w:lang w:val="en-CA"/>
        </w:rPr>
        <w:t xml:space="preserve">   </w:t>
      </w:r>
      <w:r w:rsidR="00A20D50">
        <w:rPr>
          <w:lang w:val="en-CA"/>
        </w:rPr>
        <w:t>10</w:t>
      </w:r>
    </w:p>
    <w:p w14:paraId="53E8E296" w14:textId="77777777" w:rsidR="005C6AF9" w:rsidRPr="007C0AE1" w:rsidRDefault="005C6AF9" w:rsidP="005C6AF9">
      <w:pPr>
        <w:pStyle w:val="ListParagraph"/>
        <w:numPr>
          <w:ilvl w:val="0"/>
          <w:numId w:val="4"/>
        </w:numPr>
        <w:rPr>
          <w:lang w:val="en-CA"/>
        </w:rPr>
      </w:pPr>
      <w:r w:rsidRPr="007C0AE1">
        <w:rPr>
          <w:lang w:val="en-CA"/>
        </w:rPr>
        <w:t>Consumer Trends and Behaviour</w:t>
      </w:r>
      <w:r w:rsidR="00D17591">
        <w:rPr>
          <w:lang w:val="en-CA"/>
        </w:rPr>
        <w:t>---------------------------------------------------------------------</w:t>
      </w:r>
      <w:r w:rsidR="00D720E9">
        <w:rPr>
          <w:lang w:val="en-CA"/>
        </w:rPr>
        <w:t xml:space="preserve">   </w:t>
      </w:r>
      <w:r w:rsidR="00A20D50">
        <w:rPr>
          <w:lang w:val="en-CA"/>
        </w:rPr>
        <w:t>10</w:t>
      </w:r>
    </w:p>
    <w:p w14:paraId="284981E4" w14:textId="77777777" w:rsidR="005C6AF9" w:rsidRDefault="005C6AF9" w:rsidP="005C6AF9">
      <w:pPr>
        <w:rPr>
          <w:lang w:val="en-CA"/>
        </w:rPr>
      </w:pPr>
      <w:r>
        <w:rPr>
          <w:b/>
          <w:lang w:val="en-CA"/>
        </w:rPr>
        <w:t xml:space="preserve">IV.  </w:t>
      </w:r>
      <w:r w:rsidRPr="00AB23BD">
        <w:rPr>
          <w:b/>
          <w:lang w:val="en-CA"/>
        </w:rPr>
        <w:t>Conclusion</w:t>
      </w:r>
      <w:r w:rsidR="00041D34">
        <w:rPr>
          <w:lang w:val="en-CA"/>
        </w:rPr>
        <w:t>------------------------------------------------------------------------------------------------------------</w:t>
      </w:r>
      <w:r>
        <w:rPr>
          <w:lang w:val="en-CA"/>
        </w:rPr>
        <w:t xml:space="preserve"> </w:t>
      </w:r>
      <w:r w:rsidR="00041D34">
        <w:rPr>
          <w:lang w:val="en-CA"/>
        </w:rPr>
        <w:t xml:space="preserve"> </w:t>
      </w:r>
      <w:r w:rsidR="00D32BEA">
        <w:rPr>
          <w:lang w:val="en-CA"/>
        </w:rPr>
        <w:t xml:space="preserve"> </w:t>
      </w:r>
      <w:r w:rsidR="00041D34">
        <w:rPr>
          <w:lang w:val="en-CA"/>
        </w:rPr>
        <w:t xml:space="preserve"> 1</w:t>
      </w:r>
      <w:r w:rsidR="00A20D50">
        <w:rPr>
          <w:lang w:val="en-CA"/>
        </w:rPr>
        <w:t>3</w:t>
      </w:r>
    </w:p>
    <w:p w14:paraId="2708C2CC" w14:textId="77777777" w:rsidR="004C29C3" w:rsidRDefault="005C6AF9" w:rsidP="005C6AF9">
      <w:pPr>
        <w:pStyle w:val="ListParagraph"/>
        <w:numPr>
          <w:ilvl w:val="0"/>
          <w:numId w:val="3"/>
        </w:numPr>
        <w:rPr>
          <w:lang w:val="en-CA"/>
        </w:rPr>
      </w:pPr>
      <w:r w:rsidRPr="00CD1E08">
        <w:rPr>
          <w:lang w:val="en-CA"/>
        </w:rPr>
        <w:t xml:space="preserve">Summary </w:t>
      </w:r>
      <w:r w:rsidR="004C29C3">
        <w:rPr>
          <w:lang w:val="en-CA"/>
        </w:rPr>
        <w:t>of Findings</w:t>
      </w:r>
      <w:r w:rsidR="00D17591">
        <w:rPr>
          <w:lang w:val="en-CA"/>
        </w:rPr>
        <w:t>------------------------------------------------------------------------------------------</w:t>
      </w:r>
      <w:r w:rsidRPr="00CD1E08">
        <w:rPr>
          <w:lang w:val="en-CA"/>
        </w:rPr>
        <w:t xml:space="preserve"> </w:t>
      </w:r>
      <w:r w:rsidR="00AA6899">
        <w:rPr>
          <w:lang w:val="en-CA"/>
        </w:rPr>
        <w:t xml:space="preserve">  1</w:t>
      </w:r>
      <w:r w:rsidR="00A20D50">
        <w:rPr>
          <w:lang w:val="en-CA"/>
        </w:rPr>
        <w:t>3</w:t>
      </w:r>
    </w:p>
    <w:p w14:paraId="1625E414" w14:textId="77777777" w:rsidR="005C6AF9" w:rsidRDefault="005C6AF9" w:rsidP="005C6AF9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Analysis</w:t>
      </w:r>
      <w:r w:rsidRPr="00CD1E08">
        <w:rPr>
          <w:lang w:val="en-CA"/>
        </w:rPr>
        <w:t xml:space="preserve"> of Findings</w:t>
      </w:r>
      <w:r w:rsidR="00D17591">
        <w:rPr>
          <w:lang w:val="en-CA"/>
        </w:rPr>
        <w:t>--------------------------------------------------------------------------------------------</w:t>
      </w:r>
      <w:r w:rsidR="00AA6899">
        <w:rPr>
          <w:lang w:val="en-CA"/>
        </w:rPr>
        <w:t xml:space="preserve">   1</w:t>
      </w:r>
      <w:r w:rsidR="00A20D50">
        <w:rPr>
          <w:lang w:val="en-CA"/>
        </w:rPr>
        <w:t>3</w:t>
      </w:r>
    </w:p>
    <w:p w14:paraId="46AB902F" w14:textId="77777777" w:rsidR="005C6AF9" w:rsidRPr="00CD1E08" w:rsidRDefault="005C6AF9" w:rsidP="005C6AF9">
      <w:pPr>
        <w:pStyle w:val="ListParagraph"/>
        <w:numPr>
          <w:ilvl w:val="0"/>
          <w:numId w:val="3"/>
        </w:numPr>
        <w:rPr>
          <w:lang w:val="en-CA"/>
        </w:rPr>
      </w:pPr>
      <w:r w:rsidRPr="00CD1E08">
        <w:rPr>
          <w:lang w:val="en-CA"/>
        </w:rPr>
        <w:t>Recommendations</w:t>
      </w:r>
      <w:r w:rsidR="00D17591">
        <w:rPr>
          <w:lang w:val="en-CA"/>
        </w:rPr>
        <w:t>---------------------------------------------------------------------------------------------</w:t>
      </w:r>
      <w:r w:rsidR="00AA6899">
        <w:rPr>
          <w:lang w:val="en-CA"/>
        </w:rPr>
        <w:t xml:space="preserve">   1</w:t>
      </w:r>
      <w:r w:rsidR="00A20D50">
        <w:rPr>
          <w:lang w:val="en-CA"/>
        </w:rPr>
        <w:t>3</w:t>
      </w:r>
    </w:p>
    <w:p w14:paraId="3EC72867" w14:textId="77777777" w:rsidR="005C6AF9" w:rsidRPr="00AA6899" w:rsidRDefault="005C6AF9" w:rsidP="005C6AF9">
      <w:pPr>
        <w:rPr>
          <w:lang w:val="en-CA"/>
        </w:rPr>
      </w:pPr>
      <w:r>
        <w:rPr>
          <w:b/>
          <w:lang w:val="en-CA"/>
        </w:rPr>
        <w:t xml:space="preserve">V.   </w:t>
      </w:r>
      <w:r w:rsidRPr="008D2061">
        <w:rPr>
          <w:b/>
          <w:lang w:val="en-CA"/>
        </w:rPr>
        <w:t>References</w:t>
      </w:r>
      <w:r w:rsidR="00AA6899">
        <w:rPr>
          <w:lang w:val="en-CA"/>
        </w:rPr>
        <w:t xml:space="preserve">-------------------------------------------------------------------------------------------------------------  </w:t>
      </w:r>
      <w:r w:rsidR="00A20D50">
        <w:rPr>
          <w:lang w:val="en-CA"/>
        </w:rPr>
        <w:t>14</w:t>
      </w:r>
    </w:p>
    <w:p w14:paraId="7965BC46" w14:textId="77777777" w:rsidR="005C6AF9" w:rsidRDefault="005C6AF9" w:rsidP="00A93A85">
      <w:pPr>
        <w:rPr>
          <w:b/>
          <w:lang w:val="en-CA"/>
        </w:rPr>
      </w:pPr>
    </w:p>
    <w:p w14:paraId="4EF4C6DC" w14:textId="77777777" w:rsidR="004F255F" w:rsidRPr="004F255F" w:rsidRDefault="004F255F" w:rsidP="00694D76">
      <w:pPr>
        <w:jc w:val="center"/>
        <w:rPr>
          <w:b/>
          <w:lang w:val="en-CA"/>
        </w:rPr>
      </w:pPr>
      <w:r w:rsidRPr="004F255F">
        <w:rPr>
          <w:b/>
          <w:lang w:val="en-CA"/>
        </w:rPr>
        <w:t>Figures and Tables</w:t>
      </w:r>
    </w:p>
    <w:p w14:paraId="1F7DC276" w14:textId="77777777" w:rsidR="005C6AF9" w:rsidRPr="00694D76" w:rsidRDefault="00694D76" w:rsidP="00694D76">
      <w:pPr>
        <w:spacing w:after="0"/>
        <w:rPr>
          <w:lang w:val="en-CA"/>
        </w:rPr>
      </w:pPr>
      <w:r>
        <w:rPr>
          <w:lang w:val="en-CA"/>
        </w:rPr>
        <w:t xml:space="preserve">Figure 1: </w:t>
      </w:r>
      <w:r w:rsidR="00594969" w:rsidRPr="00594969">
        <w:rPr>
          <w:lang w:val="en-CA"/>
        </w:rPr>
        <w:t>Food Items Packed in Styrofoam Containers</w:t>
      </w:r>
      <w:proofErr w:type="gramStart"/>
      <w:r w:rsidR="00594969">
        <w:rPr>
          <w:lang w:val="en-CA"/>
        </w:rPr>
        <w:t>-----</w:t>
      </w:r>
      <w:r>
        <w:rPr>
          <w:lang w:val="en-CA"/>
        </w:rPr>
        <w:t>---------------</w:t>
      </w:r>
      <w:r w:rsidR="006A381D">
        <w:rPr>
          <w:lang w:val="en-CA"/>
        </w:rPr>
        <w:t>-</w:t>
      </w:r>
      <w:r>
        <w:rPr>
          <w:lang w:val="en-CA"/>
        </w:rPr>
        <w:t>---------------------------------------</w:t>
      </w:r>
      <w:r w:rsidR="006A381D">
        <w:rPr>
          <w:lang w:val="en-CA"/>
        </w:rPr>
        <w:t xml:space="preserve">  </w:t>
      </w:r>
      <w:r>
        <w:rPr>
          <w:lang w:val="en-CA"/>
        </w:rPr>
        <w:t>4</w:t>
      </w:r>
      <w:proofErr w:type="gramEnd"/>
    </w:p>
    <w:p w14:paraId="3699E8DB" w14:textId="77777777" w:rsidR="00694D76" w:rsidRDefault="00694D76" w:rsidP="00694D76">
      <w:pPr>
        <w:spacing w:after="0"/>
        <w:rPr>
          <w:lang w:val="en-CA"/>
        </w:rPr>
      </w:pPr>
      <w:r w:rsidRPr="00694D76">
        <w:rPr>
          <w:lang w:val="en-CA"/>
        </w:rPr>
        <w:t>Figure 2</w:t>
      </w:r>
      <w:r>
        <w:rPr>
          <w:lang w:val="en-CA"/>
        </w:rPr>
        <w:t>:</w:t>
      </w:r>
      <w:r w:rsidRPr="00694D76">
        <w:rPr>
          <w:lang w:val="en-CA"/>
        </w:rPr>
        <w:t xml:space="preserve"> </w:t>
      </w:r>
      <w:r w:rsidR="00594969">
        <w:rPr>
          <w:lang w:val="en-CA"/>
        </w:rPr>
        <w:t>Paper Bowl</w:t>
      </w:r>
      <w:r>
        <w:t>----------------------------------------------------------------</w:t>
      </w:r>
      <w:r w:rsidR="006A381D">
        <w:t>-</w:t>
      </w:r>
      <w:r>
        <w:t xml:space="preserve">-------------------------------------- </w:t>
      </w:r>
      <w:r w:rsidR="00A20D50">
        <w:t xml:space="preserve"> 6 </w:t>
      </w:r>
      <w:r>
        <w:rPr>
          <w:lang w:val="en-CA"/>
        </w:rPr>
        <w:t xml:space="preserve">Figure 3: Dimensions and Prices of </w:t>
      </w:r>
      <w:r w:rsidR="00594969">
        <w:rPr>
          <w:lang w:val="en-CA"/>
        </w:rPr>
        <w:t>Paper Bowl</w:t>
      </w:r>
      <w:r>
        <w:rPr>
          <w:lang w:val="en-CA"/>
        </w:rPr>
        <w:t>-------------------------------</w:t>
      </w:r>
      <w:r w:rsidR="006A381D">
        <w:rPr>
          <w:lang w:val="en-CA"/>
        </w:rPr>
        <w:t>-</w:t>
      </w:r>
      <w:r>
        <w:rPr>
          <w:lang w:val="en-CA"/>
        </w:rPr>
        <w:t>-------------------------------------</w:t>
      </w:r>
      <w:r w:rsidR="00594969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A20D50">
        <w:rPr>
          <w:lang w:val="en-CA"/>
        </w:rPr>
        <w:t>6</w:t>
      </w:r>
    </w:p>
    <w:p w14:paraId="4986F80B" w14:textId="77777777" w:rsidR="00694D76" w:rsidRDefault="00694D76" w:rsidP="00694D76">
      <w:pPr>
        <w:spacing w:after="0"/>
        <w:rPr>
          <w:lang w:val="en-CA"/>
        </w:rPr>
      </w:pPr>
      <w:r>
        <w:rPr>
          <w:lang w:val="en-CA"/>
        </w:rPr>
        <w:t xml:space="preserve">Figure 4: </w:t>
      </w:r>
      <w:r w:rsidR="00594969">
        <w:rPr>
          <w:lang w:val="en-CA"/>
        </w:rPr>
        <w:t>Paper Box----------</w:t>
      </w:r>
      <w:r w:rsidR="004C2D0A">
        <w:rPr>
          <w:lang w:val="en-CA"/>
        </w:rPr>
        <w:t>---------------------------------------</w:t>
      </w:r>
      <w:r w:rsidR="006A381D">
        <w:rPr>
          <w:lang w:val="en-CA"/>
        </w:rPr>
        <w:t>-</w:t>
      </w:r>
      <w:r w:rsidR="004C2D0A">
        <w:rPr>
          <w:lang w:val="en-CA"/>
        </w:rPr>
        <w:t>------------------</w:t>
      </w:r>
      <w:r w:rsidR="006A381D">
        <w:rPr>
          <w:lang w:val="en-CA"/>
        </w:rPr>
        <w:t>-</w:t>
      </w:r>
      <w:r w:rsidR="004C2D0A">
        <w:rPr>
          <w:lang w:val="en-CA"/>
        </w:rPr>
        <w:t>------------------------------------</w:t>
      </w:r>
      <w:r w:rsidR="006A381D">
        <w:rPr>
          <w:lang w:val="en-CA"/>
        </w:rPr>
        <w:t xml:space="preserve"> </w:t>
      </w:r>
      <w:r w:rsidR="004C2D0A">
        <w:rPr>
          <w:lang w:val="en-CA"/>
        </w:rPr>
        <w:t xml:space="preserve"> </w:t>
      </w:r>
      <w:r w:rsidR="00A20D50">
        <w:rPr>
          <w:lang w:val="en-CA"/>
        </w:rPr>
        <w:t>7</w:t>
      </w:r>
    </w:p>
    <w:p w14:paraId="59E699B5" w14:textId="77777777" w:rsidR="00694D76" w:rsidRDefault="00694D76" w:rsidP="00694D76">
      <w:pPr>
        <w:spacing w:after="0"/>
        <w:rPr>
          <w:lang w:val="en-CA"/>
        </w:rPr>
      </w:pPr>
      <w:r>
        <w:rPr>
          <w:lang w:val="en-CA"/>
        </w:rPr>
        <w:t xml:space="preserve">Figure 5: Dimension and Price of </w:t>
      </w:r>
      <w:r w:rsidR="00594969">
        <w:rPr>
          <w:lang w:val="en-CA"/>
        </w:rPr>
        <w:t>Paper Box</w:t>
      </w:r>
      <w:proofErr w:type="gramStart"/>
      <w:r w:rsidR="00594969">
        <w:rPr>
          <w:lang w:val="en-CA"/>
        </w:rPr>
        <w:t>----------</w:t>
      </w:r>
      <w:r w:rsidR="004C2D0A">
        <w:rPr>
          <w:lang w:val="en-CA"/>
        </w:rPr>
        <w:t>----------------------------</w:t>
      </w:r>
      <w:r w:rsidR="006A381D">
        <w:rPr>
          <w:lang w:val="en-CA"/>
        </w:rPr>
        <w:t>----</w:t>
      </w:r>
      <w:r w:rsidR="004C2D0A">
        <w:rPr>
          <w:lang w:val="en-CA"/>
        </w:rPr>
        <w:t>--------------------------------</w:t>
      </w:r>
      <w:r w:rsidR="006A381D">
        <w:rPr>
          <w:lang w:val="en-CA"/>
        </w:rPr>
        <w:t xml:space="preserve"> </w:t>
      </w:r>
      <w:r w:rsidR="004C2D0A">
        <w:rPr>
          <w:lang w:val="en-CA"/>
        </w:rPr>
        <w:t xml:space="preserve"> </w:t>
      </w:r>
      <w:r w:rsidR="00A20D50">
        <w:rPr>
          <w:lang w:val="en-CA"/>
        </w:rPr>
        <w:t>7</w:t>
      </w:r>
      <w:proofErr w:type="gramEnd"/>
    </w:p>
    <w:p w14:paraId="7EA39B2D" w14:textId="77777777" w:rsidR="00694D76" w:rsidRDefault="00694D76" w:rsidP="00694D76">
      <w:pPr>
        <w:spacing w:after="0"/>
        <w:rPr>
          <w:lang w:val="en-CA"/>
        </w:rPr>
      </w:pPr>
      <w:r>
        <w:rPr>
          <w:lang w:val="en-CA"/>
        </w:rPr>
        <w:t>Figure 6:</w:t>
      </w:r>
      <w:r w:rsidR="004C2D0A">
        <w:rPr>
          <w:lang w:val="en-CA"/>
        </w:rPr>
        <w:t xml:space="preserve"> </w:t>
      </w:r>
      <w:r w:rsidR="00594969" w:rsidRPr="00594969">
        <w:rPr>
          <w:lang w:val="en-CA"/>
        </w:rPr>
        <w:t xml:space="preserve">Compostable Clamshell Container </w:t>
      </w:r>
      <w:proofErr w:type="gramStart"/>
      <w:r w:rsidR="006E1418">
        <w:rPr>
          <w:lang w:val="en-CA"/>
        </w:rPr>
        <w:t>------------------</w:t>
      </w:r>
      <w:r w:rsidR="006A381D">
        <w:rPr>
          <w:lang w:val="en-CA"/>
        </w:rPr>
        <w:t>-</w:t>
      </w:r>
      <w:r w:rsidR="006E1418">
        <w:rPr>
          <w:lang w:val="en-CA"/>
        </w:rPr>
        <w:t>----------------------</w:t>
      </w:r>
      <w:r w:rsidR="006A381D">
        <w:rPr>
          <w:lang w:val="en-CA"/>
        </w:rPr>
        <w:t>--</w:t>
      </w:r>
      <w:r w:rsidR="006E1418">
        <w:rPr>
          <w:lang w:val="en-CA"/>
        </w:rPr>
        <w:t xml:space="preserve">------------------------------  </w:t>
      </w:r>
      <w:r w:rsidR="00A20D50">
        <w:rPr>
          <w:lang w:val="en-CA"/>
        </w:rPr>
        <w:t>8</w:t>
      </w:r>
      <w:proofErr w:type="gramEnd"/>
    </w:p>
    <w:p w14:paraId="65851929" w14:textId="77777777" w:rsidR="00694D76" w:rsidRPr="00694D76" w:rsidRDefault="006E1418" w:rsidP="006E1418">
      <w:pPr>
        <w:spacing w:after="0"/>
        <w:rPr>
          <w:lang w:val="en-CA"/>
        </w:rPr>
      </w:pPr>
      <w:r>
        <w:rPr>
          <w:lang w:val="en-CA"/>
        </w:rPr>
        <w:t xml:space="preserve">Figure 7: </w:t>
      </w:r>
      <w:r w:rsidR="006A381D">
        <w:rPr>
          <w:lang w:val="en-CA"/>
        </w:rPr>
        <w:t>Dimension</w:t>
      </w:r>
      <w:r w:rsidRPr="002514F7">
        <w:rPr>
          <w:lang w:val="en-CA"/>
        </w:rPr>
        <w:t xml:space="preserve"> and Price</w:t>
      </w:r>
      <w:r>
        <w:rPr>
          <w:lang w:val="en-CA"/>
        </w:rPr>
        <w:t xml:space="preserve"> of</w:t>
      </w:r>
      <w:r w:rsidR="00594969" w:rsidRPr="00594969">
        <w:t xml:space="preserve"> </w:t>
      </w:r>
      <w:r w:rsidR="00594969" w:rsidRPr="00594969">
        <w:rPr>
          <w:lang w:val="en-CA"/>
        </w:rPr>
        <w:t>Compostable Clamshell Container</w:t>
      </w:r>
      <w:r w:rsidR="00594969">
        <w:rPr>
          <w:lang w:val="en-CA"/>
        </w:rPr>
        <w:t>-</w:t>
      </w:r>
      <w:r w:rsidR="006A381D">
        <w:rPr>
          <w:lang w:val="en-CA"/>
        </w:rPr>
        <w:t>-</w:t>
      </w:r>
      <w:r w:rsidR="00594969">
        <w:rPr>
          <w:lang w:val="en-CA"/>
        </w:rPr>
        <w:t>-</w:t>
      </w:r>
      <w:r>
        <w:rPr>
          <w:lang w:val="en-CA"/>
        </w:rPr>
        <w:t>---------------------------------------</w:t>
      </w:r>
      <w:r w:rsidR="006A381D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6A381D">
        <w:rPr>
          <w:lang w:val="en-CA"/>
        </w:rPr>
        <w:t xml:space="preserve"> </w:t>
      </w:r>
      <w:r w:rsidR="00A20D50">
        <w:rPr>
          <w:lang w:val="en-CA"/>
        </w:rPr>
        <w:t>8</w:t>
      </w:r>
    </w:p>
    <w:p w14:paraId="3E233800" w14:textId="77777777" w:rsidR="005C6AF9" w:rsidRPr="006E1418" w:rsidRDefault="006E1418" w:rsidP="006E1418">
      <w:pPr>
        <w:spacing w:after="0"/>
        <w:rPr>
          <w:lang w:val="en-CA"/>
        </w:rPr>
      </w:pPr>
      <w:r w:rsidRPr="006E1418">
        <w:rPr>
          <w:lang w:val="en-CA"/>
        </w:rPr>
        <w:t>Figure 8</w:t>
      </w:r>
      <w:r>
        <w:rPr>
          <w:lang w:val="en-CA"/>
        </w:rPr>
        <w:t xml:space="preserve">: </w:t>
      </w:r>
      <w:r w:rsidR="006A381D" w:rsidRPr="006A381D">
        <w:rPr>
          <w:lang w:val="en-CA"/>
        </w:rPr>
        <w:t>Sugarcane Container</w:t>
      </w:r>
      <w:r w:rsidR="006A381D">
        <w:rPr>
          <w:lang w:val="en-CA"/>
        </w:rPr>
        <w:t>-</w:t>
      </w:r>
      <w:r>
        <w:rPr>
          <w:lang w:val="en-CA"/>
        </w:rPr>
        <w:t xml:space="preserve">----------------------------------------------------------------------------------------- </w:t>
      </w:r>
      <w:r w:rsidR="006A381D">
        <w:rPr>
          <w:lang w:val="en-CA"/>
        </w:rPr>
        <w:t xml:space="preserve"> </w:t>
      </w:r>
      <w:r w:rsidR="00A20D50">
        <w:rPr>
          <w:lang w:val="en-CA"/>
        </w:rPr>
        <w:t xml:space="preserve">  9</w:t>
      </w:r>
    </w:p>
    <w:p w14:paraId="6828265F" w14:textId="77777777" w:rsidR="006E1418" w:rsidRPr="006E1418" w:rsidRDefault="006E1418" w:rsidP="006E1418">
      <w:pPr>
        <w:spacing w:after="0"/>
        <w:rPr>
          <w:lang w:val="en-CA"/>
        </w:rPr>
      </w:pPr>
      <w:r w:rsidRPr="006E1418">
        <w:rPr>
          <w:lang w:val="en-CA"/>
        </w:rPr>
        <w:t>Figure 9</w:t>
      </w:r>
      <w:r>
        <w:rPr>
          <w:lang w:val="en-CA"/>
        </w:rPr>
        <w:t xml:space="preserve">: </w:t>
      </w:r>
      <w:r w:rsidR="006A381D">
        <w:rPr>
          <w:lang w:val="en-CA"/>
        </w:rPr>
        <w:t>Dimension and Price of Sugarcane Container--</w:t>
      </w:r>
      <w:r>
        <w:rPr>
          <w:lang w:val="en-CA"/>
        </w:rPr>
        <w:t>---------------------------------------------------------</w:t>
      </w:r>
      <w:r w:rsidR="006A381D">
        <w:rPr>
          <w:lang w:val="en-CA"/>
        </w:rPr>
        <w:t xml:space="preserve">  </w:t>
      </w:r>
      <w:r w:rsidR="00A20D50">
        <w:rPr>
          <w:lang w:val="en-CA"/>
        </w:rPr>
        <w:t xml:space="preserve"> 9</w:t>
      </w:r>
    </w:p>
    <w:p w14:paraId="67550A90" w14:textId="77777777" w:rsidR="005C6AF9" w:rsidRPr="006E1418" w:rsidRDefault="006E1418" w:rsidP="006E1418">
      <w:pPr>
        <w:spacing w:after="0"/>
        <w:rPr>
          <w:lang w:val="en-CA"/>
        </w:rPr>
      </w:pPr>
      <w:r w:rsidRPr="006E1418">
        <w:rPr>
          <w:lang w:val="en-CA"/>
        </w:rPr>
        <w:t>Figure 10:</w:t>
      </w:r>
      <w:r>
        <w:rPr>
          <w:lang w:val="en-CA"/>
        </w:rPr>
        <w:t xml:space="preserve"> </w:t>
      </w:r>
      <w:r w:rsidR="006A381D" w:rsidRPr="006A381D">
        <w:rPr>
          <w:lang w:val="en-CA"/>
        </w:rPr>
        <w:t xml:space="preserve">Factors Affecting Customer Purchasing Decision </w:t>
      </w:r>
      <w:r w:rsidR="006A381D">
        <w:rPr>
          <w:lang w:val="en-CA"/>
        </w:rPr>
        <w:t>-------</w:t>
      </w:r>
      <w:r>
        <w:rPr>
          <w:lang w:val="en-CA"/>
        </w:rPr>
        <w:t xml:space="preserve">---------------------------------------------  </w:t>
      </w:r>
      <w:r w:rsidR="006A381D">
        <w:rPr>
          <w:lang w:val="en-CA"/>
        </w:rPr>
        <w:t xml:space="preserve"> </w:t>
      </w:r>
      <w:r>
        <w:rPr>
          <w:lang w:val="en-CA"/>
        </w:rPr>
        <w:t>1</w:t>
      </w:r>
      <w:r w:rsidR="00A20D50">
        <w:rPr>
          <w:lang w:val="en-CA"/>
        </w:rPr>
        <w:t>1</w:t>
      </w:r>
    </w:p>
    <w:p w14:paraId="44832069" w14:textId="77777777" w:rsidR="006E1418" w:rsidRPr="006E1418" w:rsidRDefault="006E1418" w:rsidP="006E1418">
      <w:pPr>
        <w:spacing w:after="0"/>
        <w:rPr>
          <w:lang w:val="en-CA"/>
        </w:rPr>
      </w:pPr>
      <w:r w:rsidRPr="006E1418">
        <w:rPr>
          <w:lang w:val="en-CA"/>
        </w:rPr>
        <w:t xml:space="preserve">Figure 11: </w:t>
      </w:r>
      <w:r w:rsidR="006A381D" w:rsidRPr="006A381D">
        <w:rPr>
          <w:lang w:val="en-CA"/>
        </w:rPr>
        <w:t xml:space="preserve">Effect of Companies’ Environmental Commitment to Consumers </w:t>
      </w:r>
      <w:proofErr w:type="gramStart"/>
      <w:r w:rsidR="006A381D">
        <w:rPr>
          <w:lang w:val="en-CA"/>
        </w:rPr>
        <w:t>----</w:t>
      </w:r>
      <w:r>
        <w:rPr>
          <w:lang w:val="en-CA"/>
        </w:rPr>
        <w:t>--------------------------</w:t>
      </w:r>
      <w:r w:rsidR="006A381D">
        <w:rPr>
          <w:lang w:val="en-CA"/>
        </w:rPr>
        <w:t>-</w:t>
      </w:r>
      <w:r>
        <w:rPr>
          <w:lang w:val="en-CA"/>
        </w:rPr>
        <w:t xml:space="preserve"> </w:t>
      </w:r>
      <w:r w:rsidR="006A381D">
        <w:rPr>
          <w:lang w:val="en-CA"/>
        </w:rPr>
        <w:t xml:space="preserve"> </w:t>
      </w:r>
      <w:r>
        <w:rPr>
          <w:lang w:val="en-CA"/>
        </w:rPr>
        <w:t>1</w:t>
      </w:r>
      <w:r w:rsidR="00A20D50">
        <w:rPr>
          <w:lang w:val="en-CA"/>
        </w:rPr>
        <w:t>1</w:t>
      </w:r>
      <w:proofErr w:type="gramEnd"/>
    </w:p>
    <w:p w14:paraId="757F3DC6" w14:textId="77777777" w:rsidR="005C6AF9" w:rsidRDefault="005C6AF9" w:rsidP="00A93A85">
      <w:pPr>
        <w:rPr>
          <w:b/>
          <w:lang w:val="en-CA"/>
        </w:rPr>
      </w:pPr>
    </w:p>
    <w:p w14:paraId="2D71C8C5" w14:textId="77777777" w:rsidR="005C6AF9" w:rsidRDefault="005C6AF9" w:rsidP="00A93A85">
      <w:pPr>
        <w:rPr>
          <w:b/>
          <w:lang w:val="en-CA"/>
        </w:rPr>
      </w:pPr>
    </w:p>
    <w:p w14:paraId="01300084" w14:textId="77777777" w:rsidR="00462F7B" w:rsidRDefault="00462F7B" w:rsidP="00003A67">
      <w:pPr>
        <w:spacing w:line="480" w:lineRule="auto"/>
        <w:rPr>
          <w:b/>
          <w:sz w:val="24"/>
          <w:lang w:val="en-CA"/>
        </w:rPr>
        <w:sectPr w:rsidR="00462F7B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07E5A" w14:textId="77777777" w:rsidR="00B416D8" w:rsidRPr="00CE3604" w:rsidRDefault="00A93A85" w:rsidP="00003A67">
      <w:pPr>
        <w:spacing w:line="480" w:lineRule="auto"/>
        <w:rPr>
          <w:b/>
          <w:sz w:val="24"/>
          <w:lang w:val="en-CA"/>
        </w:rPr>
      </w:pPr>
      <w:r w:rsidRPr="00B651B5">
        <w:rPr>
          <w:b/>
          <w:sz w:val="24"/>
          <w:lang w:val="en-CA"/>
        </w:rPr>
        <w:lastRenderedPageBreak/>
        <w:t>I.  Abstract</w:t>
      </w:r>
    </w:p>
    <w:p w14:paraId="274C1798" w14:textId="77777777" w:rsidR="00B651B5" w:rsidRDefault="00B651B5" w:rsidP="00A93A85">
      <w:pPr>
        <w:rPr>
          <w:b/>
          <w:sz w:val="24"/>
          <w:lang w:val="en-CA"/>
        </w:rPr>
      </w:pPr>
    </w:p>
    <w:p w14:paraId="2D31D97B" w14:textId="77777777" w:rsidR="00B651B5" w:rsidRDefault="00B651B5" w:rsidP="00A93A85">
      <w:pPr>
        <w:rPr>
          <w:b/>
          <w:sz w:val="24"/>
          <w:lang w:val="en-CA"/>
        </w:rPr>
      </w:pPr>
    </w:p>
    <w:p w14:paraId="6C7108CD" w14:textId="77777777" w:rsidR="00B651B5" w:rsidRDefault="00B651B5" w:rsidP="00A93A85">
      <w:pPr>
        <w:rPr>
          <w:b/>
          <w:sz w:val="24"/>
          <w:lang w:val="en-CA"/>
        </w:rPr>
      </w:pPr>
    </w:p>
    <w:p w14:paraId="476BA31C" w14:textId="77777777" w:rsidR="00B651B5" w:rsidRDefault="00B651B5" w:rsidP="00A93A85">
      <w:pPr>
        <w:rPr>
          <w:b/>
          <w:sz w:val="24"/>
          <w:lang w:val="en-CA"/>
        </w:rPr>
      </w:pPr>
    </w:p>
    <w:p w14:paraId="075D4A5C" w14:textId="77777777" w:rsidR="00B651B5" w:rsidRDefault="00B651B5" w:rsidP="00A93A85">
      <w:pPr>
        <w:rPr>
          <w:b/>
          <w:sz w:val="24"/>
          <w:lang w:val="en-CA"/>
        </w:rPr>
      </w:pPr>
    </w:p>
    <w:p w14:paraId="20FA4F17" w14:textId="77777777" w:rsidR="00B651B5" w:rsidRDefault="00B651B5" w:rsidP="00A93A85">
      <w:pPr>
        <w:rPr>
          <w:b/>
          <w:sz w:val="24"/>
          <w:lang w:val="en-CA"/>
        </w:rPr>
      </w:pPr>
    </w:p>
    <w:p w14:paraId="3DB8EA84" w14:textId="77777777" w:rsidR="00B651B5" w:rsidRDefault="00B651B5" w:rsidP="00A93A85">
      <w:pPr>
        <w:rPr>
          <w:b/>
          <w:sz w:val="24"/>
          <w:lang w:val="en-CA"/>
        </w:rPr>
      </w:pPr>
    </w:p>
    <w:p w14:paraId="7A099687" w14:textId="77777777" w:rsidR="00B651B5" w:rsidRDefault="00B651B5" w:rsidP="00A93A85">
      <w:pPr>
        <w:rPr>
          <w:b/>
          <w:sz w:val="24"/>
          <w:lang w:val="en-CA"/>
        </w:rPr>
      </w:pPr>
    </w:p>
    <w:p w14:paraId="5CE0AB4F" w14:textId="77777777" w:rsidR="00B651B5" w:rsidRDefault="00B651B5" w:rsidP="00A93A85">
      <w:pPr>
        <w:rPr>
          <w:b/>
          <w:sz w:val="24"/>
          <w:lang w:val="en-CA"/>
        </w:rPr>
      </w:pPr>
    </w:p>
    <w:p w14:paraId="3218CFB0" w14:textId="77777777" w:rsidR="00B651B5" w:rsidRDefault="00B651B5" w:rsidP="00A93A85">
      <w:pPr>
        <w:rPr>
          <w:b/>
          <w:sz w:val="24"/>
          <w:lang w:val="en-CA"/>
        </w:rPr>
      </w:pPr>
    </w:p>
    <w:p w14:paraId="7CE4728B" w14:textId="77777777" w:rsidR="00B651B5" w:rsidRDefault="00B651B5" w:rsidP="00A93A85">
      <w:pPr>
        <w:rPr>
          <w:b/>
          <w:sz w:val="24"/>
          <w:lang w:val="en-CA"/>
        </w:rPr>
      </w:pPr>
    </w:p>
    <w:p w14:paraId="630B3601" w14:textId="77777777" w:rsidR="00B651B5" w:rsidRDefault="00B651B5" w:rsidP="00A93A85">
      <w:pPr>
        <w:rPr>
          <w:b/>
          <w:sz w:val="24"/>
          <w:lang w:val="en-CA"/>
        </w:rPr>
      </w:pPr>
    </w:p>
    <w:p w14:paraId="4023B9C7" w14:textId="77777777" w:rsidR="00B651B5" w:rsidRDefault="00B651B5" w:rsidP="00A93A85">
      <w:pPr>
        <w:rPr>
          <w:b/>
          <w:sz w:val="24"/>
          <w:lang w:val="en-CA"/>
        </w:rPr>
      </w:pPr>
    </w:p>
    <w:p w14:paraId="359AD2F9" w14:textId="77777777" w:rsidR="00B651B5" w:rsidRDefault="00B651B5" w:rsidP="00A93A85">
      <w:pPr>
        <w:rPr>
          <w:b/>
          <w:sz w:val="24"/>
          <w:lang w:val="en-CA"/>
        </w:rPr>
      </w:pPr>
    </w:p>
    <w:p w14:paraId="0F9C5F78" w14:textId="77777777" w:rsidR="00B651B5" w:rsidRDefault="00B651B5" w:rsidP="00A93A85">
      <w:pPr>
        <w:rPr>
          <w:b/>
          <w:sz w:val="24"/>
          <w:lang w:val="en-CA"/>
        </w:rPr>
      </w:pPr>
    </w:p>
    <w:p w14:paraId="7D073D3B" w14:textId="77777777" w:rsidR="00B651B5" w:rsidRDefault="00B651B5" w:rsidP="00A93A85">
      <w:pPr>
        <w:rPr>
          <w:b/>
          <w:sz w:val="24"/>
          <w:lang w:val="en-CA"/>
        </w:rPr>
      </w:pPr>
    </w:p>
    <w:p w14:paraId="19C4FAF2" w14:textId="77777777" w:rsidR="00B651B5" w:rsidRDefault="00B651B5" w:rsidP="00A93A85">
      <w:pPr>
        <w:rPr>
          <w:b/>
          <w:sz w:val="24"/>
          <w:lang w:val="en-CA"/>
        </w:rPr>
      </w:pPr>
    </w:p>
    <w:p w14:paraId="34DBC8CB" w14:textId="77777777" w:rsidR="00B651B5" w:rsidRDefault="00B651B5" w:rsidP="00A93A85">
      <w:pPr>
        <w:rPr>
          <w:b/>
          <w:sz w:val="24"/>
          <w:lang w:val="en-CA"/>
        </w:rPr>
      </w:pPr>
    </w:p>
    <w:p w14:paraId="6EB2D408" w14:textId="77777777" w:rsidR="00B651B5" w:rsidRDefault="00B651B5" w:rsidP="00A93A85">
      <w:pPr>
        <w:rPr>
          <w:b/>
          <w:sz w:val="24"/>
          <w:lang w:val="en-CA"/>
        </w:rPr>
      </w:pPr>
    </w:p>
    <w:p w14:paraId="5D7D3143" w14:textId="77777777" w:rsidR="00B651B5" w:rsidRDefault="00B651B5" w:rsidP="00A93A85">
      <w:pPr>
        <w:rPr>
          <w:b/>
          <w:sz w:val="24"/>
          <w:lang w:val="en-CA"/>
        </w:rPr>
      </w:pPr>
    </w:p>
    <w:p w14:paraId="26D7C902" w14:textId="77777777" w:rsidR="00B651B5" w:rsidRDefault="00B651B5" w:rsidP="00A93A85">
      <w:pPr>
        <w:rPr>
          <w:b/>
          <w:sz w:val="24"/>
          <w:lang w:val="en-CA"/>
        </w:rPr>
      </w:pPr>
    </w:p>
    <w:p w14:paraId="3F471A42" w14:textId="77777777" w:rsidR="00B651B5" w:rsidRDefault="00B651B5" w:rsidP="00A93A85">
      <w:pPr>
        <w:rPr>
          <w:b/>
          <w:sz w:val="24"/>
          <w:lang w:val="en-CA"/>
        </w:rPr>
      </w:pPr>
    </w:p>
    <w:p w14:paraId="25C72939" w14:textId="77777777" w:rsidR="00B651B5" w:rsidRDefault="00B651B5" w:rsidP="00A93A85">
      <w:pPr>
        <w:rPr>
          <w:b/>
          <w:sz w:val="24"/>
          <w:lang w:val="en-CA"/>
        </w:rPr>
      </w:pPr>
    </w:p>
    <w:p w14:paraId="648541FA" w14:textId="77777777" w:rsidR="00B651B5" w:rsidRDefault="00B651B5" w:rsidP="00A93A85">
      <w:pPr>
        <w:rPr>
          <w:b/>
          <w:sz w:val="24"/>
          <w:lang w:val="en-CA"/>
        </w:rPr>
      </w:pPr>
    </w:p>
    <w:p w14:paraId="6740FE97" w14:textId="77777777" w:rsidR="00B651B5" w:rsidRDefault="00B651B5" w:rsidP="00A93A85">
      <w:pPr>
        <w:rPr>
          <w:b/>
          <w:sz w:val="24"/>
          <w:lang w:val="en-CA"/>
        </w:rPr>
      </w:pPr>
    </w:p>
    <w:p w14:paraId="4373E0D7" w14:textId="77777777" w:rsidR="00B651B5" w:rsidRDefault="00B651B5" w:rsidP="00A93A85">
      <w:pPr>
        <w:rPr>
          <w:b/>
          <w:sz w:val="24"/>
          <w:lang w:val="en-CA"/>
        </w:rPr>
      </w:pPr>
    </w:p>
    <w:p w14:paraId="4F8566DB" w14:textId="77777777" w:rsidR="00A93A85" w:rsidRPr="00CE3604" w:rsidRDefault="00A93A85" w:rsidP="00A93A85">
      <w:pPr>
        <w:rPr>
          <w:b/>
          <w:sz w:val="24"/>
          <w:lang w:val="en-CA"/>
        </w:rPr>
      </w:pPr>
      <w:r w:rsidRPr="00CE3604">
        <w:rPr>
          <w:b/>
          <w:sz w:val="24"/>
          <w:lang w:val="en-CA"/>
        </w:rPr>
        <w:lastRenderedPageBreak/>
        <w:t>II. Introduction</w:t>
      </w:r>
    </w:p>
    <w:p w14:paraId="4BC7B5BA" w14:textId="77777777" w:rsidR="00C16628" w:rsidRDefault="00C16628" w:rsidP="00A93A85">
      <w:pPr>
        <w:rPr>
          <w:b/>
          <w:lang w:val="en-CA"/>
        </w:rPr>
      </w:pPr>
      <w:bookmarkStart w:id="5" w:name="_Hlk12880614"/>
      <w:r>
        <w:rPr>
          <w:b/>
          <w:lang w:val="en-CA"/>
        </w:rPr>
        <w:t xml:space="preserve">A. </w:t>
      </w:r>
      <w:r w:rsidR="0098059C">
        <w:rPr>
          <w:b/>
          <w:lang w:val="en-CA"/>
        </w:rPr>
        <w:t>Background and Problem Statement</w:t>
      </w:r>
    </w:p>
    <w:p w14:paraId="47937610" w14:textId="77777777" w:rsidR="005876FB" w:rsidRDefault="007E5A55" w:rsidP="008C1C44">
      <w:pPr>
        <w:spacing w:line="480" w:lineRule="auto"/>
        <w:rPr>
          <w:lang w:val="en-CA"/>
        </w:rPr>
      </w:pPr>
      <w:r>
        <w:rPr>
          <w:lang w:val="en-CA"/>
        </w:rPr>
        <w:t>According to Statistics Canada, business</w:t>
      </w:r>
      <w:r w:rsidR="00264A34">
        <w:rPr>
          <w:lang w:val="en-CA"/>
        </w:rPr>
        <w:t>es</w:t>
      </w:r>
      <w:r>
        <w:rPr>
          <w:lang w:val="en-CA"/>
        </w:rPr>
        <w:t xml:space="preserve"> in BC </w:t>
      </w:r>
      <w:r w:rsidR="00367085">
        <w:rPr>
          <w:lang w:val="en-CA"/>
        </w:rPr>
        <w:t>produced about</w:t>
      </w:r>
      <w:r w:rsidR="00A560C9">
        <w:rPr>
          <w:lang w:val="en-CA"/>
        </w:rPr>
        <w:t xml:space="preserve"> 1.</w:t>
      </w:r>
      <w:r w:rsidR="00367085">
        <w:rPr>
          <w:lang w:val="en-CA"/>
        </w:rPr>
        <w:t>7 million</w:t>
      </w:r>
      <w:r w:rsidR="00A63BB0">
        <w:rPr>
          <w:lang w:val="en-CA"/>
        </w:rPr>
        <w:t xml:space="preserve"> tonnes of </w:t>
      </w:r>
      <w:r w:rsidR="00264A34">
        <w:rPr>
          <w:lang w:val="en-CA"/>
        </w:rPr>
        <w:t xml:space="preserve">wastes in 2016 </w:t>
      </w:r>
      <w:r w:rsidR="005A294F">
        <w:rPr>
          <w:lang w:val="en-CA"/>
        </w:rPr>
        <w:t>(</w:t>
      </w:r>
      <w:r w:rsidR="005A294F" w:rsidRPr="005A294F">
        <w:rPr>
          <w:lang w:val="en-CA"/>
        </w:rPr>
        <w:t xml:space="preserve">Statistics Canada: Canada's National Statistical Agency / </w:t>
      </w:r>
      <w:proofErr w:type="spellStart"/>
      <w:r w:rsidR="005A294F" w:rsidRPr="005A294F">
        <w:rPr>
          <w:lang w:val="en-CA"/>
        </w:rPr>
        <w:t>Statistique</w:t>
      </w:r>
      <w:proofErr w:type="spellEnd"/>
      <w:r w:rsidR="005A294F" w:rsidRPr="005A294F">
        <w:rPr>
          <w:lang w:val="en-CA"/>
        </w:rPr>
        <w:t xml:space="preserve"> </w:t>
      </w:r>
      <w:proofErr w:type="gramStart"/>
      <w:r w:rsidR="005A294F" w:rsidRPr="005A294F">
        <w:rPr>
          <w:lang w:val="en-CA"/>
        </w:rPr>
        <w:t>Canada :</w:t>
      </w:r>
      <w:proofErr w:type="gramEnd"/>
      <w:r w:rsidR="005A294F" w:rsidRPr="005A294F">
        <w:rPr>
          <w:lang w:val="en-CA"/>
        </w:rPr>
        <w:t xml:space="preserve"> </w:t>
      </w:r>
      <w:proofErr w:type="spellStart"/>
      <w:r w:rsidR="005A294F" w:rsidRPr="005A294F">
        <w:rPr>
          <w:lang w:val="en-CA"/>
        </w:rPr>
        <w:t>Organisme</w:t>
      </w:r>
      <w:proofErr w:type="spellEnd"/>
      <w:r w:rsidR="005A294F" w:rsidRPr="005A294F">
        <w:rPr>
          <w:lang w:val="en-CA"/>
        </w:rPr>
        <w:t xml:space="preserve"> </w:t>
      </w:r>
      <w:proofErr w:type="spellStart"/>
      <w:r w:rsidR="005A294F" w:rsidRPr="005A294F">
        <w:rPr>
          <w:lang w:val="en-CA"/>
        </w:rPr>
        <w:t>Statistique</w:t>
      </w:r>
      <w:proofErr w:type="spellEnd"/>
      <w:r w:rsidR="005A294F" w:rsidRPr="005A294F">
        <w:rPr>
          <w:lang w:val="en-CA"/>
        </w:rPr>
        <w:t xml:space="preserve"> National Du Canada</w:t>
      </w:r>
      <w:r w:rsidR="005A294F">
        <w:rPr>
          <w:lang w:val="en-CA"/>
        </w:rPr>
        <w:t xml:space="preserve">). </w:t>
      </w:r>
      <w:r w:rsidR="00DB279C">
        <w:rPr>
          <w:lang w:val="en-CA"/>
        </w:rPr>
        <w:t>It is estimated that there are about 11,000 restaurants operating in BC</w:t>
      </w:r>
      <w:r w:rsidR="00536DA9">
        <w:rPr>
          <w:lang w:val="en-CA"/>
        </w:rPr>
        <w:t xml:space="preserve"> (</w:t>
      </w:r>
      <w:r w:rsidR="00536DA9" w:rsidRPr="00536DA9">
        <w:rPr>
          <w:lang w:val="en-CA"/>
        </w:rPr>
        <w:t>Foodservice Industry Research. (2019</w:t>
      </w:r>
      <w:r w:rsidR="00536DA9">
        <w:rPr>
          <w:lang w:val="en-CA"/>
        </w:rPr>
        <w:t>)</w:t>
      </w:r>
      <w:r w:rsidR="00DB279C">
        <w:rPr>
          <w:lang w:val="en-CA"/>
        </w:rPr>
        <w:t xml:space="preserve">. Restaurants make up one of the biggest industries in the business sector. </w:t>
      </w:r>
      <w:r w:rsidR="001E1023">
        <w:rPr>
          <w:lang w:val="en-CA"/>
        </w:rPr>
        <w:t xml:space="preserve">Shota Sushi is </w:t>
      </w:r>
      <w:r w:rsidR="004B1C8C">
        <w:rPr>
          <w:lang w:val="en-CA"/>
        </w:rPr>
        <w:t>a</w:t>
      </w:r>
      <w:r w:rsidR="001E1023">
        <w:rPr>
          <w:lang w:val="en-CA"/>
        </w:rPr>
        <w:t xml:space="preserve"> popular</w:t>
      </w:r>
      <w:r w:rsidR="00F43C39">
        <w:rPr>
          <w:lang w:val="en-CA"/>
        </w:rPr>
        <w:t xml:space="preserve"> Japanese</w:t>
      </w:r>
      <w:r w:rsidR="001E1023">
        <w:rPr>
          <w:lang w:val="en-CA"/>
        </w:rPr>
        <w:t xml:space="preserve"> restaurant for dine-in and take-out</w:t>
      </w:r>
      <w:r w:rsidR="004B1C8C">
        <w:rPr>
          <w:lang w:val="en-CA"/>
        </w:rPr>
        <w:t>.</w:t>
      </w:r>
      <w:r w:rsidR="001E1023">
        <w:rPr>
          <w:lang w:val="en-CA"/>
        </w:rPr>
        <w:t xml:space="preserve"> </w:t>
      </w:r>
      <w:r w:rsidR="00676415" w:rsidRPr="00DF7BE5">
        <w:rPr>
          <w:lang w:val="en-CA"/>
        </w:rPr>
        <w:t>M</w:t>
      </w:r>
      <w:r w:rsidR="00C1609F">
        <w:rPr>
          <w:lang w:val="en-CA"/>
        </w:rPr>
        <w:t xml:space="preserve">ost of their take-out orders </w:t>
      </w:r>
      <w:r w:rsidR="00676415" w:rsidRPr="00DF7BE5">
        <w:rPr>
          <w:lang w:val="en-CA"/>
        </w:rPr>
        <w:t xml:space="preserve">are packaged in </w:t>
      </w:r>
      <w:r w:rsidR="00C1609F">
        <w:rPr>
          <w:lang w:val="en-CA"/>
        </w:rPr>
        <w:t>Styrofoam take-out containers.</w:t>
      </w:r>
      <w:r w:rsidR="00264A34">
        <w:rPr>
          <w:lang w:val="en-CA"/>
        </w:rPr>
        <w:t xml:space="preserve"> Styrofoam is made from polystyrene</w:t>
      </w:r>
      <w:r w:rsidR="00D83958">
        <w:rPr>
          <w:lang w:val="en-CA"/>
        </w:rPr>
        <w:t>, which typically insulates better, keeps food fresher and cost efficient (</w:t>
      </w:r>
      <w:r w:rsidR="00026302" w:rsidRPr="00026302">
        <w:rPr>
          <w:lang w:val="en-CA"/>
        </w:rPr>
        <w:t xml:space="preserve">What is </w:t>
      </w:r>
      <w:proofErr w:type="gramStart"/>
      <w:r w:rsidR="00026302" w:rsidRPr="00026302">
        <w:rPr>
          <w:lang w:val="en-CA"/>
        </w:rPr>
        <w:t>Polystyrene?:</w:t>
      </w:r>
      <w:proofErr w:type="gramEnd"/>
      <w:r w:rsidR="00026302" w:rsidRPr="00026302">
        <w:rPr>
          <w:lang w:val="en-CA"/>
        </w:rPr>
        <w:t xml:space="preserve"> Uses, Benefits, and Safety Facts</w:t>
      </w:r>
      <w:r w:rsidR="00026302">
        <w:rPr>
          <w:lang w:val="en-CA"/>
        </w:rPr>
        <w:t xml:space="preserve">, </w:t>
      </w:r>
      <w:r w:rsidR="00026302" w:rsidRPr="00026302">
        <w:rPr>
          <w:lang w:val="en-CA"/>
        </w:rPr>
        <w:t>2020</w:t>
      </w:r>
      <w:r w:rsidR="00D83958">
        <w:rPr>
          <w:lang w:val="en-CA"/>
        </w:rPr>
        <w:t xml:space="preserve">). Since Shota Sushi serves an average of </w:t>
      </w:r>
      <w:r w:rsidR="002453CC">
        <w:rPr>
          <w:lang w:val="en-CA"/>
        </w:rPr>
        <w:t>forty-eight</w:t>
      </w:r>
      <w:r w:rsidR="00D83958">
        <w:rPr>
          <w:lang w:val="en-CA"/>
        </w:rPr>
        <w:t xml:space="preserve"> take-out orders per day, </w:t>
      </w:r>
      <w:bookmarkStart w:id="6" w:name="_Hlk47352587"/>
      <w:r w:rsidR="005876FB">
        <w:rPr>
          <w:lang w:val="en-CA"/>
        </w:rPr>
        <w:t xml:space="preserve">this translates to about 120 containers </w:t>
      </w:r>
      <w:r w:rsidR="00CE1A76">
        <w:rPr>
          <w:lang w:val="en-CA"/>
        </w:rPr>
        <w:t>daily</w:t>
      </w:r>
      <w:r w:rsidR="005876FB">
        <w:rPr>
          <w:lang w:val="en-CA"/>
        </w:rPr>
        <w:t xml:space="preserve"> which equals to 43,800 containers annually that weigh about 1200 pounds. These wastes </w:t>
      </w:r>
      <w:r w:rsidR="00D83958">
        <w:rPr>
          <w:lang w:val="en-CA"/>
        </w:rPr>
        <w:t xml:space="preserve">eventually end up in landfills </w:t>
      </w:r>
      <w:r w:rsidR="005876FB">
        <w:rPr>
          <w:lang w:val="en-CA"/>
        </w:rPr>
        <w:t>which can have a</w:t>
      </w:r>
      <w:r w:rsidR="00D83958">
        <w:rPr>
          <w:lang w:val="en-CA"/>
        </w:rPr>
        <w:t xml:space="preserve"> quite significant</w:t>
      </w:r>
      <w:r w:rsidR="005876FB">
        <w:rPr>
          <w:lang w:val="en-CA"/>
        </w:rPr>
        <w:t xml:space="preserve"> effect </w:t>
      </w:r>
      <w:r w:rsidR="00816BAA">
        <w:rPr>
          <w:lang w:val="en-CA"/>
        </w:rPr>
        <w:t>on</w:t>
      </w:r>
      <w:r w:rsidR="005876FB">
        <w:rPr>
          <w:lang w:val="en-CA"/>
        </w:rPr>
        <w:t xml:space="preserve"> the environment</w:t>
      </w:r>
      <w:r w:rsidR="00D83958">
        <w:rPr>
          <w:lang w:val="en-CA"/>
        </w:rPr>
        <w:t xml:space="preserve">. </w:t>
      </w:r>
    </w:p>
    <w:bookmarkEnd w:id="6"/>
    <w:p w14:paraId="7F252750" w14:textId="77777777" w:rsidR="00DF7BE5" w:rsidRDefault="00DF7BE5" w:rsidP="008C1C44">
      <w:pPr>
        <w:spacing w:line="480" w:lineRule="auto"/>
        <w:rPr>
          <w:lang w:val="en-CA"/>
        </w:rPr>
      </w:pPr>
      <w:r w:rsidRPr="00DF7BE5">
        <w:rPr>
          <w:lang w:val="en-CA"/>
        </w:rPr>
        <w:t>Styrofoam is not biodegradable</w:t>
      </w:r>
      <w:r w:rsidR="00676415">
        <w:rPr>
          <w:lang w:val="en-CA"/>
        </w:rPr>
        <w:t>. W</w:t>
      </w:r>
      <w:r w:rsidRPr="00DF7BE5">
        <w:rPr>
          <w:lang w:val="en-CA"/>
        </w:rPr>
        <w:t>hen disposed in landfills, it causes harm to our health and the environment.</w:t>
      </w:r>
      <w:r w:rsidR="00B52975">
        <w:rPr>
          <w:lang w:val="en-CA"/>
        </w:rPr>
        <w:t xml:space="preserve"> </w:t>
      </w:r>
      <w:r w:rsidR="00F54BC9" w:rsidRPr="00F54BC9">
        <w:rPr>
          <w:lang w:val="en-CA"/>
        </w:rPr>
        <w:t xml:space="preserve">Removing </w:t>
      </w:r>
      <w:r w:rsidR="00F54BC9">
        <w:rPr>
          <w:lang w:val="en-CA"/>
        </w:rPr>
        <w:t>S</w:t>
      </w:r>
      <w:r w:rsidR="00F54BC9" w:rsidRPr="00F54BC9">
        <w:rPr>
          <w:lang w:val="en-CA"/>
        </w:rPr>
        <w:t>tyrofoam</w:t>
      </w:r>
      <w:r w:rsidR="00F54BC9">
        <w:rPr>
          <w:lang w:val="en-CA"/>
        </w:rPr>
        <w:t xml:space="preserve"> from</w:t>
      </w:r>
      <w:r w:rsidR="00F54BC9" w:rsidRPr="00F54BC9">
        <w:rPr>
          <w:lang w:val="en-CA"/>
        </w:rPr>
        <w:t xml:space="preserve"> </w:t>
      </w:r>
      <w:r w:rsidR="00F54BC9">
        <w:rPr>
          <w:lang w:val="en-CA"/>
        </w:rPr>
        <w:t>landfills and</w:t>
      </w:r>
      <w:r w:rsidR="00F54BC9" w:rsidRPr="00F54BC9">
        <w:rPr>
          <w:lang w:val="en-CA"/>
        </w:rPr>
        <w:t xml:space="preserve"> exposure</w:t>
      </w:r>
      <w:r w:rsidR="00F43C39">
        <w:rPr>
          <w:lang w:val="en-CA"/>
        </w:rPr>
        <w:t xml:space="preserve"> to sunlight</w:t>
      </w:r>
      <w:r w:rsidR="00F54BC9" w:rsidRPr="00F54BC9">
        <w:rPr>
          <w:lang w:val="en-CA"/>
        </w:rPr>
        <w:t xml:space="preserve"> </w:t>
      </w:r>
      <w:r w:rsidR="00F54BC9">
        <w:rPr>
          <w:lang w:val="en-CA"/>
        </w:rPr>
        <w:t xml:space="preserve">can </w:t>
      </w:r>
      <w:r w:rsidR="00F54BC9" w:rsidRPr="00F54BC9">
        <w:rPr>
          <w:lang w:val="en-CA"/>
        </w:rPr>
        <w:t xml:space="preserve">benefit </w:t>
      </w:r>
      <w:r w:rsidR="00026302">
        <w:rPr>
          <w:lang w:val="en-CA"/>
        </w:rPr>
        <w:t>our</w:t>
      </w:r>
      <w:r w:rsidR="00F54BC9" w:rsidRPr="00F54BC9">
        <w:rPr>
          <w:lang w:val="en-CA"/>
        </w:rPr>
        <w:t xml:space="preserve"> health and the ozone layer</w:t>
      </w:r>
      <w:r w:rsidR="00F54BC9">
        <w:rPr>
          <w:lang w:val="en-CA"/>
        </w:rPr>
        <w:t xml:space="preserve">. </w:t>
      </w:r>
      <w:r w:rsidR="00775CB1">
        <w:rPr>
          <w:lang w:val="en-CA"/>
        </w:rPr>
        <w:t>Improving</w:t>
      </w:r>
      <w:r w:rsidR="00B52975" w:rsidRPr="00B52975">
        <w:rPr>
          <w:lang w:val="en-CA"/>
        </w:rPr>
        <w:t xml:space="preserve"> </w:t>
      </w:r>
      <w:r w:rsidR="002E05D5">
        <w:rPr>
          <w:lang w:val="en-CA"/>
        </w:rPr>
        <w:t xml:space="preserve">the existing </w:t>
      </w:r>
      <w:r w:rsidR="00D83958">
        <w:rPr>
          <w:lang w:val="en-CA"/>
        </w:rPr>
        <w:t xml:space="preserve">use of Styrofoam </w:t>
      </w:r>
      <w:r w:rsidR="00026302">
        <w:rPr>
          <w:lang w:val="en-CA"/>
        </w:rPr>
        <w:t xml:space="preserve">take-out food containers </w:t>
      </w:r>
      <w:r w:rsidR="00D83958">
        <w:rPr>
          <w:lang w:val="en-CA"/>
        </w:rPr>
        <w:t xml:space="preserve">at Shota Sushi </w:t>
      </w:r>
      <w:r w:rsidR="00775CB1">
        <w:rPr>
          <w:lang w:val="en-CA"/>
        </w:rPr>
        <w:t xml:space="preserve">will </w:t>
      </w:r>
      <w:r w:rsidR="00B52975" w:rsidRPr="00B52975">
        <w:rPr>
          <w:lang w:val="en-CA"/>
        </w:rPr>
        <w:t xml:space="preserve">not only contribute to </w:t>
      </w:r>
      <w:r w:rsidR="00775CB1">
        <w:rPr>
          <w:lang w:val="en-CA"/>
        </w:rPr>
        <w:t xml:space="preserve">a better </w:t>
      </w:r>
      <w:r w:rsidR="00B52975" w:rsidRPr="00B52975">
        <w:rPr>
          <w:lang w:val="en-CA"/>
        </w:rPr>
        <w:t>environment</w:t>
      </w:r>
      <w:r w:rsidR="00775CB1">
        <w:rPr>
          <w:lang w:val="en-CA"/>
        </w:rPr>
        <w:t xml:space="preserve"> and health, it</w:t>
      </w:r>
      <w:r w:rsidR="00B52975" w:rsidRPr="00B52975">
        <w:rPr>
          <w:lang w:val="en-CA"/>
        </w:rPr>
        <w:t xml:space="preserve"> may also </w:t>
      </w:r>
      <w:r w:rsidR="00F43C39">
        <w:rPr>
          <w:lang w:val="en-CA"/>
        </w:rPr>
        <w:t xml:space="preserve">potentially </w:t>
      </w:r>
      <w:r w:rsidR="00775CB1">
        <w:rPr>
          <w:lang w:val="en-CA"/>
        </w:rPr>
        <w:t>attract environmentally conscious customers and increase</w:t>
      </w:r>
      <w:r w:rsidR="00B52975" w:rsidRPr="00B52975">
        <w:rPr>
          <w:lang w:val="en-CA"/>
        </w:rPr>
        <w:t xml:space="preserve"> </w:t>
      </w:r>
      <w:r w:rsidR="00F43C39">
        <w:rPr>
          <w:lang w:val="en-CA"/>
        </w:rPr>
        <w:t xml:space="preserve">business, especially during </w:t>
      </w:r>
      <w:r w:rsidR="00827E32">
        <w:rPr>
          <w:lang w:val="en-CA"/>
        </w:rPr>
        <w:t>this unprecedent time of the pandemic where take-out orders are thriving.</w:t>
      </w:r>
      <w:r w:rsidR="00B52975" w:rsidRPr="00B52975">
        <w:rPr>
          <w:lang w:val="en-CA"/>
        </w:rPr>
        <w:t xml:space="preserve">  </w:t>
      </w:r>
    </w:p>
    <w:p w14:paraId="4F6230A8" w14:textId="77777777" w:rsidR="00C16628" w:rsidRDefault="00C16628" w:rsidP="00A93A85">
      <w:pPr>
        <w:rPr>
          <w:b/>
          <w:lang w:val="en-CA"/>
        </w:rPr>
      </w:pPr>
      <w:r>
        <w:rPr>
          <w:b/>
          <w:lang w:val="en-CA"/>
        </w:rPr>
        <w:t>B.</w:t>
      </w:r>
      <w:r w:rsidR="00B83A04">
        <w:rPr>
          <w:b/>
          <w:lang w:val="en-CA"/>
        </w:rPr>
        <w:t xml:space="preserve"> Purpose of the </w:t>
      </w:r>
      <w:r w:rsidR="00A63BB0">
        <w:rPr>
          <w:b/>
          <w:lang w:val="en-CA"/>
        </w:rPr>
        <w:t>R</w:t>
      </w:r>
      <w:r w:rsidR="00B83A04">
        <w:rPr>
          <w:b/>
          <w:lang w:val="en-CA"/>
        </w:rPr>
        <w:t>eport and Intended Audience</w:t>
      </w:r>
    </w:p>
    <w:p w14:paraId="04F17BF8" w14:textId="77777777" w:rsidR="002B61D9" w:rsidRDefault="002B61D9" w:rsidP="003952B9">
      <w:pPr>
        <w:spacing w:before="100" w:beforeAutospacing="1" w:after="100" w:afterAutospacing="1" w:line="480" w:lineRule="auto"/>
        <w:rPr>
          <w:rFonts w:ascii="Calibri" w:eastAsia="SimSun" w:hAnsi="Calibri" w:cs="Calibri"/>
        </w:rPr>
      </w:pPr>
      <w:r w:rsidRPr="002B61D9">
        <w:rPr>
          <w:rFonts w:ascii="Calibri" w:eastAsia="SimSun" w:hAnsi="Calibri" w:cs="Calibri"/>
        </w:rPr>
        <w:t xml:space="preserve">The purpose of this report is to assess </w:t>
      </w:r>
      <w:r w:rsidR="00816768">
        <w:rPr>
          <w:rFonts w:ascii="Calibri" w:eastAsia="SimSun" w:hAnsi="Calibri" w:cs="Calibri"/>
        </w:rPr>
        <w:t>the f</w:t>
      </w:r>
      <w:r w:rsidR="00816768" w:rsidRPr="00816768">
        <w:rPr>
          <w:rFonts w:ascii="Calibri" w:eastAsia="SimSun" w:hAnsi="Calibri" w:cs="Calibri"/>
        </w:rPr>
        <w:t xml:space="preserve">easibility of </w:t>
      </w:r>
      <w:bookmarkStart w:id="7" w:name="_Hlk46943615"/>
      <w:r w:rsidR="00816768">
        <w:rPr>
          <w:rFonts w:ascii="Calibri" w:eastAsia="SimSun" w:hAnsi="Calibri" w:cs="Calibri"/>
        </w:rPr>
        <w:t>s</w:t>
      </w:r>
      <w:r w:rsidR="00816768" w:rsidRPr="00816768">
        <w:rPr>
          <w:rFonts w:ascii="Calibri" w:eastAsia="SimSun" w:hAnsi="Calibri" w:cs="Calibri"/>
        </w:rPr>
        <w:t>witching to</w:t>
      </w:r>
      <w:r w:rsidR="00816768">
        <w:rPr>
          <w:rFonts w:ascii="Calibri" w:eastAsia="SimSun" w:hAnsi="Calibri" w:cs="Calibri"/>
        </w:rPr>
        <w:t xml:space="preserve"> m</w:t>
      </w:r>
      <w:r w:rsidR="00816768" w:rsidRPr="00816768">
        <w:rPr>
          <w:rFonts w:ascii="Calibri" w:eastAsia="SimSun" w:hAnsi="Calibri" w:cs="Calibri"/>
        </w:rPr>
        <w:t xml:space="preserve">ore </w:t>
      </w:r>
      <w:r w:rsidR="00816768">
        <w:rPr>
          <w:rFonts w:ascii="Calibri" w:eastAsia="SimSun" w:hAnsi="Calibri" w:cs="Calibri"/>
        </w:rPr>
        <w:t>e</w:t>
      </w:r>
      <w:r w:rsidR="00816768" w:rsidRPr="00816768">
        <w:rPr>
          <w:rFonts w:ascii="Calibri" w:eastAsia="SimSun" w:hAnsi="Calibri" w:cs="Calibri"/>
        </w:rPr>
        <w:t xml:space="preserve">nvironmentally </w:t>
      </w:r>
      <w:r w:rsidR="00816768">
        <w:rPr>
          <w:rFonts w:ascii="Calibri" w:eastAsia="SimSun" w:hAnsi="Calibri" w:cs="Calibri"/>
        </w:rPr>
        <w:t>f</w:t>
      </w:r>
      <w:r w:rsidR="00816768" w:rsidRPr="00816768">
        <w:rPr>
          <w:rFonts w:ascii="Calibri" w:eastAsia="SimSun" w:hAnsi="Calibri" w:cs="Calibri"/>
        </w:rPr>
        <w:t xml:space="preserve">riendly </w:t>
      </w:r>
      <w:r w:rsidR="00816768">
        <w:rPr>
          <w:rFonts w:ascii="Calibri" w:eastAsia="SimSun" w:hAnsi="Calibri" w:cs="Calibri"/>
        </w:rPr>
        <w:t>t</w:t>
      </w:r>
      <w:r w:rsidR="00816768" w:rsidRPr="00816768">
        <w:rPr>
          <w:rFonts w:ascii="Calibri" w:eastAsia="SimSun" w:hAnsi="Calibri" w:cs="Calibri"/>
        </w:rPr>
        <w:t>ake-</w:t>
      </w:r>
      <w:r w:rsidR="00816768">
        <w:rPr>
          <w:rFonts w:ascii="Calibri" w:eastAsia="SimSun" w:hAnsi="Calibri" w:cs="Calibri"/>
        </w:rPr>
        <w:t>o</w:t>
      </w:r>
      <w:r w:rsidR="00816768" w:rsidRPr="00816768">
        <w:rPr>
          <w:rFonts w:ascii="Calibri" w:eastAsia="SimSun" w:hAnsi="Calibri" w:cs="Calibri"/>
        </w:rPr>
        <w:t>ut</w:t>
      </w:r>
      <w:r w:rsidR="00816768">
        <w:rPr>
          <w:rFonts w:ascii="Calibri" w:eastAsia="SimSun" w:hAnsi="Calibri" w:cs="Calibri"/>
        </w:rPr>
        <w:t xml:space="preserve"> f</w:t>
      </w:r>
      <w:r w:rsidR="00816768" w:rsidRPr="00816768">
        <w:rPr>
          <w:rFonts w:ascii="Calibri" w:eastAsia="SimSun" w:hAnsi="Calibri" w:cs="Calibri"/>
        </w:rPr>
        <w:t xml:space="preserve">ood </w:t>
      </w:r>
      <w:r w:rsidR="00816768">
        <w:rPr>
          <w:rFonts w:ascii="Calibri" w:eastAsia="SimSun" w:hAnsi="Calibri" w:cs="Calibri"/>
        </w:rPr>
        <w:t>c</w:t>
      </w:r>
      <w:r w:rsidR="00816768" w:rsidRPr="00816768">
        <w:rPr>
          <w:rFonts w:ascii="Calibri" w:eastAsia="SimSun" w:hAnsi="Calibri" w:cs="Calibri"/>
        </w:rPr>
        <w:t>ontainers at Shota Sushi</w:t>
      </w:r>
      <w:r>
        <w:rPr>
          <w:rFonts w:ascii="Calibri" w:eastAsia="SimSun" w:hAnsi="Calibri" w:cs="Calibri"/>
        </w:rPr>
        <w:t xml:space="preserve"> </w:t>
      </w:r>
      <w:bookmarkEnd w:id="7"/>
      <w:r>
        <w:rPr>
          <w:rFonts w:ascii="Calibri" w:eastAsia="SimSun" w:hAnsi="Calibri" w:cs="Calibri"/>
        </w:rPr>
        <w:t xml:space="preserve">which reduces the amount </w:t>
      </w:r>
      <w:r w:rsidRPr="002B61D9">
        <w:rPr>
          <w:rFonts w:ascii="Calibri" w:eastAsia="SimSun" w:hAnsi="Calibri" w:cs="Calibri"/>
        </w:rPr>
        <w:t>of Styrofoam that end up in landfills</w:t>
      </w:r>
      <w:r w:rsidR="00B6547B">
        <w:rPr>
          <w:rFonts w:ascii="Calibri" w:eastAsia="SimSun" w:hAnsi="Calibri" w:cs="Calibri"/>
        </w:rPr>
        <w:t>.</w:t>
      </w:r>
      <w:r w:rsidR="00B6547B">
        <w:rPr>
          <w:lang w:val="en-CA"/>
        </w:rPr>
        <w:t xml:space="preserve"> Improving </w:t>
      </w:r>
      <w:r w:rsidR="001236C9">
        <w:rPr>
          <w:lang w:val="en-CA"/>
        </w:rPr>
        <w:t>the choice of take-out food containers at Shota Sushi</w:t>
      </w:r>
      <w:r w:rsidR="00B6547B">
        <w:rPr>
          <w:lang w:val="en-CA"/>
        </w:rPr>
        <w:t xml:space="preserve"> will not only</w:t>
      </w:r>
      <w:r w:rsidRPr="002B61D9">
        <w:rPr>
          <w:lang w:val="en-CA"/>
        </w:rPr>
        <w:t xml:space="preserve"> reduce harmful toxins that </w:t>
      </w:r>
      <w:r w:rsidRPr="002B61D9">
        <w:rPr>
          <w:lang w:val="en-CA"/>
        </w:rPr>
        <w:lastRenderedPageBreak/>
        <w:t>are environmentally degrading and hazardous to people’s health</w:t>
      </w:r>
      <w:r w:rsidR="00B6547B">
        <w:rPr>
          <w:lang w:val="en-CA"/>
        </w:rPr>
        <w:t xml:space="preserve"> but also he</w:t>
      </w:r>
      <w:r w:rsidR="00026302">
        <w:rPr>
          <w:lang w:val="en-CA"/>
        </w:rPr>
        <w:t>lp Shota Sushi’s</w:t>
      </w:r>
      <w:r w:rsidR="00B6547B">
        <w:rPr>
          <w:lang w:val="en-CA"/>
        </w:rPr>
        <w:t xml:space="preserve"> business </w:t>
      </w:r>
      <w:r w:rsidRPr="002B61D9">
        <w:rPr>
          <w:lang w:val="en-CA"/>
        </w:rPr>
        <w:t xml:space="preserve">retain and attract environmentally conscious consumers.     </w:t>
      </w:r>
    </w:p>
    <w:p w14:paraId="3F2D91E4" w14:textId="77777777" w:rsidR="002B61D9" w:rsidRPr="002B61D9" w:rsidRDefault="002B61D9" w:rsidP="003952B9">
      <w:pPr>
        <w:spacing w:before="100" w:beforeAutospacing="1" w:after="100" w:afterAutospacing="1" w:line="480" w:lineRule="auto"/>
        <w:rPr>
          <w:rFonts w:ascii="Calibri" w:eastAsia="SimSun" w:hAnsi="Calibri" w:cs="Calibri"/>
        </w:rPr>
      </w:pPr>
      <w:r w:rsidRPr="002B61D9">
        <w:rPr>
          <w:rFonts w:ascii="Calibri" w:eastAsia="SimSun" w:hAnsi="Calibri" w:cs="Calibri"/>
        </w:rPr>
        <w:t>The intended audience of this report are:</w:t>
      </w:r>
    </w:p>
    <w:p w14:paraId="5242A587" w14:textId="77777777" w:rsidR="002B61D9" w:rsidRPr="002B61D9" w:rsidRDefault="002B61D9" w:rsidP="003952B9">
      <w:pPr>
        <w:numPr>
          <w:ilvl w:val="0"/>
          <w:numId w:val="5"/>
        </w:numPr>
        <w:spacing w:before="100" w:beforeAutospacing="1" w:after="100" w:afterAutospacing="1" w:line="480" w:lineRule="auto"/>
        <w:contextualSpacing/>
        <w:rPr>
          <w:rFonts w:ascii="Calibri" w:eastAsia="SimSun" w:hAnsi="Calibri" w:cs="Calibri"/>
        </w:rPr>
      </w:pPr>
      <w:r w:rsidRPr="002B61D9">
        <w:rPr>
          <w:rFonts w:ascii="Calibri" w:eastAsia="SimSun" w:hAnsi="Calibri" w:cs="Calibri"/>
        </w:rPr>
        <w:t>M</w:t>
      </w:r>
      <w:r w:rsidR="001236C9">
        <w:rPr>
          <w:rFonts w:ascii="Calibri" w:eastAsia="SimSun" w:hAnsi="Calibri" w:cs="Calibri"/>
        </w:rPr>
        <w:t>r. Dan Han</w:t>
      </w:r>
      <w:r w:rsidRPr="002B61D9">
        <w:rPr>
          <w:rFonts w:ascii="Calibri" w:eastAsia="SimSun" w:hAnsi="Calibri" w:cs="Calibri"/>
        </w:rPr>
        <w:t xml:space="preserve">, general manager of </w:t>
      </w:r>
      <w:r w:rsidR="001236C9">
        <w:rPr>
          <w:rFonts w:ascii="Calibri" w:eastAsia="SimSun" w:hAnsi="Calibri" w:cs="Calibri"/>
        </w:rPr>
        <w:t>Shota Sushi</w:t>
      </w:r>
      <w:r w:rsidRPr="002B61D9">
        <w:rPr>
          <w:rFonts w:ascii="Calibri" w:eastAsia="SimSun" w:hAnsi="Calibri" w:cs="Calibri"/>
        </w:rPr>
        <w:t xml:space="preserve">. </w:t>
      </w:r>
    </w:p>
    <w:p w14:paraId="61D513BE" w14:textId="77777777" w:rsidR="002B61D9" w:rsidRPr="002B61D9" w:rsidRDefault="008C1C44" w:rsidP="004371C6">
      <w:pPr>
        <w:numPr>
          <w:ilvl w:val="0"/>
          <w:numId w:val="5"/>
        </w:numPr>
        <w:spacing w:line="480" w:lineRule="auto"/>
        <w:contextualSpacing/>
        <w:rPr>
          <w:rFonts w:ascii="Calibri" w:eastAsia="SimSun" w:hAnsi="Calibri" w:cs="Calibri"/>
        </w:rPr>
      </w:pPr>
      <w:r>
        <w:rPr>
          <w:rFonts w:ascii="Calibri" w:eastAsia="SimSun" w:hAnsi="Calibri" w:cs="Calibri"/>
        </w:rPr>
        <w:t>S</w:t>
      </w:r>
      <w:r w:rsidR="002B61D9" w:rsidRPr="002B61D9">
        <w:rPr>
          <w:rFonts w:ascii="Calibri" w:eastAsia="SimSun" w:hAnsi="Calibri" w:cs="Calibri"/>
        </w:rPr>
        <w:t xml:space="preserve">taff </w:t>
      </w:r>
      <w:r w:rsidR="00602CDD">
        <w:rPr>
          <w:rFonts w:ascii="Calibri" w:eastAsia="SimSun" w:hAnsi="Calibri" w:cs="Calibri"/>
        </w:rPr>
        <w:t xml:space="preserve">at </w:t>
      </w:r>
      <w:r w:rsidR="001236C9">
        <w:rPr>
          <w:rFonts w:ascii="Calibri" w:eastAsia="SimSun" w:hAnsi="Calibri" w:cs="Calibri"/>
        </w:rPr>
        <w:t xml:space="preserve">Shota Sushi </w:t>
      </w:r>
      <w:r>
        <w:rPr>
          <w:rFonts w:ascii="Calibri" w:eastAsia="SimSun" w:hAnsi="Calibri" w:cs="Calibri"/>
        </w:rPr>
        <w:t xml:space="preserve">responsible for </w:t>
      </w:r>
      <w:r w:rsidR="001236C9">
        <w:rPr>
          <w:rFonts w:ascii="Calibri" w:eastAsia="SimSun" w:hAnsi="Calibri" w:cs="Calibri"/>
        </w:rPr>
        <w:t>fulfilling take-out orders.</w:t>
      </w:r>
      <w:r w:rsidR="002B61D9" w:rsidRPr="002B61D9">
        <w:rPr>
          <w:rFonts w:ascii="Calibri" w:eastAsia="SimSun" w:hAnsi="Calibri" w:cs="Calibri"/>
        </w:rPr>
        <w:t xml:space="preserve">  </w:t>
      </w:r>
    </w:p>
    <w:p w14:paraId="466348D9" w14:textId="77777777" w:rsidR="00DB279C" w:rsidRDefault="00DB279C" w:rsidP="004371C6">
      <w:pPr>
        <w:spacing w:line="480" w:lineRule="auto"/>
        <w:rPr>
          <w:b/>
          <w:lang w:val="en-CA"/>
        </w:rPr>
      </w:pPr>
    </w:p>
    <w:p w14:paraId="69EE8B17" w14:textId="77777777" w:rsidR="00C16628" w:rsidRDefault="00C16628" w:rsidP="004371C6">
      <w:pPr>
        <w:spacing w:line="480" w:lineRule="auto"/>
        <w:rPr>
          <w:b/>
          <w:lang w:val="en-CA"/>
        </w:rPr>
      </w:pPr>
      <w:r>
        <w:rPr>
          <w:b/>
          <w:lang w:val="en-CA"/>
        </w:rPr>
        <w:t>C.</w:t>
      </w:r>
      <w:r w:rsidR="00B83A04">
        <w:rPr>
          <w:b/>
          <w:lang w:val="en-CA"/>
        </w:rPr>
        <w:t xml:space="preserve"> Scope of Inquiry</w:t>
      </w:r>
    </w:p>
    <w:p w14:paraId="7F5ADE86" w14:textId="77777777" w:rsidR="00B06780" w:rsidRPr="00B06780" w:rsidRDefault="00B06780" w:rsidP="003952B9">
      <w:pPr>
        <w:spacing w:line="480" w:lineRule="auto"/>
        <w:rPr>
          <w:lang w:val="en-CA"/>
        </w:rPr>
      </w:pPr>
      <w:r w:rsidRPr="00B06780">
        <w:rPr>
          <w:lang w:val="en-CA"/>
        </w:rPr>
        <w:t>To asse</w:t>
      </w:r>
      <w:r w:rsidR="0046053E">
        <w:rPr>
          <w:lang w:val="en-CA"/>
        </w:rPr>
        <w:t>s</w:t>
      </w:r>
      <w:r w:rsidR="00D17F30">
        <w:rPr>
          <w:lang w:val="en-CA"/>
        </w:rPr>
        <w:t>s</w:t>
      </w:r>
      <w:r w:rsidRPr="00B06780">
        <w:rPr>
          <w:lang w:val="en-CA"/>
        </w:rPr>
        <w:t xml:space="preserve"> the feasibility of the proposed solutions</w:t>
      </w:r>
      <w:r>
        <w:rPr>
          <w:lang w:val="en-CA"/>
        </w:rPr>
        <w:t xml:space="preserve"> for</w:t>
      </w:r>
      <w:r w:rsidR="001236C9">
        <w:rPr>
          <w:lang w:val="en-CA"/>
        </w:rPr>
        <w:t xml:space="preserve"> </w:t>
      </w:r>
      <w:r w:rsidR="001236C9" w:rsidRPr="001236C9">
        <w:rPr>
          <w:lang w:val="en-CA"/>
        </w:rPr>
        <w:t>switching to more environmentally friendly take-out food containers at Shota Sushi</w:t>
      </w:r>
      <w:r w:rsidRPr="00B06780">
        <w:rPr>
          <w:lang w:val="en-CA"/>
        </w:rPr>
        <w:t xml:space="preserve">, I plan to pursue five areas of inquiry:  </w:t>
      </w:r>
    </w:p>
    <w:p w14:paraId="5C17AD78" w14:textId="77777777" w:rsidR="00E36B94" w:rsidRDefault="00E36B94" w:rsidP="00CE1A76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 xml:space="preserve">What benefits, if any, can a business realize in switching to more environmentally friendly food take-out containers from Styrofoam based containers?   </w:t>
      </w:r>
    </w:p>
    <w:p w14:paraId="1366B8ED" w14:textId="77777777" w:rsidR="00E36B94" w:rsidRDefault="00E36B94" w:rsidP="00CE1A76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4904FE">
        <w:rPr>
          <w:rFonts w:ascii="Calibri" w:eastAsia="Calibri" w:hAnsi="Calibri" w:cs="Times New Roman"/>
          <w:sz w:val="24"/>
          <w:szCs w:val="24"/>
          <w:lang w:val="en-CA"/>
        </w:rPr>
        <w:t>What are the types of Styrofoam food container substitutes available in the market which are environmentally friend</w:t>
      </w:r>
      <w:r>
        <w:rPr>
          <w:rFonts w:ascii="Calibri" w:eastAsia="Calibri" w:hAnsi="Calibri" w:cs="Times New Roman"/>
          <w:sz w:val="24"/>
          <w:szCs w:val="24"/>
          <w:lang w:val="en-CA"/>
        </w:rPr>
        <w:t>lier</w:t>
      </w:r>
      <w:r w:rsidRPr="004904FE">
        <w:rPr>
          <w:rFonts w:ascii="Calibri" w:eastAsia="Calibri" w:hAnsi="Calibri" w:cs="Times New Roman"/>
          <w:sz w:val="24"/>
          <w:szCs w:val="24"/>
          <w:lang w:val="en-CA"/>
        </w:rPr>
        <w:t>?</w:t>
      </w:r>
    </w:p>
    <w:p w14:paraId="66D117E3" w14:textId="77777777" w:rsidR="00E36B94" w:rsidRPr="000526CA" w:rsidRDefault="00E36B94" w:rsidP="00CE1A76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>What are the costs of such</w:t>
      </w:r>
      <w:r w:rsidRPr="000526CA">
        <w:rPr>
          <w:sz w:val="24"/>
          <w:szCs w:val="24"/>
        </w:rPr>
        <w:t xml:space="preserve"> 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friendly </w:t>
      </w:r>
      <w:r>
        <w:rPr>
          <w:rFonts w:ascii="Calibri" w:eastAsia="Calibri" w:hAnsi="Calibri" w:cs="Times New Roman"/>
          <w:sz w:val="24"/>
          <w:szCs w:val="24"/>
          <w:lang w:val="en-CA"/>
        </w:rPr>
        <w:t>food container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products? </w:t>
      </w:r>
    </w:p>
    <w:p w14:paraId="7E8E5DB7" w14:textId="77777777" w:rsidR="00E36B94" w:rsidRPr="000526CA" w:rsidRDefault="00E36B94" w:rsidP="00CE1A76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What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is the minimum order required by suppliers for </w:t>
      </w:r>
      <w:r w:rsidRPr="00245825">
        <w:rPr>
          <w:rFonts w:ascii="Calibri" w:eastAsia="Calibri" w:hAnsi="Calibri" w:cs="Times New Roman"/>
          <w:sz w:val="24"/>
          <w:szCs w:val="24"/>
          <w:lang w:val="en-CA"/>
        </w:rPr>
        <w:t>environmentally friendly food containers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? </w:t>
      </w:r>
    </w:p>
    <w:p w14:paraId="36AE3828" w14:textId="77777777" w:rsidR="00E36B94" w:rsidRPr="00DB279C" w:rsidRDefault="00E36B94" w:rsidP="00CE1A76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Are </w:t>
      </w:r>
      <w:bookmarkStart w:id="8" w:name="_Hlk43249498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friendly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food containers </w:t>
      </w:r>
      <w:bookmarkEnd w:id="8"/>
      <w:r w:rsidRPr="000526CA">
        <w:rPr>
          <w:rFonts w:ascii="Calibri" w:eastAsia="Calibri" w:hAnsi="Calibri" w:cs="Times New Roman"/>
          <w:sz w:val="24"/>
          <w:szCs w:val="24"/>
          <w:lang w:val="en-CA"/>
        </w:rPr>
        <w:t>readily available from suppliers</w:t>
      </w:r>
      <w:r>
        <w:rPr>
          <w:rFonts w:ascii="Calibri" w:eastAsia="Calibri" w:hAnsi="Calibri" w:cs="Times New Roman"/>
          <w:sz w:val="24"/>
          <w:szCs w:val="24"/>
          <w:lang w:val="en-CA"/>
        </w:rPr>
        <w:t>?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 </w:t>
      </w:r>
    </w:p>
    <w:p w14:paraId="54AD27FA" w14:textId="77777777" w:rsidR="00E36B94" w:rsidRDefault="00E36B94" w:rsidP="003952B9">
      <w:pPr>
        <w:spacing w:line="480" w:lineRule="auto"/>
        <w:rPr>
          <w:b/>
          <w:lang w:val="en-CA"/>
        </w:rPr>
      </w:pPr>
    </w:p>
    <w:p w14:paraId="11E38CAC" w14:textId="77777777" w:rsidR="00C16628" w:rsidRDefault="00C16628" w:rsidP="003952B9">
      <w:pPr>
        <w:spacing w:line="480" w:lineRule="auto"/>
        <w:rPr>
          <w:b/>
          <w:lang w:val="en-CA"/>
        </w:rPr>
      </w:pPr>
      <w:r>
        <w:rPr>
          <w:b/>
          <w:lang w:val="en-CA"/>
        </w:rPr>
        <w:t>D.</w:t>
      </w:r>
      <w:r w:rsidR="00B83A04">
        <w:rPr>
          <w:b/>
          <w:lang w:val="en-CA"/>
        </w:rPr>
        <w:t xml:space="preserve"> Methods</w:t>
      </w:r>
    </w:p>
    <w:p w14:paraId="619856B5" w14:textId="77777777" w:rsidR="001264C6" w:rsidRPr="00677A3A" w:rsidRDefault="00315ABF" w:rsidP="00677A3A">
      <w:pPr>
        <w:spacing w:line="480" w:lineRule="auto"/>
        <w:rPr>
          <w:rFonts w:ascii="Calibri" w:eastAsia="Calibri" w:hAnsi="Calibri" w:cs="Times New Roman"/>
          <w:highlight w:val="yellow"/>
          <w:lang w:val="en-CA"/>
        </w:rPr>
      </w:pPr>
      <w:r w:rsidRPr="001264C6">
        <w:rPr>
          <w:lang w:val="en-CA"/>
        </w:rPr>
        <w:t xml:space="preserve">An interview was conducted </w:t>
      </w:r>
      <w:r w:rsidR="00140924" w:rsidRPr="001264C6">
        <w:rPr>
          <w:lang w:val="en-CA"/>
        </w:rPr>
        <w:t>with M</w:t>
      </w:r>
      <w:r w:rsidR="001236C9">
        <w:rPr>
          <w:lang w:val="en-CA"/>
        </w:rPr>
        <w:t>r. Dan Han</w:t>
      </w:r>
      <w:r w:rsidR="00140924" w:rsidRPr="001264C6">
        <w:rPr>
          <w:lang w:val="en-CA"/>
        </w:rPr>
        <w:t xml:space="preserve">, the general manager of </w:t>
      </w:r>
      <w:r w:rsidR="001236C9">
        <w:rPr>
          <w:lang w:val="en-CA"/>
        </w:rPr>
        <w:t xml:space="preserve">Shota Sushi </w:t>
      </w:r>
      <w:r w:rsidR="00140924" w:rsidRPr="001264C6">
        <w:rPr>
          <w:lang w:val="en-CA"/>
        </w:rPr>
        <w:t xml:space="preserve">to better understand the company’s current </w:t>
      </w:r>
      <w:r w:rsidR="00E43EF9">
        <w:rPr>
          <w:lang w:val="en-CA"/>
        </w:rPr>
        <w:t xml:space="preserve">food take-out business </w:t>
      </w:r>
      <w:r w:rsidR="00140924" w:rsidRPr="001264C6">
        <w:rPr>
          <w:lang w:val="en-CA"/>
        </w:rPr>
        <w:t xml:space="preserve">and guidelines. Additionally, observations </w:t>
      </w:r>
      <w:r w:rsidR="00140924" w:rsidRPr="001264C6">
        <w:rPr>
          <w:lang w:val="en-CA"/>
        </w:rPr>
        <w:lastRenderedPageBreak/>
        <w:t xml:space="preserve">were made </w:t>
      </w:r>
      <w:r w:rsidR="00CF13A1" w:rsidRPr="001264C6">
        <w:rPr>
          <w:lang w:val="en-CA"/>
        </w:rPr>
        <w:t xml:space="preserve">at the </w:t>
      </w:r>
      <w:r w:rsidR="00E43EF9">
        <w:rPr>
          <w:lang w:val="en-CA"/>
        </w:rPr>
        <w:t xml:space="preserve">Shota Sushi </w:t>
      </w:r>
      <w:r w:rsidR="00CF13A1" w:rsidRPr="001264C6">
        <w:rPr>
          <w:lang w:val="en-CA"/>
        </w:rPr>
        <w:t>to gain insight of the current</w:t>
      </w:r>
      <w:r w:rsidR="00D063C4">
        <w:rPr>
          <w:lang w:val="en-CA"/>
        </w:rPr>
        <w:t xml:space="preserve"> take-out business and</w:t>
      </w:r>
      <w:r w:rsidR="00CF13A1" w:rsidRPr="001264C6">
        <w:rPr>
          <w:lang w:val="en-CA"/>
        </w:rPr>
        <w:t xml:space="preserve"> procedures. </w:t>
      </w:r>
      <w:r w:rsidR="00092C42" w:rsidRPr="00462748">
        <w:rPr>
          <w:rFonts w:ascii="Calibri" w:eastAsia="Calibri" w:hAnsi="Calibri" w:cs="Times New Roman"/>
          <w:lang w:val="en-CA"/>
        </w:rPr>
        <w:t>Moreover</w:t>
      </w:r>
      <w:r w:rsidR="004371C6" w:rsidRPr="00462748">
        <w:rPr>
          <w:rFonts w:ascii="Calibri" w:eastAsia="Calibri" w:hAnsi="Calibri" w:cs="Times New Roman"/>
          <w:lang w:val="en-CA"/>
        </w:rPr>
        <w:t xml:space="preserve">, </w:t>
      </w:r>
      <w:r w:rsidR="00677A3A" w:rsidRPr="00462748">
        <w:rPr>
          <w:rFonts w:ascii="Calibri" w:eastAsia="Calibri" w:hAnsi="Calibri" w:cs="Times New Roman"/>
          <w:lang w:val="en-CA"/>
        </w:rPr>
        <w:t xml:space="preserve">an interview was conducted with </w:t>
      </w:r>
      <w:r w:rsidR="006C289D" w:rsidRPr="00462748">
        <w:rPr>
          <w:rFonts w:ascii="Calibri" w:eastAsia="Calibri" w:hAnsi="Calibri" w:cs="Times New Roman"/>
          <w:lang w:val="en-CA"/>
        </w:rPr>
        <w:t>a</w:t>
      </w:r>
      <w:r w:rsidR="006C289D">
        <w:rPr>
          <w:rFonts w:ascii="Calibri" w:eastAsia="Calibri" w:hAnsi="Calibri" w:cs="Times New Roman"/>
          <w:lang w:val="en-CA"/>
        </w:rPr>
        <w:t xml:space="preserve"> </w:t>
      </w:r>
      <w:r w:rsidR="00677A3A">
        <w:rPr>
          <w:rFonts w:ascii="Calibri" w:eastAsia="Calibri" w:hAnsi="Calibri" w:cs="Times New Roman"/>
          <w:lang w:val="en-CA"/>
        </w:rPr>
        <w:t>s</w:t>
      </w:r>
      <w:r w:rsidR="006C289D">
        <w:rPr>
          <w:rFonts w:ascii="Calibri" w:eastAsia="Calibri" w:hAnsi="Calibri" w:cs="Times New Roman"/>
          <w:lang w:val="en-CA"/>
        </w:rPr>
        <w:t xml:space="preserve">ales representative </w:t>
      </w:r>
      <w:r w:rsidR="006C289D" w:rsidRPr="00462748">
        <w:rPr>
          <w:rFonts w:ascii="Calibri" w:eastAsia="Calibri" w:hAnsi="Calibri" w:cs="Times New Roman"/>
          <w:lang w:val="en-CA"/>
        </w:rPr>
        <w:t xml:space="preserve">at </w:t>
      </w:r>
      <w:r w:rsidR="00681286" w:rsidRPr="00462748">
        <w:rPr>
          <w:rFonts w:ascii="Calibri" w:eastAsia="Calibri" w:hAnsi="Calibri" w:cs="Times New Roman"/>
          <w:lang w:val="en-CA"/>
        </w:rPr>
        <w:t>Eco-Packaging</w:t>
      </w:r>
      <w:r w:rsidR="001264C6" w:rsidRPr="004371C6">
        <w:rPr>
          <w:rFonts w:ascii="Calibri" w:eastAsia="Calibri" w:hAnsi="Calibri" w:cs="Times New Roman"/>
          <w:lang w:val="en-CA"/>
        </w:rPr>
        <w:t xml:space="preserve"> regarding the</w:t>
      </w:r>
      <w:r w:rsidR="00677A3A">
        <w:rPr>
          <w:rFonts w:ascii="Calibri" w:eastAsia="Calibri" w:hAnsi="Calibri" w:cs="Times New Roman"/>
          <w:lang w:val="en-CA"/>
        </w:rPr>
        <w:t xml:space="preserve"> choices,</w:t>
      </w:r>
      <w:r w:rsidR="001264C6" w:rsidRPr="004371C6">
        <w:rPr>
          <w:rFonts w:ascii="Calibri" w:eastAsia="Calibri" w:hAnsi="Calibri" w:cs="Times New Roman"/>
          <w:lang w:val="en-CA"/>
        </w:rPr>
        <w:t xml:space="preserve"> availability</w:t>
      </w:r>
      <w:r w:rsidR="00677A3A">
        <w:rPr>
          <w:rFonts w:ascii="Calibri" w:eastAsia="Calibri" w:hAnsi="Calibri" w:cs="Times New Roman"/>
          <w:lang w:val="en-CA"/>
        </w:rPr>
        <w:t xml:space="preserve">, minimum order quantity </w:t>
      </w:r>
      <w:r w:rsidR="001264C6" w:rsidRPr="004371C6">
        <w:rPr>
          <w:rFonts w:ascii="Calibri" w:eastAsia="Calibri" w:hAnsi="Calibri" w:cs="Times New Roman"/>
          <w:lang w:val="en-CA"/>
        </w:rPr>
        <w:t>and prices of packaging products that are environmentally friendlier</w:t>
      </w:r>
      <w:r w:rsidR="005A294F" w:rsidRPr="004371C6">
        <w:rPr>
          <w:rFonts w:ascii="Calibri" w:eastAsia="Calibri" w:hAnsi="Calibri" w:cs="Times New Roman"/>
          <w:lang w:val="en-CA"/>
        </w:rPr>
        <w:t xml:space="preserve"> than Styrofoam</w:t>
      </w:r>
      <w:r w:rsidR="001264C6" w:rsidRPr="004371C6">
        <w:rPr>
          <w:rFonts w:ascii="Calibri" w:eastAsia="Calibri" w:hAnsi="Calibri" w:cs="Times New Roman"/>
          <w:lang w:val="en-CA"/>
        </w:rPr>
        <w:t xml:space="preserve">. </w:t>
      </w:r>
      <w:r w:rsidR="001264C6">
        <w:rPr>
          <w:rFonts w:ascii="Calibri" w:eastAsia="Calibri" w:hAnsi="Calibri" w:cs="Times New Roman"/>
          <w:lang w:val="en-CA"/>
        </w:rPr>
        <w:t>C</w:t>
      </w:r>
      <w:r w:rsidR="001264C6" w:rsidRPr="001C5A97">
        <w:rPr>
          <w:rFonts w:ascii="Calibri" w:eastAsia="Calibri" w:hAnsi="Calibri" w:cs="Times New Roman"/>
          <w:lang w:val="en-CA"/>
        </w:rPr>
        <w:t xml:space="preserve">ustomers </w:t>
      </w:r>
      <w:r w:rsidR="001264C6" w:rsidRPr="001264C6">
        <w:rPr>
          <w:rFonts w:ascii="Calibri" w:eastAsia="Calibri" w:hAnsi="Calibri" w:cs="Times New Roman"/>
          <w:lang w:val="en-CA"/>
        </w:rPr>
        <w:t xml:space="preserve">of </w:t>
      </w:r>
      <w:r w:rsidR="008C4C5F">
        <w:rPr>
          <w:rFonts w:ascii="Calibri" w:eastAsia="Calibri" w:hAnsi="Calibri" w:cs="Times New Roman"/>
          <w:lang w:val="en-CA"/>
        </w:rPr>
        <w:t xml:space="preserve">Shota Sushi </w:t>
      </w:r>
      <w:r w:rsidR="001264C6" w:rsidRPr="001264C6">
        <w:rPr>
          <w:rFonts w:ascii="Calibri" w:eastAsia="Calibri" w:hAnsi="Calibri" w:cs="Times New Roman"/>
          <w:lang w:val="en-CA"/>
        </w:rPr>
        <w:t xml:space="preserve">were </w:t>
      </w:r>
      <w:r w:rsidR="001264C6">
        <w:rPr>
          <w:rFonts w:ascii="Calibri" w:eastAsia="Calibri" w:hAnsi="Calibri" w:cs="Times New Roman"/>
          <w:lang w:val="en-CA"/>
        </w:rPr>
        <w:t xml:space="preserve">also </w:t>
      </w:r>
      <w:r w:rsidR="001264C6" w:rsidRPr="001264C6">
        <w:rPr>
          <w:rFonts w:ascii="Calibri" w:eastAsia="Calibri" w:hAnsi="Calibri" w:cs="Times New Roman"/>
          <w:lang w:val="en-CA"/>
        </w:rPr>
        <w:t>randomly surveyed to gather information reg</w:t>
      </w:r>
      <w:r w:rsidR="00677A3A">
        <w:rPr>
          <w:rFonts w:ascii="Calibri" w:eastAsia="Calibri" w:hAnsi="Calibri" w:cs="Times New Roman"/>
          <w:lang w:val="en-CA"/>
        </w:rPr>
        <w:t>a</w:t>
      </w:r>
      <w:r w:rsidR="001264C6" w:rsidRPr="001264C6">
        <w:rPr>
          <w:rFonts w:ascii="Calibri" w:eastAsia="Calibri" w:hAnsi="Calibri" w:cs="Times New Roman"/>
          <w:lang w:val="en-CA"/>
        </w:rPr>
        <w:t>rding consumer preference and behaviour towards environmentally responsible companies. Finally, information from s</w:t>
      </w:r>
      <w:r w:rsidR="001264C6" w:rsidRPr="001C5A97">
        <w:rPr>
          <w:rFonts w:ascii="Calibri" w:eastAsia="Calibri" w:hAnsi="Calibri" w:cs="Times New Roman"/>
          <w:lang w:val="en-CA"/>
        </w:rPr>
        <w:t>econdary sources</w:t>
      </w:r>
      <w:r w:rsidR="00C84DF6">
        <w:rPr>
          <w:rFonts w:ascii="Calibri" w:eastAsia="Calibri" w:hAnsi="Calibri" w:cs="Times New Roman"/>
          <w:lang w:val="en-CA"/>
        </w:rPr>
        <w:t xml:space="preserve"> such as</w:t>
      </w:r>
      <w:r w:rsidR="001C7D58">
        <w:rPr>
          <w:rFonts w:ascii="Calibri" w:eastAsia="Calibri" w:hAnsi="Calibri" w:cs="Times New Roman"/>
          <w:lang w:val="en-CA"/>
        </w:rPr>
        <w:t xml:space="preserve"> </w:t>
      </w:r>
      <w:r w:rsidR="001264C6" w:rsidRPr="001264C6">
        <w:rPr>
          <w:rFonts w:ascii="Calibri" w:eastAsia="Calibri" w:hAnsi="Calibri" w:cs="Times New Roman"/>
          <w:lang w:val="en-CA"/>
        </w:rPr>
        <w:t>websites</w:t>
      </w:r>
      <w:r w:rsidR="001264C6" w:rsidRPr="001C5A97">
        <w:rPr>
          <w:rFonts w:ascii="Calibri" w:eastAsia="Calibri" w:hAnsi="Calibri" w:cs="Times New Roman"/>
          <w:lang w:val="en-CA"/>
        </w:rPr>
        <w:t xml:space="preserve"> </w:t>
      </w:r>
      <w:r w:rsidR="001264C6" w:rsidRPr="001264C6">
        <w:rPr>
          <w:rFonts w:ascii="Calibri" w:eastAsia="Calibri" w:hAnsi="Calibri" w:cs="Times New Roman"/>
          <w:lang w:val="en-CA"/>
        </w:rPr>
        <w:t xml:space="preserve">were </w:t>
      </w:r>
      <w:r w:rsidR="00C84DF6">
        <w:rPr>
          <w:rFonts w:ascii="Calibri" w:eastAsia="Calibri" w:hAnsi="Calibri" w:cs="Times New Roman"/>
          <w:lang w:val="en-CA"/>
        </w:rPr>
        <w:t>used</w:t>
      </w:r>
      <w:r w:rsidR="001264C6" w:rsidRPr="001C5A97">
        <w:rPr>
          <w:rFonts w:ascii="Calibri" w:eastAsia="Calibri" w:hAnsi="Calibri" w:cs="Times New Roman"/>
          <w:lang w:val="en-CA"/>
        </w:rPr>
        <w:t xml:space="preserve"> </w:t>
      </w:r>
      <w:r w:rsidR="001C7D58">
        <w:rPr>
          <w:rFonts w:ascii="Calibri" w:eastAsia="Calibri" w:hAnsi="Calibri" w:cs="Times New Roman"/>
          <w:lang w:val="en-CA"/>
        </w:rPr>
        <w:t>to support the information gathered.</w:t>
      </w:r>
      <w:r w:rsidR="001264C6" w:rsidRPr="001C5A97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</w:p>
    <w:p w14:paraId="2C434EBF" w14:textId="77777777" w:rsidR="001264C6" w:rsidRDefault="001264C6" w:rsidP="001C5A9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bookmarkEnd w:id="5"/>
    <w:p w14:paraId="2D30CBEE" w14:textId="77777777" w:rsidR="00A93A85" w:rsidRPr="00CE3604" w:rsidRDefault="00A93A85" w:rsidP="00A93A85">
      <w:pPr>
        <w:rPr>
          <w:b/>
          <w:sz w:val="24"/>
          <w:lang w:val="en-CA"/>
        </w:rPr>
      </w:pPr>
      <w:r w:rsidRPr="00CE3604">
        <w:rPr>
          <w:b/>
          <w:sz w:val="24"/>
          <w:lang w:val="en-CA"/>
        </w:rPr>
        <w:t>III. Data Section</w:t>
      </w:r>
    </w:p>
    <w:p w14:paraId="440C3B6F" w14:textId="77777777" w:rsidR="0045685F" w:rsidRDefault="0045685F" w:rsidP="0045685F">
      <w:pPr>
        <w:rPr>
          <w:b/>
          <w:lang w:val="en-CA"/>
        </w:rPr>
      </w:pPr>
      <w:r>
        <w:rPr>
          <w:b/>
          <w:lang w:val="en-CA"/>
        </w:rPr>
        <w:t xml:space="preserve">A. </w:t>
      </w:r>
      <w:r w:rsidR="00677A3A">
        <w:rPr>
          <w:b/>
          <w:lang w:val="en-CA"/>
        </w:rPr>
        <w:t>Food Items</w:t>
      </w:r>
      <w:r>
        <w:rPr>
          <w:b/>
          <w:lang w:val="en-CA"/>
        </w:rPr>
        <w:t xml:space="preserve"> </w:t>
      </w:r>
      <w:r w:rsidR="00AD56CB">
        <w:rPr>
          <w:b/>
          <w:lang w:val="en-CA"/>
        </w:rPr>
        <w:t>Packed in Styrofoam Take-</w:t>
      </w:r>
      <w:r w:rsidR="002453CC">
        <w:rPr>
          <w:b/>
          <w:lang w:val="en-CA"/>
        </w:rPr>
        <w:t>O</w:t>
      </w:r>
      <w:r w:rsidR="00AD56CB">
        <w:rPr>
          <w:b/>
          <w:lang w:val="en-CA"/>
        </w:rPr>
        <w:t>ut Food Containers</w:t>
      </w:r>
    </w:p>
    <w:p w14:paraId="2450E03A" w14:textId="77777777" w:rsidR="006F481F" w:rsidRPr="00C1792F" w:rsidRDefault="009D1843" w:rsidP="00511329">
      <w:pPr>
        <w:spacing w:line="480" w:lineRule="auto"/>
        <w:rPr>
          <w:lang w:val="en-CA"/>
        </w:rPr>
      </w:pPr>
      <w:r>
        <w:rPr>
          <w:lang w:val="en-CA"/>
        </w:rPr>
        <w:t>Figure 1</w:t>
      </w:r>
      <w:r w:rsidR="006F481F">
        <w:rPr>
          <w:lang w:val="en-CA"/>
        </w:rPr>
        <w:t xml:space="preserve"> </w:t>
      </w:r>
      <w:r w:rsidR="002453CC">
        <w:rPr>
          <w:lang w:val="en-CA"/>
        </w:rPr>
        <w:t>shows</w:t>
      </w:r>
      <w:r w:rsidR="006F481F">
        <w:rPr>
          <w:lang w:val="en-CA"/>
        </w:rPr>
        <w:t xml:space="preserve"> which </w:t>
      </w:r>
      <w:r w:rsidR="003B252E">
        <w:rPr>
          <w:lang w:val="en-CA"/>
        </w:rPr>
        <w:t xml:space="preserve">food </w:t>
      </w:r>
      <w:r w:rsidR="006F481F">
        <w:rPr>
          <w:lang w:val="en-CA"/>
        </w:rPr>
        <w:t>items</w:t>
      </w:r>
      <w:r w:rsidR="00C84DF6">
        <w:rPr>
          <w:lang w:val="en-CA"/>
        </w:rPr>
        <w:t xml:space="preserve"> for take-out</w:t>
      </w:r>
      <w:r w:rsidR="006F481F">
        <w:rPr>
          <w:lang w:val="en-CA"/>
        </w:rPr>
        <w:t xml:space="preserve"> use the most Styrofoam </w:t>
      </w:r>
      <w:r w:rsidR="003B252E">
        <w:rPr>
          <w:lang w:val="en-CA"/>
        </w:rPr>
        <w:t>based container</w:t>
      </w:r>
      <w:r w:rsidR="00C84DF6">
        <w:rPr>
          <w:lang w:val="en-CA"/>
        </w:rPr>
        <w:t>s</w:t>
      </w:r>
      <w:r w:rsidR="002453CC">
        <w:rPr>
          <w:lang w:val="en-CA"/>
        </w:rPr>
        <w:t xml:space="preserve"> at Shota Sushi</w:t>
      </w:r>
      <w:r w:rsidR="003B252E">
        <w:rPr>
          <w:lang w:val="en-CA"/>
        </w:rPr>
        <w:t>.</w:t>
      </w:r>
      <w:r w:rsidR="006F481F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11A5" w14:paraId="2D92E5D1" w14:textId="77777777" w:rsidTr="00A969F9">
        <w:tc>
          <w:tcPr>
            <w:tcW w:w="4675" w:type="dxa"/>
          </w:tcPr>
          <w:p w14:paraId="4DB6CED0" w14:textId="77777777" w:rsidR="00DA11A5" w:rsidRDefault="003B252E" w:rsidP="005113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Noodle Soup</w:t>
            </w:r>
          </w:p>
        </w:tc>
        <w:tc>
          <w:tcPr>
            <w:tcW w:w="4675" w:type="dxa"/>
          </w:tcPr>
          <w:p w14:paraId="7928CECF" w14:textId="77777777" w:rsidR="00DA11A5" w:rsidRDefault="003B252E" w:rsidP="005113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Main Dishes</w:t>
            </w:r>
          </w:p>
        </w:tc>
      </w:tr>
      <w:tr w:rsidR="00DA11A5" w14:paraId="46555CBA" w14:textId="77777777" w:rsidTr="00A969F9">
        <w:tc>
          <w:tcPr>
            <w:tcW w:w="4675" w:type="dxa"/>
          </w:tcPr>
          <w:p w14:paraId="77875E43" w14:textId="77777777" w:rsidR="00DA11A5" w:rsidRDefault="00C84DF6" w:rsidP="005113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Set Meals</w:t>
            </w:r>
          </w:p>
        </w:tc>
        <w:tc>
          <w:tcPr>
            <w:tcW w:w="4675" w:type="dxa"/>
          </w:tcPr>
          <w:p w14:paraId="1F381A4A" w14:textId="77777777" w:rsidR="00DA11A5" w:rsidRDefault="003B252E" w:rsidP="005113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Sashimi</w:t>
            </w:r>
          </w:p>
        </w:tc>
      </w:tr>
      <w:tr w:rsidR="00DA11A5" w14:paraId="6D9AA0FD" w14:textId="77777777" w:rsidTr="00A969F9">
        <w:tc>
          <w:tcPr>
            <w:tcW w:w="4675" w:type="dxa"/>
          </w:tcPr>
          <w:p w14:paraId="53D32F39" w14:textId="77777777" w:rsidR="00DA11A5" w:rsidRDefault="00C84DF6" w:rsidP="005113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Sushi</w:t>
            </w:r>
          </w:p>
        </w:tc>
        <w:tc>
          <w:tcPr>
            <w:tcW w:w="4675" w:type="dxa"/>
          </w:tcPr>
          <w:p w14:paraId="67C78DDF" w14:textId="77777777" w:rsidR="00DA11A5" w:rsidRDefault="00C84DF6" w:rsidP="0051132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Appetizers </w:t>
            </w:r>
          </w:p>
        </w:tc>
      </w:tr>
    </w:tbl>
    <w:p w14:paraId="601F0936" w14:textId="77777777" w:rsidR="0045685F" w:rsidRPr="00AD56CB" w:rsidRDefault="00511329" w:rsidP="00AD56CB">
      <w:pPr>
        <w:spacing w:line="480" w:lineRule="auto"/>
        <w:jc w:val="center"/>
        <w:rPr>
          <w:lang w:val="en-CA"/>
        </w:rPr>
      </w:pPr>
      <w:r>
        <w:rPr>
          <w:lang w:val="en-CA"/>
        </w:rPr>
        <w:t xml:space="preserve">Figure 1: </w:t>
      </w:r>
      <w:bookmarkStart w:id="9" w:name="_Hlk15322893"/>
      <w:r w:rsidR="008D4A14">
        <w:rPr>
          <w:lang w:val="en-CA"/>
        </w:rPr>
        <w:t xml:space="preserve">Food </w:t>
      </w:r>
      <w:r>
        <w:rPr>
          <w:lang w:val="en-CA"/>
        </w:rPr>
        <w:t xml:space="preserve">Items </w:t>
      </w:r>
      <w:r w:rsidR="008D4A14">
        <w:rPr>
          <w:lang w:val="en-CA"/>
        </w:rPr>
        <w:t xml:space="preserve">Packed in </w:t>
      </w:r>
      <w:r>
        <w:rPr>
          <w:lang w:val="en-CA"/>
        </w:rPr>
        <w:t xml:space="preserve">Styrofoam </w:t>
      </w:r>
      <w:bookmarkEnd w:id="9"/>
      <w:r w:rsidR="008D4A14">
        <w:rPr>
          <w:lang w:val="en-CA"/>
        </w:rPr>
        <w:t>Containers</w:t>
      </w:r>
      <w:r w:rsidR="0045685F">
        <w:rPr>
          <w:b/>
          <w:lang w:val="en-CA"/>
        </w:rPr>
        <w:t xml:space="preserve"> </w:t>
      </w:r>
    </w:p>
    <w:p w14:paraId="21B14DD6" w14:textId="77777777" w:rsidR="00BA5C1A" w:rsidRPr="008A008D" w:rsidRDefault="00AD56CB" w:rsidP="00D42993">
      <w:pPr>
        <w:spacing w:line="480" w:lineRule="auto"/>
        <w:rPr>
          <w:b/>
          <w:lang w:val="en-CA"/>
        </w:rPr>
      </w:pPr>
      <w:r>
        <w:rPr>
          <w:b/>
          <w:lang w:val="en-CA"/>
        </w:rPr>
        <w:t>B</w:t>
      </w:r>
      <w:r w:rsidR="008E0B5B" w:rsidRPr="008A008D">
        <w:rPr>
          <w:b/>
          <w:lang w:val="en-CA"/>
        </w:rPr>
        <w:t xml:space="preserve">. </w:t>
      </w:r>
      <w:r w:rsidR="00BA5C1A" w:rsidRPr="008A008D">
        <w:rPr>
          <w:b/>
          <w:lang w:val="en-CA"/>
        </w:rPr>
        <w:t xml:space="preserve">The Effects of Styrofoam </w:t>
      </w:r>
      <w:r w:rsidR="00CF6360">
        <w:rPr>
          <w:b/>
          <w:lang w:val="en-CA"/>
        </w:rPr>
        <w:t>on</w:t>
      </w:r>
      <w:r w:rsidR="008E0B5B" w:rsidRPr="008A008D">
        <w:rPr>
          <w:b/>
          <w:lang w:val="en-CA"/>
        </w:rPr>
        <w:t xml:space="preserve"> the Environment</w:t>
      </w:r>
    </w:p>
    <w:p w14:paraId="2A03CFD4" w14:textId="77777777" w:rsidR="004637E2" w:rsidRDefault="003B648A" w:rsidP="00D42993">
      <w:pPr>
        <w:spacing w:line="480" w:lineRule="auto"/>
        <w:rPr>
          <w:lang w:val="en-CA"/>
        </w:rPr>
      </w:pPr>
      <w:r w:rsidRPr="00D42993">
        <w:rPr>
          <w:lang w:val="en-CA"/>
        </w:rPr>
        <w:t>Styrofoam is made from</w:t>
      </w:r>
      <w:r w:rsidR="008D4A14">
        <w:rPr>
          <w:lang w:val="en-CA"/>
        </w:rPr>
        <w:t xml:space="preserve"> polystyrene, a</w:t>
      </w:r>
      <w:r w:rsidRPr="00D42993">
        <w:rPr>
          <w:lang w:val="en-CA"/>
        </w:rPr>
        <w:t xml:space="preserve"> non-sustainable </w:t>
      </w:r>
      <w:r w:rsidR="008D4A14">
        <w:rPr>
          <w:lang w:val="en-CA"/>
        </w:rPr>
        <w:t>material</w:t>
      </w:r>
      <w:r w:rsidR="004637E2">
        <w:rPr>
          <w:lang w:val="en-CA"/>
        </w:rPr>
        <w:t xml:space="preserve"> which has long term impact on the environment. </w:t>
      </w:r>
      <w:r w:rsidR="008D4A14">
        <w:rPr>
          <w:lang w:val="en-CA"/>
        </w:rPr>
        <w:t xml:space="preserve">Further complicating the problem is when Styrofoam ends up in landfills and waterways, which causes further </w:t>
      </w:r>
      <w:r w:rsidR="004637E2">
        <w:rPr>
          <w:lang w:val="en-CA"/>
        </w:rPr>
        <w:t>environment</w:t>
      </w:r>
      <w:r w:rsidR="008D4A14">
        <w:rPr>
          <w:lang w:val="en-CA"/>
        </w:rPr>
        <w:t>al</w:t>
      </w:r>
      <w:r w:rsidR="004637E2">
        <w:rPr>
          <w:lang w:val="en-CA"/>
        </w:rPr>
        <w:t xml:space="preserve"> and health </w:t>
      </w:r>
      <w:r w:rsidR="008D4A14">
        <w:rPr>
          <w:lang w:val="en-CA"/>
        </w:rPr>
        <w:t xml:space="preserve">issues. </w:t>
      </w:r>
    </w:p>
    <w:p w14:paraId="6F48BD9F" w14:textId="77777777" w:rsidR="0063506D" w:rsidRDefault="004637E2" w:rsidP="004637E2">
      <w:pPr>
        <w:pStyle w:val="ListParagraph"/>
        <w:numPr>
          <w:ilvl w:val="0"/>
          <w:numId w:val="7"/>
        </w:numPr>
        <w:spacing w:line="480" w:lineRule="auto"/>
        <w:rPr>
          <w:lang w:val="en-CA"/>
        </w:rPr>
      </w:pPr>
      <w:r w:rsidRPr="000E6F29">
        <w:rPr>
          <w:lang w:val="en-CA"/>
        </w:rPr>
        <w:t>Styrofoam</w:t>
      </w:r>
      <w:r w:rsidR="00822343">
        <w:rPr>
          <w:lang w:val="en-CA"/>
        </w:rPr>
        <w:t>’s basic raw material</w:t>
      </w:r>
      <w:r w:rsidRPr="000E6F29">
        <w:rPr>
          <w:lang w:val="en-CA"/>
        </w:rPr>
        <w:t xml:space="preserve"> is </w:t>
      </w:r>
      <w:r w:rsidR="00822343">
        <w:rPr>
          <w:lang w:val="en-CA"/>
        </w:rPr>
        <w:t>derived</w:t>
      </w:r>
      <w:r w:rsidRPr="000E6F29">
        <w:rPr>
          <w:lang w:val="en-CA"/>
        </w:rPr>
        <w:t xml:space="preserve"> </w:t>
      </w:r>
      <w:r w:rsidR="00822343">
        <w:rPr>
          <w:lang w:val="en-CA"/>
        </w:rPr>
        <w:t>from</w:t>
      </w:r>
      <w:r w:rsidRPr="000E6F29">
        <w:rPr>
          <w:lang w:val="en-CA"/>
        </w:rPr>
        <w:t xml:space="preserve"> petroleum, a non-sustainable </w:t>
      </w:r>
      <w:r w:rsidR="00822343">
        <w:rPr>
          <w:lang w:val="en-CA"/>
        </w:rPr>
        <w:t xml:space="preserve">and non-biodegradable </w:t>
      </w:r>
      <w:r w:rsidRPr="000E6F29">
        <w:rPr>
          <w:lang w:val="en-CA"/>
        </w:rPr>
        <w:t xml:space="preserve">resource. </w:t>
      </w:r>
    </w:p>
    <w:p w14:paraId="549F7326" w14:textId="77777777" w:rsidR="004637E2" w:rsidRDefault="0063506D" w:rsidP="004637E2">
      <w:pPr>
        <w:pStyle w:val="ListParagraph"/>
        <w:numPr>
          <w:ilvl w:val="0"/>
          <w:numId w:val="7"/>
        </w:numPr>
        <w:spacing w:line="480" w:lineRule="auto"/>
        <w:rPr>
          <w:lang w:val="en-CA"/>
        </w:rPr>
      </w:pPr>
      <w:r>
        <w:rPr>
          <w:lang w:val="en-CA"/>
        </w:rPr>
        <w:t>W</w:t>
      </w:r>
      <w:r w:rsidR="004637E2" w:rsidRPr="000E6F29">
        <w:rPr>
          <w:lang w:val="en-CA"/>
        </w:rPr>
        <w:t xml:space="preserve">hen Styrofoam </w:t>
      </w:r>
      <w:r>
        <w:rPr>
          <w:lang w:val="en-CA"/>
        </w:rPr>
        <w:t>ends up as trash</w:t>
      </w:r>
      <w:r w:rsidR="004637E2" w:rsidRPr="000E6F29">
        <w:rPr>
          <w:lang w:val="en-CA"/>
        </w:rPr>
        <w:t xml:space="preserve">, it </w:t>
      </w:r>
      <w:r>
        <w:rPr>
          <w:lang w:val="en-CA"/>
        </w:rPr>
        <w:t>is</w:t>
      </w:r>
      <w:r w:rsidR="00822343">
        <w:rPr>
          <w:lang w:val="en-CA"/>
        </w:rPr>
        <w:t xml:space="preserve"> typically</w:t>
      </w:r>
      <w:r>
        <w:rPr>
          <w:lang w:val="en-CA"/>
        </w:rPr>
        <w:t xml:space="preserve"> sent to </w:t>
      </w:r>
      <w:r w:rsidR="004637E2" w:rsidRPr="000E6F29">
        <w:rPr>
          <w:lang w:val="en-CA"/>
        </w:rPr>
        <w:t>landfills. Styrofoam could also end up in our seas.</w:t>
      </w:r>
      <w:r>
        <w:rPr>
          <w:lang w:val="en-CA"/>
        </w:rPr>
        <w:t xml:space="preserve"> In either case, </w:t>
      </w:r>
      <w:r w:rsidR="004637E2" w:rsidRPr="000E6F29">
        <w:rPr>
          <w:lang w:val="en-CA"/>
        </w:rPr>
        <w:t xml:space="preserve">it </w:t>
      </w:r>
      <w:r>
        <w:rPr>
          <w:lang w:val="en-CA"/>
        </w:rPr>
        <w:t>causes</w:t>
      </w:r>
      <w:r w:rsidR="004637E2" w:rsidRPr="000E6F29">
        <w:rPr>
          <w:lang w:val="en-CA"/>
        </w:rPr>
        <w:t xml:space="preserve"> environmental </w:t>
      </w:r>
      <w:r w:rsidR="00B07DDE">
        <w:rPr>
          <w:lang w:val="en-CA"/>
        </w:rPr>
        <w:t xml:space="preserve">and health </w:t>
      </w:r>
      <w:r w:rsidR="004637E2" w:rsidRPr="000E6F29">
        <w:rPr>
          <w:lang w:val="en-CA"/>
        </w:rPr>
        <w:t xml:space="preserve">problems. </w:t>
      </w:r>
    </w:p>
    <w:p w14:paraId="04115259" w14:textId="77777777" w:rsidR="00B07DDE" w:rsidRPr="00B07DDE" w:rsidRDefault="00B07DDE" w:rsidP="00B07DDE">
      <w:pPr>
        <w:pStyle w:val="ListParagraph"/>
        <w:numPr>
          <w:ilvl w:val="0"/>
          <w:numId w:val="7"/>
        </w:numPr>
        <w:spacing w:line="480" w:lineRule="auto"/>
        <w:rPr>
          <w:lang w:val="en-CA"/>
        </w:rPr>
      </w:pPr>
      <w:r>
        <w:rPr>
          <w:lang w:val="en-CA"/>
        </w:rPr>
        <w:t xml:space="preserve">Humans can be harmed when consuming fish and seafood. Since Styrofoam can end up being eaten by fish where it absorbs collects its toxins and chemicals.  </w:t>
      </w:r>
    </w:p>
    <w:p w14:paraId="2790D622" w14:textId="77777777" w:rsidR="004637E2" w:rsidRPr="000E6F29" w:rsidRDefault="004637E2" w:rsidP="004637E2">
      <w:pPr>
        <w:pStyle w:val="ListParagraph"/>
        <w:numPr>
          <w:ilvl w:val="0"/>
          <w:numId w:val="7"/>
        </w:numPr>
        <w:spacing w:line="480" w:lineRule="auto"/>
        <w:rPr>
          <w:lang w:val="en-CA"/>
        </w:rPr>
      </w:pPr>
      <w:r w:rsidRPr="002A632D">
        <w:rPr>
          <w:lang w:val="en-CA"/>
        </w:rPr>
        <w:lastRenderedPageBreak/>
        <w:t xml:space="preserve">Styrofoam </w:t>
      </w:r>
      <w:r w:rsidRPr="000E6F29">
        <w:rPr>
          <w:lang w:val="en-CA"/>
        </w:rPr>
        <w:t>takes</w:t>
      </w:r>
      <w:r w:rsidR="00822343">
        <w:rPr>
          <w:lang w:val="en-CA"/>
        </w:rPr>
        <w:t xml:space="preserve"> about</w:t>
      </w:r>
      <w:r w:rsidRPr="000E6F29">
        <w:rPr>
          <w:lang w:val="en-CA"/>
        </w:rPr>
        <w:t xml:space="preserve"> 500 years to decompose</w:t>
      </w:r>
      <w:r w:rsidR="008D7611">
        <w:rPr>
          <w:lang w:val="en-CA"/>
        </w:rPr>
        <w:t xml:space="preserve"> </w:t>
      </w:r>
      <w:bookmarkStart w:id="10" w:name="_Hlk47185799"/>
      <w:r w:rsidRPr="000E6F29">
        <w:rPr>
          <w:lang w:val="en-CA"/>
        </w:rPr>
        <w:t xml:space="preserve">which </w:t>
      </w:r>
      <w:bookmarkEnd w:id="10"/>
      <w:r w:rsidRPr="000E6F29">
        <w:rPr>
          <w:lang w:val="en-CA"/>
        </w:rPr>
        <w:t>creates harmful air pollutants that deplete the ozone layer</w:t>
      </w:r>
      <w:r w:rsidR="00822343">
        <w:rPr>
          <w:lang w:val="en-CA"/>
        </w:rPr>
        <w:t xml:space="preserve"> (Little)</w:t>
      </w:r>
      <w:r w:rsidRPr="000E6F29">
        <w:rPr>
          <w:lang w:val="en-CA"/>
        </w:rPr>
        <w:t>.</w:t>
      </w:r>
    </w:p>
    <w:p w14:paraId="7A7399DC" w14:textId="77777777" w:rsidR="004637E2" w:rsidRPr="000E6F29" w:rsidRDefault="004637E2" w:rsidP="004637E2">
      <w:pPr>
        <w:pStyle w:val="ListParagraph"/>
        <w:numPr>
          <w:ilvl w:val="0"/>
          <w:numId w:val="7"/>
        </w:numPr>
        <w:spacing w:line="480" w:lineRule="auto"/>
        <w:rPr>
          <w:lang w:val="en-CA"/>
        </w:rPr>
      </w:pPr>
      <w:r w:rsidRPr="000E6F29">
        <w:rPr>
          <w:lang w:val="en-CA"/>
        </w:rPr>
        <w:t xml:space="preserve">Styrofoam </w:t>
      </w:r>
      <w:r w:rsidR="00822343">
        <w:rPr>
          <w:lang w:val="en-CA"/>
        </w:rPr>
        <w:t>makes up one of the main components of debris in our seas because it floats and accumulates along the earth’s bodies of water</w:t>
      </w:r>
      <w:r w:rsidR="008D7611">
        <w:rPr>
          <w:lang w:val="en-CA"/>
        </w:rPr>
        <w:t>.</w:t>
      </w:r>
      <w:r w:rsidRPr="000E6F29">
        <w:rPr>
          <w:lang w:val="en-CA"/>
        </w:rPr>
        <w:t xml:space="preserve"> </w:t>
      </w:r>
    </w:p>
    <w:p w14:paraId="3FE28003" w14:textId="77777777" w:rsidR="00D32885" w:rsidRDefault="00D32885" w:rsidP="004637E2">
      <w:pPr>
        <w:pStyle w:val="ListParagraph"/>
        <w:numPr>
          <w:ilvl w:val="0"/>
          <w:numId w:val="7"/>
        </w:numPr>
        <w:spacing w:line="480" w:lineRule="auto"/>
        <w:rPr>
          <w:lang w:val="en-CA"/>
        </w:rPr>
      </w:pPr>
      <w:r>
        <w:rPr>
          <w:lang w:val="en-CA"/>
        </w:rPr>
        <w:t xml:space="preserve">The longer </w:t>
      </w:r>
      <w:r w:rsidR="004637E2" w:rsidRPr="000E6F29">
        <w:rPr>
          <w:lang w:val="en-CA"/>
        </w:rPr>
        <w:t xml:space="preserve">Styrofoam </w:t>
      </w:r>
      <w:r>
        <w:rPr>
          <w:lang w:val="en-CA"/>
        </w:rPr>
        <w:t>stays in our waters, it</w:t>
      </w:r>
      <w:r w:rsidR="004637E2" w:rsidRPr="000E6F29">
        <w:rPr>
          <w:lang w:val="en-CA"/>
        </w:rPr>
        <w:t xml:space="preserve"> breaks into small </w:t>
      </w:r>
      <w:r>
        <w:rPr>
          <w:lang w:val="en-CA"/>
        </w:rPr>
        <w:t>pieces and ingested by aquatic animals. This leads to the death of the</w:t>
      </w:r>
      <w:r w:rsidR="00A95B16">
        <w:rPr>
          <w:lang w:val="en-CA"/>
        </w:rPr>
        <w:t>ir death</w:t>
      </w:r>
      <w:r>
        <w:rPr>
          <w:lang w:val="en-CA"/>
        </w:rPr>
        <w:t xml:space="preserve"> </w:t>
      </w:r>
      <w:r w:rsidR="00A95B16">
        <w:rPr>
          <w:lang w:val="en-CA"/>
        </w:rPr>
        <w:t>because their stomachs get clogged which causes them to stop eating</w:t>
      </w:r>
      <w:r w:rsidR="00CE7FB4">
        <w:rPr>
          <w:lang w:val="en-CA"/>
        </w:rPr>
        <w:t xml:space="preserve"> (</w:t>
      </w:r>
      <w:r w:rsidR="00CE7FB4" w:rsidRPr="00CE7FB4">
        <w:rPr>
          <w:lang w:val="en-CA"/>
        </w:rPr>
        <w:t>The Environmental Impact of Food Packaging</w:t>
      </w:r>
      <w:r w:rsidR="00CE7FB4">
        <w:rPr>
          <w:lang w:val="en-CA"/>
        </w:rPr>
        <w:t xml:space="preserve">, </w:t>
      </w:r>
      <w:r w:rsidR="00CE7FB4" w:rsidRPr="00CE7FB4">
        <w:rPr>
          <w:lang w:val="en-CA"/>
        </w:rPr>
        <w:t>2020</w:t>
      </w:r>
      <w:r w:rsidR="00CE7FB4">
        <w:rPr>
          <w:lang w:val="en-CA"/>
        </w:rPr>
        <w:t>).</w:t>
      </w:r>
    </w:p>
    <w:p w14:paraId="6F55CCED" w14:textId="77777777" w:rsidR="0031688D" w:rsidRDefault="0031688D" w:rsidP="0045685F">
      <w:pPr>
        <w:rPr>
          <w:b/>
          <w:lang w:val="en-CA"/>
        </w:rPr>
      </w:pPr>
    </w:p>
    <w:p w14:paraId="49A39822" w14:textId="77777777" w:rsidR="0045685F" w:rsidRDefault="006A381D" w:rsidP="0045685F">
      <w:pPr>
        <w:rPr>
          <w:b/>
          <w:lang w:val="en-CA"/>
        </w:rPr>
      </w:pPr>
      <w:r>
        <w:rPr>
          <w:b/>
          <w:lang w:val="en-CA"/>
        </w:rPr>
        <w:t>C</w:t>
      </w:r>
      <w:r w:rsidR="0045685F">
        <w:rPr>
          <w:b/>
          <w:lang w:val="en-CA"/>
        </w:rPr>
        <w:t xml:space="preserve">. </w:t>
      </w:r>
      <w:bookmarkStart w:id="11" w:name="_Hlk47358285"/>
      <w:r w:rsidR="0045685F">
        <w:rPr>
          <w:b/>
          <w:lang w:val="en-CA"/>
        </w:rPr>
        <w:t xml:space="preserve">Alternative Environmentally Friendlier </w:t>
      </w:r>
      <w:r w:rsidR="00CB1CDD">
        <w:rPr>
          <w:b/>
          <w:lang w:val="en-CA"/>
        </w:rPr>
        <w:t>Food Take-Out Containers</w:t>
      </w:r>
    </w:p>
    <w:bookmarkEnd w:id="11"/>
    <w:p w14:paraId="241029E5" w14:textId="77777777" w:rsidR="00D026D3" w:rsidRDefault="002A632D" w:rsidP="0019153E">
      <w:pPr>
        <w:spacing w:line="480" w:lineRule="auto"/>
        <w:rPr>
          <w:lang w:val="en-CA"/>
        </w:rPr>
      </w:pPr>
      <w:r>
        <w:rPr>
          <w:lang w:val="en-CA"/>
        </w:rPr>
        <w:t>One</w:t>
      </w:r>
      <w:r w:rsidR="003318AC" w:rsidRPr="0019153E">
        <w:rPr>
          <w:lang w:val="en-CA"/>
        </w:rPr>
        <w:t xml:space="preserve"> </w:t>
      </w:r>
      <w:r w:rsidR="00184A6D" w:rsidRPr="0019153E">
        <w:rPr>
          <w:lang w:val="en-CA"/>
        </w:rPr>
        <w:t xml:space="preserve">possible strategy to lower Styrofoam waste by </w:t>
      </w:r>
      <w:r>
        <w:rPr>
          <w:lang w:val="en-CA"/>
        </w:rPr>
        <w:t xml:space="preserve">Shota Sushi </w:t>
      </w:r>
      <w:r w:rsidR="00184A6D" w:rsidRPr="0019153E">
        <w:rPr>
          <w:lang w:val="en-CA"/>
        </w:rPr>
        <w:t xml:space="preserve">is to </w:t>
      </w:r>
      <w:r>
        <w:rPr>
          <w:lang w:val="en-CA"/>
        </w:rPr>
        <w:t xml:space="preserve">use </w:t>
      </w:r>
      <w:r w:rsidR="00184A6D" w:rsidRPr="0019153E">
        <w:rPr>
          <w:lang w:val="en-CA"/>
        </w:rPr>
        <w:t xml:space="preserve">alternative </w:t>
      </w:r>
      <w:r>
        <w:rPr>
          <w:lang w:val="en-CA"/>
        </w:rPr>
        <w:t xml:space="preserve">take-out food containers </w:t>
      </w:r>
      <w:r w:rsidR="003C1E49" w:rsidRPr="0019153E">
        <w:rPr>
          <w:lang w:val="en-CA"/>
        </w:rPr>
        <w:t xml:space="preserve">that are </w:t>
      </w:r>
      <w:r w:rsidR="00FB74A1">
        <w:rPr>
          <w:lang w:val="en-CA"/>
        </w:rPr>
        <w:t>environmentally friendlier</w:t>
      </w:r>
      <w:r>
        <w:rPr>
          <w:lang w:val="en-CA"/>
        </w:rPr>
        <w:t xml:space="preserve">. </w:t>
      </w:r>
      <w:r w:rsidR="003C1E49" w:rsidRPr="0019153E">
        <w:rPr>
          <w:lang w:val="en-CA"/>
        </w:rPr>
        <w:t xml:space="preserve">According to </w:t>
      </w:r>
      <w:r w:rsidR="008F2C2F">
        <w:rPr>
          <w:lang w:val="en-CA"/>
        </w:rPr>
        <w:t>Eco-Packaging,</w:t>
      </w:r>
      <w:r w:rsidR="003C1E49" w:rsidRPr="0019153E">
        <w:rPr>
          <w:lang w:val="en-CA"/>
        </w:rPr>
        <w:t xml:space="preserve"> </w:t>
      </w:r>
      <w:r w:rsidR="00CE7FB4">
        <w:rPr>
          <w:lang w:val="en-CA"/>
        </w:rPr>
        <w:t xml:space="preserve">one of the biggest suppliers of food compostable wares in BC, </w:t>
      </w:r>
      <w:r w:rsidR="003C1E49" w:rsidRPr="0019153E">
        <w:rPr>
          <w:lang w:val="en-CA"/>
        </w:rPr>
        <w:t xml:space="preserve">items such as </w:t>
      </w:r>
      <w:r w:rsidR="004B4A2F">
        <w:rPr>
          <w:lang w:val="en-CA"/>
        </w:rPr>
        <w:t xml:space="preserve">compostable paper, clear, and sugarcane containers </w:t>
      </w:r>
      <w:r w:rsidR="008E3A70" w:rsidRPr="004B4A2F">
        <w:rPr>
          <w:lang w:val="en-CA"/>
        </w:rPr>
        <w:t xml:space="preserve">can be used for packaging </w:t>
      </w:r>
      <w:r w:rsidR="004B4A2F">
        <w:rPr>
          <w:lang w:val="en-CA"/>
        </w:rPr>
        <w:t xml:space="preserve">of take-out food orders </w:t>
      </w:r>
      <w:r w:rsidR="008E3A70">
        <w:rPr>
          <w:lang w:val="en-CA"/>
        </w:rPr>
        <w:t xml:space="preserve">instead of Styrofoam. </w:t>
      </w:r>
    </w:p>
    <w:p w14:paraId="1B23EBFE" w14:textId="77777777" w:rsidR="0055099B" w:rsidRDefault="0055099B" w:rsidP="0055099B">
      <w:pPr>
        <w:spacing w:line="480" w:lineRule="auto"/>
      </w:pPr>
      <w:r>
        <w:t xml:space="preserve">Paper containers are ideal for food items that are warm and/or with liquid such as noodle soup. </w:t>
      </w:r>
      <w:r w:rsidRPr="0055099B">
        <w:t>Paper is derived from trees that are harvested and re-planted, which already makes it a more renewable option</w:t>
      </w:r>
      <w:r w:rsidR="00CE7FB4">
        <w:t xml:space="preserve"> than Styrofoam</w:t>
      </w:r>
      <w:r w:rsidRPr="0055099B">
        <w:t xml:space="preserve">. </w:t>
      </w:r>
      <w:r w:rsidR="00CE7FB4">
        <w:t>Additionally, p</w:t>
      </w:r>
      <w:r w:rsidRPr="0055099B">
        <w:t>aper is endlessly recyclable</w:t>
      </w:r>
      <w:r w:rsidR="00CE7FB4">
        <w:t>. It</w:t>
      </w:r>
      <w:r w:rsidRPr="0055099B">
        <w:t xml:space="preserve"> won’t degrade despite being recycled a dozen times</w:t>
      </w:r>
      <w:r w:rsidR="00CE7FB4">
        <w:t xml:space="preserve"> and</w:t>
      </w:r>
      <w:r w:rsidRPr="0055099B">
        <w:t xml:space="preserve"> it can safely rot in a landfill.</w:t>
      </w:r>
      <w:r>
        <w:t xml:space="preserve"> </w:t>
      </w:r>
      <w:bookmarkStart w:id="12" w:name="_Hlk47217438"/>
      <w:r w:rsidRPr="0055099B">
        <w:t xml:space="preserve">Figure 2 and 3 </w:t>
      </w:r>
      <w:r w:rsidR="008D4EC8">
        <w:t xml:space="preserve">show an example of a take-out container made from paper </w:t>
      </w:r>
      <w:r w:rsidRPr="0055099B">
        <w:t>and its price respectively.</w:t>
      </w:r>
    </w:p>
    <w:bookmarkEnd w:id="12"/>
    <w:p w14:paraId="4C2132C9" w14:textId="77777777" w:rsidR="005767A9" w:rsidRDefault="00E601C8" w:rsidP="0019153E">
      <w:pPr>
        <w:spacing w:line="480" w:lineRule="auto"/>
        <w:rPr>
          <w:lang w:val="en-CA"/>
        </w:rPr>
      </w:pPr>
      <w:r w:rsidRPr="00E601C8">
        <w:lastRenderedPageBreak/>
        <w:t>.</w:t>
      </w:r>
      <w:r w:rsidR="00C67C41">
        <w:rPr>
          <w:lang w:val="en-CA"/>
        </w:rPr>
        <w:t xml:space="preserve">                                                  </w:t>
      </w:r>
      <w:r w:rsidR="00C67C41">
        <w:rPr>
          <w:noProof/>
        </w:rPr>
        <w:drawing>
          <wp:inline distT="0" distB="0" distL="0" distR="0" wp14:anchorId="1A9C625F" wp14:editId="7C769779">
            <wp:extent cx="2889250" cy="2425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6" t="38289" r="24893" b="20855"/>
                    <a:stretch/>
                  </pic:blipFill>
                  <pic:spPr bwMode="auto">
                    <a:xfrm>
                      <a:off x="0" y="0"/>
                      <a:ext cx="28892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615BF" w14:textId="77777777" w:rsidR="00C67C41" w:rsidRDefault="00C67C41" w:rsidP="00C67C41">
      <w:pPr>
        <w:spacing w:after="0" w:line="480" w:lineRule="auto"/>
        <w:jc w:val="center"/>
        <w:rPr>
          <w:lang w:val="en-CA"/>
        </w:rPr>
      </w:pPr>
      <w:bookmarkStart w:id="13" w:name="_Hlk47200216"/>
      <w:r>
        <w:rPr>
          <w:lang w:val="en-CA"/>
        </w:rPr>
        <w:t>Figure 2: Paper Bowl</w:t>
      </w:r>
      <w:r w:rsidRPr="007D4217">
        <w:t xml:space="preserve"> </w:t>
      </w:r>
      <w:r>
        <w:t>(PFC12 - 12 oz)</w:t>
      </w:r>
    </w:p>
    <w:p w14:paraId="6E9D1A39" w14:textId="77777777" w:rsidR="005767A9" w:rsidRDefault="005767A9" w:rsidP="0019153E">
      <w:pPr>
        <w:spacing w:line="480" w:lineRule="auto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</w:tblGrid>
      <w:tr w:rsidR="00AE0908" w14:paraId="118FCE7A" w14:textId="77777777" w:rsidTr="00D16E1C">
        <w:trPr>
          <w:trHeight w:val="452"/>
          <w:jc w:val="center"/>
        </w:trPr>
        <w:tc>
          <w:tcPr>
            <w:tcW w:w="2490" w:type="dxa"/>
          </w:tcPr>
          <w:p w14:paraId="1C03F4BF" w14:textId="77777777" w:rsidR="00AE0908" w:rsidRDefault="00AE0908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Size</w:t>
            </w:r>
          </w:p>
        </w:tc>
        <w:tc>
          <w:tcPr>
            <w:tcW w:w="2490" w:type="dxa"/>
          </w:tcPr>
          <w:p w14:paraId="5ED0F690" w14:textId="77777777" w:rsidR="00AE0908" w:rsidRDefault="00AE0908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Price</w:t>
            </w:r>
          </w:p>
        </w:tc>
      </w:tr>
      <w:tr w:rsidR="00AE0908" w14:paraId="03DD66A7" w14:textId="77777777" w:rsidTr="00D16E1C">
        <w:trPr>
          <w:trHeight w:val="444"/>
          <w:jc w:val="center"/>
        </w:trPr>
        <w:tc>
          <w:tcPr>
            <w:tcW w:w="2490" w:type="dxa"/>
          </w:tcPr>
          <w:p w14:paraId="54F0E1D4" w14:textId="77777777" w:rsidR="00AE0908" w:rsidRDefault="00AE0908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12 oz</w:t>
            </w:r>
          </w:p>
        </w:tc>
        <w:tc>
          <w:tcPr>
            <w:tcW w:w="2490" w:type="dxa"/>
          </w:tcPr>
          <w:p w14:paraId="3814751B" w14:textId="77777777" w:rsidR="00AE0908" w:rsidRDefault="00AE0908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536DA9">
              <w:rPr>
                <w:lang w:val="en-CA"/>
              </w:rPr>
              <w:t>141/1000 pcs</w:t>
            </w:r>
          </w:p>
        </w:tc>
      </w:tr>
    </w:tbl>
    <w:p w14:paraId="5FB7BFFA" w14:textId="77777777" w:rsidR="00AE0908" w:rsidRDefault="00AE0908" w:rsidP="00AE0908">
      <w:pPr>
        <w:spacing w:line="480" w:lineRule="auto"/>
        <w:jc w:val="center"/>
        <w:rPr>
          <w:lang w:val="en-CA"/>
        </w:rPr>
      </w:pPr>
      <w:r>
        <w:rPr>
          <w:lang w:val="en-CA"/>
        </w:rPr>
        <w:t xml:space="preserve">Figure 3: </w:t>
      </w:r>
      <w:bookmarkStart w:id="14" w:name="_Hlk15323021"/>
      <w:r>
        <w:rPr>
          <w:lang w:val="en-CA"/>
        </w:rPr>
        <w:t xml:space="preserve">Dimensions and Price of </w:t>
      </w:r>
      <w:bookmarkEnd w:id="14"/>
      <w:r>
        <w:rPr>
          <w:lang w:val="en-CA"/>
        </w:rPr>
        <w:t>Paper Bowl</w:t>
      </w:r>
    </w:p>
    <w:bookmarkEnd w:id="13"/>
    <w:p w14:paraId="274CB336" w14:textId="77777777" w:rsidR="00A20D50" w:rsidRDefault="00A20D50" w:rsidP="0019153E">
      <w:pPr>
        <w:spacing w:line="480" w:lineRule="auto"/>
        <w:rPr>
          <w:lang w:val="en-CA"/>
        </w:rPr>
      </w:pPr>
    </w:p>
    <w:p w14:paraId="4483ECD8" w14:textId="77777777" w:rsidR="00DF6010" w:rsidRDefault="002514F7" w:rsidP="0019153E">
      <w:pPr>
        <w:spacing w:line="480" w:lineRule="auto"/>
        <w:rPr>
          <w:lang w:val="en-CA"/>
        </w:rPr>
      </w:pPr>
      <w:r>
        <w:rPr>
          <w:lang w:val="en-CA"/>
        </w:rPr>
        <w:t xml:space="preserve">Another packaging alternative to Styrofoam </w:t>
      </w:r>
      <w:r w:rsidR="00780AAF">
        <w:rPr>
          <w:lang w:val="en-CA"/>
        </w:rPr>
        <w:t xml:space="preserve">take-out food containers are paper based food boxes.  </w:t>
      </w:r>
      <w:r w:rsidR="00DF6010">
        <w:rPr>
          <w:lang w:val="en-CA"/>
        </w:rPr>
        <w:t xml:space="preserve">Paper food </w:t>
      </w:r>
      <w:r w:rsidR="00DF6010" w:rsidRPr="00DF6010">
        <w:rPr>
          <w:lang w:val="en-CA"/>
        </w:rPr>
        <w:t xml:space="preserve">boxes are specifically designed to store food to protect </w:t>
      </w:r>
      <w:r w:rsidR="00DF6010">
        <w:rPr>
          <w:lang w:val="en-CA"/>
        </w:rPr>
        <w:t xml:space="preserve">food </w:t>
      </w:r>
      <w:r w:rsidR="00DF6010" w:rsidRPr="00DF6010">
        <w:rPr>
          <w:lang w:val="en-CA"/>
        </w:rPr>
        <w:t xml:space="preserve">from being exposed to harmful substances from the environment. </w:t>
      </w:r>
      <w:r w:rsidR="00DF6010">
        <w:rPr>
          <w:lang w:val="en-CA"/>
        </w:rPr>
        <w:t xml:space="preserve">It </w:t>
      </w:r>
      <w:r w:rsidR="0009564C">
        <w:rPr>
          <w:lang w:val="en-CA"/>
        </w:rPr>
        <w:t xml:space="preserve">has a secure folding and locking tab, </w:t>
      </w:r>
      <w:r w:rsidR="001360CE">
        <w:rPr>
          <w:lang w:val="en-CA"/>
        </w:rPr>
        <w:t xml:space="preserve">leakproof and </w:t>
      </w:r>
      <w:r w:rsidR="00DF6010" w:rsidRPr="00DF6010">
        <w:rPr>
          <w:lang w:val="en-CA"/>
        </w:rPr>
        <w:t>comes in various sizes</w:t>
      </w:r>
      <w:r w:rsidR="00012CF9">
        <w:rPr>
          <w:lang w:val="en-CA"/>
        </w:rPr>
        <w:t xml:space="preserve">. </w:t>
      </w:r>
      <w:r w:rsidR="00012CF9" w:rsidRPr="00DF6010">
        <w:rPr>
          <w:lang w:val="en-CA"/>
        </w:rPr>
        <w:t xml:space="preserve">The food stored in </w:t>
      </w:r>
      <w:r w:rsidR="001360CE">
        <w:rPr>
          <w:lang w:val="en-CA"/>
        </w:rPr>
        <w:t>e</w:t>
      </w:r>
      <w:r w:rsidR="00012CF9" w:rsidRPr="00DF6010">
        <w:rPr>
          <w:lang w:val="en-CA"/>
        </w:rPr>
        <w:t>co-friendly packaging boxes can retain its freshness by absorbing the temperature contents.</w:t>
      </w:r>
      <w:r w:rsidR="00B3241E">
        <w:rPr>
          <w:lang w:val="en-CA"/>
        </w:rPr>
        <w:t xml:space="preserve"> </w:t>
      </w:r>
      <w:r w:rsidR="009F2A83" w:rsidRPr="009F2A83">
        <w:rPr>
          <w:lang w:val="en-CA"/>
        </w:rPr>
        <w:t xml:space="preserve">Figure </w:t>
      </w:r>
      <w:r w:rsidR="004D44C4">
        <w:rPr>
          <w:lang w:val="en-CA"/>
        </w:rPr>
        <w:t>4</w:t>
      </w:r>
      <w:r w:rsidR="009F2A83" w:rsidRPr="009F2A83">
        <w:rPr>
          <w:lang w:val="en-CA"/>
        </w:rPr>
        <w:t xml:space="preserve"> and </w:t>
      </w:r>
      <w:r w:rsidR="004D44C4">
        <w:rPr>
          <w:lang w:val="en-CA"/>
        </w:rPr>
        <w:t>5</w:t>
      </w:r>
      <w:r w:rsidR="009F2A83" w:rsidRPr="009F2A83">
        <w:rPr>
          <w:lang w:val="en-CA"/>
        </w:rPr>
        <w:t xml:space="preserve"> show an example of a </w:t>
      </w:r>
      <w:r w:rsidR="009F2A83">
        <w:rPr>
          <w:lang w:val="en-CA"/>
        </w:rPr>
        <w:t xml:space="preserve">paper box </w:t>
      </w:r>
      <w:r w:rsidR="009F2A83" w:rsidRPr="009F2A83">
        <w:rPr>
          <w:lang w:val="en-CA"/>
        </w:rPr>
        <w:t>take-out container and its price respectively.</w:t>
      </w:r>
    </w:p>
    <w:p w14:paraId="1421E639" w14:textId="77777777" w:rsidR="001360CE" w:rsidRDefault="001360CE" w:rsidP="0019153E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 wp14:anchorId="6C9DE94D" wp14:editId="010C21FE">
            <wp:extent cx="2838450" cy="197319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 t="19338" r="6518" b="20726"/>
                    <a:stretch/>
                  </pic:blipFill>
                  <pic:spPr bwMode="auto">
                    <a:xfrm>
                      <a:off x="0" y="0"/>
                      <a:ext cx="2845324" cy="197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9E4AE" w14:textId="77777777" w:rsidR="001360CE" w:rsidRDefault="001360CE" w:rsidP="001360CE">
      <w:pPr>
        <w:spacing w:after="0" w:line="480" w:lineRule="auto"/>
        <w:jc w:val="center"/>
        <w:rPr>
          <w:lang w:val="en-CA"/>
        </w:rPr>
      </w:pPr>
      <w:r>
        <w:rPr>
          <w:lang w:val="en-CA"/>
        </w:rPr>
        <w:t xml:space="preserve">Figure </w:t>
      </w:r>
      <w:r w:rsidR="004D44C4">
        <w:rPr>
          <w:lang w:val="en-CA"/>
        </w:rPr>
        <w:t>4</w:t>
      </w:r>
      <w:r>
        <w:rPr>
          <w:lang w:val="en-CA"/>
        </w:rPr>
        <w:t>: Paper Box</w:t>
      </w:r>
      <w:r w:rsidRPr="007D4217">
        <w:t xml:space="preserve"> </w:t>
      </w:r>
      <w:r>
        <w:t>(EP#-N3)</w:t>
      </w:r>
    </w:p>
    <w:p w14:paraId="0C16EE76" w14:textId="77777777" w:rsidR="001360CE" w:rsidRDefault="001360CE" w:rsidP="001360CE">
      <w:pPr>
        <w:spacing w:line="480" w:lineRule="auto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</w:tblGrid>
      <w:tr w:rsidR="001360CE" w14:paraId="50146D9F" w14:textId="77777777" w:rsidTr="00D16E1C">
        <w:trPr>
          <w:trHeight w:val="452"/>
          <w:jc w:val="center"/>
        </w:trPr>
        <w:tc>
          <w:tcPr>
            <w:tcW w:w="2490" w:type="dxa"/>
          </w:tcPr>
          <w:p w14:paraId="66C6D319" w14:textId="77777777" w:rsidR="001360CE" w:rsidRDefault="001360CE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Size</w:t>
            </w:r>
          </w:p>
        </w:tc>
        <w:tc>
          <w:tcPr>
            <w:tcW w:w="2490" w:type="dxa"/>
          </w:tcPr>
          <w:p w14:paraId="749D42B1" w14:textId="77777777" w:rsidR="001360CE" w:rsidRDefault="001360CE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Price</w:t>
            </w:r>
          </w:p>
        </w:tc>
      </w:tr>
      <w:tr w:rsidR="001360CE" w14:paraId="1072FCEB" w14:textId="77777777" w:rsidTr="00D16E1C">
        <w:trPr>
          <w:trHeight w:val="444"/>
          <w:jc w:val="center"/>
        </w:trPr>
        <w:tc>
          <w:tcPr>
            <w:tcW w:w="2490" w:type="dxa"/>
          </w:tcPr>
          <w:p w14:paraId="3ABE4733" w14:textId="77777777" w:rsidR="001360CE" w:rsidRDefault="00140742" w:rsidP="00D16E1C">
            <w:pPr>
              <w:spacing w:line="480" w:lineRule="auto"/>
              <w:jc w:val="center"/>
              <w:rPr>
                <w:lang w:val="en-CA"/>
              </w:rPr>
            </w:pPr>
            <w:r w:rsidRPr="00140742">
              <w:rPr>
                <w:lang w:val="en-CA"/>
              </w:rPr>
              <w:t xml:space="preserve">7 3/4 x 5 1/2 x 2 </w:t>
            </w:r>
            <w:r w:rsidR="002453CC">
              <w:rPr>
                <w:lang w:val="en-CA"/>
              </w:rPr>
              <w:t>½ inches</w:t>
            </w:r>
          </w:p>
        </w:tc>
        <w:tc>
          <w:tcPr>
            <w:tcW w:w="2490" w:type="dxa"/>
          </w:tcPr>
          <w:p w14:paraId="30BE5295" w14:textId="77777777" w:rsidR="001360CE" w:rsidRDefault="001360CE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140742">
              <w:rPr>
                <w:lang w:val="en-CA"/>
              </w:rPr>
              <w:t>77/200 pcs</w:t>
            </w:r>
          </w:p>
        </w:tc>
      </w:tr>
    </w:tbl>
    <w:p w14:paraId="265D6E3B" w14:textId="77777777" w:rsidR="001360CE" w:rsidRDefault="001360CE" w:rsidP="001360CE">
      <w:pPr>
        <w:spacing w:line="480" w:lineRule="auto"/>
        <w:jc w:val="center"/>
        <w:rPr>
          <w:lang w:val="en-CA"/>
        </w:rPr>
      </w:pPr>
      <w:r>
        <w:rPr>
          <w:lang w:val="en-CA"/>
        </w:rPr>
        <w:t xml:space="preserve">Figure </w:t>
      </w:r>
      <w:r w:rsidR="004D44C4">
        <w:rPr>
          <w:lang w:val="en-CA"/>
        </w:rPr>
        <w:t>5</w:t>
      </w:r>
      <w:r>
        <w:rPr>
          <w:lang w:val="en-CA"/>
        </w:rPr>
        <w:t xml:space="preserve">: Dimensions and Price of Paper </w:t>
      </w:r>
      <w:r w:rsidR="00140742">
        <w:rPr>
          <w:lang w:val="en-CA"/>
        </w:rPr>
        <w:t>Box</w:t>
      </w:r>
    </w:p>
    <w:p w14:paraId="695AA360" w14:textId="77777777" w:rsidR="00F11EBC" w:rsidRDefault="00F11EBC" w:rsidP="0019153E">
      <w:pPr>
        <w:spacing w:line="480" w:lineRule="auto"/>
      </w:pPr>
    </w:p>
    <w:p w14:paraId="553A80D3" w14:textId="77777777" w:rsidR="0009564C" w:rsidRPr="006C530F" w:rsidRDefault="00CE7FB4" w:rsidP="0019153E">
      <w:pPr>
        <w:spacing w:line="480" w:lineRule="auto"/>
      </w:pPr>
      <w:bookmarkStart w:id="15" w:name="_Hlk47201989"/>
      <w:r>
        <w:t>Another alternative are c</w:t>
      </w:r>
      <w:r w:rsidR="006C530F" w:rsidRPr="006C530F">
        <w:t xml:space="preserve">ompostable </w:t>
      </w:r>
      <w:r w:rsidR="006C530F">
        <w:t>c</w:t>
      </w:r>
      <w:r w:rsidR="006C530F" w:rsidRPr="006C530F">
        <w:t xml:space="preserve">lamshell </w:t>
      </w:r>
      <w:r w:rsidR="006C530F">
        <w:t>c</w:t>
      </w:r>
      <w:r w:rsidR="006C530F" w:rsidRPr="006C530F">
        <w:t>ontaine</w:t>
      </w:r>
      <w:r w:rsidR="006C530F">
        <w:t>rs</w:t>
      </w:r>
      <w:r w:rsidR="006C530F" w:rsidRPr="006C530F">
        <w:t xml:space="preserve"> </w:t>
      </w:r>
      <w:bookmarkEnd w:id="15"/>
      <w:r>
        <w:t xml:space="preserve">which </w:t>
      </w:r>
      <w:r w:rsidR="006C530F" w:rsidRPr="006C530F">
        <w:t xml:space="preserve">are </w:t>
      </w:r>
      <w:r w:rsidR="006C530F">
        <w:t>ideal for</w:t>
      </w:r>
      <w:r w:rsidR="00F11EBC">
        <w:t xml:space="preserve"> displaying food that are visually attractive like sushi and sashimi. C</w:t>
      </w:r>
      <w:r w:rsidR="00F11EBC" w:rsidRPr="00F11EBC">
        <w:t>ompostable clamshell containers</w:t>
      </w:r>
      <w:r w:rsidR="00F11EBC">
        <w:t xml:space="preserve"> </w:t>
      </w:r>
      <w:r>
        <w:t>are</w:t>
      </w:r>
      <w:r w:rsidR="00F11EBC">
        <w:t xml:space="preserve"> also be </w:t>
      </w:r>
      <w:r w:rsidR="006C530F" w:rsidRPr="006C530F">
        <w:t>lined with a thin sheet of polylactic acid (PLA) material that prevents moisture and grease from reaching the</w:t>
      </w:r>
      <w:r w:rsidR="006C530F">
        <w:t xml:space="preserve"> </w:t>
      </w:r>
      <w:r w:rsidR="006C530F" w:rsidRPr="006C530F">
        <w:t>shell. The lining gives the container superior grease and moisture resistance and ensures it retains its original shape and rigidity when in contact with hot, wet foods. Th</w:t>
      </w:r>
      <w:r w:rsidR="006C530F">
        <w:t>is</w:t>
      </w:r>
      <w:r w:rsidR="006C530F" w:rsidRPr="006C530F">
        <w:t xml:space="preserve"> product address</w:t>
      </w:r>
      <w:r w:rsidR="00F11EBC">
        <w:t>es</w:t>
      </w:r>
      <w:r w:rsidR="006C530F" w:rsidRPr="006C530F">
        <w:t xml:space="preserve"> </w:t>
      </w:r>
      <w:r w:rsidR="00F11EBC">
        <w:t xml:space="preserve">the issue of </w:t>
      </w:r>
      <w:r w:rsidR="006C530F" w:rsidRPr="006C530F">
        <w:t xml:space="preserve">bio-based containers </w:t>
      </w:r>
      <w:r w:rsidR="00F11EBC">
        <w:t xml:space="preserve">softening and losing </w:t>
      </w:r>
      <w:r w:rsidR="006C530F" w:rsidRPr="006C530F">
        <w:t>their structural integrity when serving hot and moist food.</w:t>
      </w:r>
      <w:r w:rsidR="006C530F">
        <w:t xml:space="preserve"> </w:t>
      </w:r>
      <w:bookmarkStart w:id="16" w:name="_Hlk47218390"/>
      <w:r w:rsidR="004D44C4" w:rsidRPr="004D44C4">
        <w:t xml:space="preserve">Figure </w:t>
      </w:r>
      <w:r w:rsidR="004D44C4">
        <w:t>6</w:t>
      </w:r>
      <w:r w:rsidR="004D44C4" w:rsidRPr="004D44C4">
        <w:t xml:space="preserve"> and </w:t>
      </w:r>
      <w:r w:rsidR="004D44C4">
        <w:t>7</w:t>
      </w:r>
      <w:r w:rsidR="004D44C4" w:rsidRPr="004D44C4">
        <w:t xml:space="preserve"> show an example of a </w:t>
      </w:r>
      <w:r w:rsidR="004D44C4">
        <w:t xml:space="preserve">clamshell </w:t>
      </w:r>
      <w:r w:rsidR="004D44C4" w:rsidRPr="004D44C4">
        <w:t>take-out container and its price respectively.</w:t>
      </w:r>
    </w:p>
    <w:bookmarkEnd w:id="16"/>
    <w:p w14:paraId="406D0E85" w14:textId="77777777" w:rsidR="00F11EBC" w:rsidRDefault="00F11EBC" w:rsidP="0019153E">
      <w:pPr>
        <w:spacing w:line="480" w:lineRule="auto"/>
        <w:rPr>
          <w:lang w:val="en-CA"/>
        </w:rPr>
      </w:pPr>
    </w:p>
    <w:p w14:paraId="32D2E56D" w14:textId="77777777" w:rsidR="00F11EBC" w:rsidRDefault="00D16E1C" w:rsidP="0019153E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                                                     </w:t>
      </w:r>
      <w:r w:rsidR="00F11EBC">
        <w:rPr>
          <w:noProof/>
        </w:rPr>
        <w:drawing>
          <wp:inline distT="0" distB="0" distL="0" distR="0" wp14:anchorId="4980B9DB" wp14:editId="6A66E352">
            <wp:extent cx="2688272" cy="162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3" b="18409"/>
                    <a:stretch/>
                  </pic:blipFill>
                  <pic:spPr bwMode="auto">
                    <a:xfrm>
                      <a:off x="0" y="0"/>
                      <a:ext cx="2701208" cy="16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849A8" w14:textId="77777777" w:rsidR="00D16E1C" w:rsidRDefault="00D16E1C" w:rsidP="00D16E1C">
      <w:pPr>
        <w:spacing w:after="0" w:line="480" w:lineRule="auto"/>
        <w:jc w:val="center"/>
        <w:rPr>
          <w:lang w:val="en-CA"/>
        </w:rPr>
      </w:pPr>
      <w:bookmarkStart w:id="17" w:name="_Hlk47206063"/>
      <w:r>
        <w:rPr>
          <w:lang w:val="en-CA"/>
        </w:rPr>
        <w:t xml:space="preserve">Figure </w:t>
      </w:r>
      <w:r w:rsidR="004D44C4">
        <w:rPr>
          <w:lang w:val="en-CA"/>
        </w:rPr>
        <w:t>6</w:t>
      </w:r>
      <w:r>
        <w:rPr>
          <w:lang w:val="en-CA"/>
        </w:rPr>
        <w:t xml:space="preserve">: </w:t>
      </w:r>
      <w:bookmarkStart w:id="18" w:name="_Hlk47356890"/>
      <w:r>
        <w:rPr>
          <w:lang w:val="en-CA"/>
        </w:rPr>
        <w:t>Compostable Clamshell Container</w:t>
      </w:r>
      <w:r w:rsidRPr="007D4217">
        <w:t xml:space="preserve"> </w:t>
      </w:r>
      <w:bookmarkEnd w:id="18"/>
      <w:r>
        <w:t>(EP-KHC951)</w:t>
      </w:r>
    </w:p>
    <w:p w14:paraId="3BEEA1AD" w14:textId="77777777" w:rsidR="00D16E1C" w:rsidRDefault="00D16E1C" w:rsidP="00D16E1C">
      <w:pPr>
        <w:spacing w:line="480" w:lineRule="auto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</w:tblGrid>
      <w:tr w:rsidR="00D16E1C" w14:paraId="5BA859F6" w14:textId="77777777" w:rsidTr="00D16E1C">
        <w:trPr>
          <w:trHeight w:val="452"/>
          <w:jc w:val="center"/>
        </w:trPr>
        <w:tc>
          <w:tcPr>
            <w:tcW w:w="2490" w:type="dxa"/>
          </w:tcPr>
          <w:p w14:paraId="4CBD360D" w14:textId="77777777" w:rsidR="00D16E1C" w:rsidRDefault="00D16E1C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Size</w:t>
            </w:r>
          </w:p>
        </w:tc>
        <w:tc>
          <w:tcPr>
            <w:tcW w:w="2490" w:type="dxa"/>
          </w:tcPr>
          <w:p w14:paraId="11CF6026" w14:textId="77777777" w:rsidR="00D16E1C" w:rsidRDefault="00D16E1C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Price</w:t>
            </w:r>
          </w:p>
        </w:tc>
      </w:tr>
      <w:tr w:rsidR="00D16E1C" w14:paraId="1F354DF9" w14:textId="77777777" w:rsidTr="00D16E1C">
        <w:trPr>
          <w:trHeight w:val="444"/>
          <w:jc w:val="center"/>
        </w:trPr>
        <w:tc>
          <w:tcPr>
            <w:tcW w:w="2490" w:type="dxa"/>
          </w:tcPr>
          <w:p w14:paraId="64900922" w14:textId="77777777" w:rsidR="00D16E1C" w:rsidRDefault="00D16E1C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8 x 8 x 3 inches</w:t>
            </w:r>
          </w:p>
        </w:tc>
        <w:tc>
          <w:tcPr>
            <w:tcW w:w="2490" w:type="dxa"/>
          </w:tcPr>
          <w:p w14:paraId="04BB443B" w14:textId="77777777" w:rsidR="00D16E1C" w:rsidRDefault="00D16E1C" w:rsidP="00D16E1C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140742">
              <w:rPr>
                <w:lang w:val="en-CA"/>
              </w:rPr>
              <w:t>108/172 pcs</w:t>
            </w:r>
          </w:p>
        </w:tc>
      </w:tr>
    </w:tbl>
    <w:p w14:paraId="5AFD0852" w14:textId="77777777" w:rsidR="00D16E1C" w:rsidRDefault="00D16E1C" w:rsidP="00D16E1C">
      <w:pPr>
        <w:spacing w:line="480" w:lineRule="auto"/>
        <w:jc w:val="center"/>
        <w:rPr>
          <w:lang w:val="en-CA"/>
        </w:rPr>
      </w:pPr>
      <w:r>
        <w:rPr>
          <w:lang w:val="en-CA"/>
        </w:rPr>
        <w:t xml:space="preserve">Figure </w:t>
      </w:r>
      <w:r w:rsidR="004D44C4">
        <w:rPr>
          <w:lang w:val="en-CA"/>
        </w:rPr>
        <w:t>7</w:t>
      </w:r>
      <w:r>
        <w:rPr>
          <w:lang w:val="en-CA"/>
        </w:rPr>
        <w:t>: Dimensions of Compostable Clamshell Container</w:t>
      </w:r>
    </w:p>
    <w:bookmarkEnd w:id="17"/>
    <w:p w14:paraId="38351AD7" w14:textId="77777777" w:rsidR="00CE7FB4" w:rsidRDefault="00CE7FB4" w:rsidP="0019153E">
      <w:pPr>
        <w:spacing w:line="480" w:lineRule="auto"/>
        <w:rPr>
          <w:lang w:val="en-CA"/>
        </w:rPr>
      </w:pPr>
    </w:p>
    <w:p w14:paraId="685376E8" w14:textId="77777777" w:rsidR="00780AAF" w:rsidRDefault="00CE7FB4" w:rsidP="0019153E">
      <w:pPr>
        <w:spacing w:line="480" w:lineRule="auto"/>
        <w:rPr>
          <w:lang w:val="en-CA"/>
        </w:rPr>
      </w:pPr>
      <w:r>
        <w:rPr>
          <w:lang w:val="en-CA"/>
        </w:rPr>
        <w:t>Another option would s</w:t>
      </w:r>
      <w:r w:rsidR="00F21BAE" w:rsidRPr="00F21BAE">
        <w:rPr>
          <w:lang w:val="en-CA"/>
        </w:rPr>
        <w:t xml:space="preserve">ugar cane </w:t>
      </w:r>
      <w:r>
        <w:rPr>
          <w:lang w:val="en-CA"/>
        </w:rPr>
        <w:t xml:space="preserve">food containers. Sugar cane </w:t>
      </w:r>
      <w:r w:rsidR="00F21BAE" w:rsidRPr="00F21BAE">
        <w:rPr>
          <w:lang w:val="en-CA"/>
        </w:rPr>
        <w:t>is a very versatile plant</w:t>
      </w:r>
      <w:r w:rsidR="00E601C8">
        <w:rPr>
          <w:lang w:val="en-CA"/>
        </w:rPr>
        <w:t xml:space="preserve">. It is not only </w:t>
      </w:r>
      <w:r w:rsidR="00F21BAE" w:rsidRPr="00F21BAE">
        <w:rPr>
          <w:lang w:val="en-CA"/>
        </w:rPr>
        <w:t xml:space="preserve">used as a source of sugar and biofuel for vehicles </w:t>
      </w:r>
      <w:r w:rsidR="00E601C8">
        <w:rPr>
          <w:lang w:val="en-CA"/>
        </w:rPr>
        <w:t>b</w:t>
      </w:r>
      <w:r w:rsidR="00F21BAE" w:rsidRPr="00F21BAE">
        <w:rPr>
          <w:lang w:val="en-CA"/>
        </w:rPr>
        <w:t>ut also</w:t>
      </w:r>
      <w:r w:rsidR="00E601C8">
        <w:rPr>
          <w:lang w:val="en-CA"/>
        </w:rPr>
        <w:t xml:space="preserve"> </w:t>
      </w:r>
      <w:r w:rsidR="00F21BAE" w:rsidRPr="00F21BAE">
        <w:rPr>
          <w:lang w:val="en-CA"/>
        </w:rPr>
        <w:t>to pr</w:t>
      </w:r>
      <w:r w:rsidR="00F21BAE">
        <w:rPr>
          <w:lang w:val="en-CA"/>
        </w:rPr>
        <w:t>o</w:t>
      </w:r>
      <w:r w:rsidR="00F21BAE" w:rsidRPr="00F21BAE">
        <w:rPr>
          <w:lang w:val="en-CA"/>
        </w:rPr>
        <w:t>duce</w:t>
      </w:r>
      <w:r w:rsidR="00E601C8">
        <w:rPr>
          <w:lang w:val="en-CA"/>
        </w:rPr>
        <w:t xml:space="preserve"> take-out food containers. </w:t>
      </w:r>
      <w:r w:rsidR="00F21BAE" w:rsidRPr="00F21BAE">
        <w:rPr>
          <w:lang w:val="en-CA"/>
        </w:rPr>
        <w:t xml:space="preserve">The material has plenty of benefits, ranging from high temperature tolerance, biodegradable and high durability. </w:t>
      </w:r>
      <w:r w:rsidR="00E601C8" w:rsidRPr="00E601C8">
        <w:rPr>
          <w:lang w:val="en-CA"/>
        </w:rPr>
        <w:t>Also, the material is fully-recyclable, allowing companies to reuse the material multiple times.</w:t>
      </w:r>
      <w:r w:rsidR="004D44C4">
        <w:rPr>
          <w:lang w:val="en-CA"/>
        </w:rPr>
        <w:t xml:space="preserve"> </w:t>
      </w:r>
      <w:r w:rsidR="004D44C4" w:rsidRPr="004D44C4">
        <w:rPr>
          <w:lang w:val="en-CA"/>
        </w:rPr>
        <w:t xml:space="preserve">Figure </w:t>
      </w:r>
      <w:r w:rsidR="004D44C4">
        <w:rPr>
          <w:lang w:val="en-CA"/>
        </w:rPr>
        <w:t>8</w:t>
      </w:r>
      <w:r w:rsidR="004D44C4" w:rsidRPr="004D44C4">
        <w:rPr>
          <w:lang w:val="en-CA"/>
        </w:rPr>
        <w:t xml:space="preserve"> and </w:t>
      </w:r>
      <w:r w:rsidR="004D44C4">
        <w:rPr>
          <w:lang w:val="en-CA"/>
        </w:rPr>
        <w:t>9</w:t>
      </w:r>
      <w:r w:rsidR="004D44C4" w:rsidRPr="004D44C4">
        <w:rPr>
          <w:lang w:val="en-CA"/>
        </w:rPr>
        <w:t xml:space="preserve"> show an example of a clamshell take-out container and its price respectively.</w:t>
      </w:r>
    </w:p>
    <w:p w14:paraId="65058316" w14:textId="77777777" w:rsidR="00780AAF" w:rsidRDefault="00C9645B" w:rsidP="0019153E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                                                  </w:t>
      </w:r>
      <w:r w:rsidR="00D16E1C">
        <w:rPr>
          <w:noProof/>
        </w:rPr>
        <w:drawing>
          <wp:inline distT="0" distB="0" distL="0" distR="0" wp14:anchorId="082BA127" wp14:editId="0CD1F8EA">
            <wp:extent cx="2685635" cy="23304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 t="14253" r="6944" b="12429"/>
                    <a:stretch/>
                  </pic:blipFill>
                  <pic:spPr bwMode="auto">
                    <a:xfrm>
                      <a:off x="0" y="0"/>
                      <a:ext cx="2694630" cy="23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2D6E9" w14:textId="77777777" w:rsidR="00C9645B" w:rsidRDefault="00C9645B" w:rsidP="00C9645B">
      <w:pPr>
        <w:spacing w:after="0" w:line="480" w:lineRule="auto"/>
        <w:jc w:val="center"/>
      </w:pPr>
      <w:r>
        <w:rPr>
          <w:lang w:val="en-CA"/>
        </w:rPr>
        <w:t xml:space="preserve">Figure </w:t>
      </w:r>
      <w:r w:rsidR="004D44C4">
        <w:rPr>
          <w:lang w:val="en-CA"/>
        </w:rPr>
        <w:t>8</w:t>
      </w:r>
      <w:r>
        <w:rPr>
          <w:lang w:val="en-CA"/>
        </w:rPr>
        <w:t>: Sugarcane Container</w:t>
      </w:r>
      <w:r w:rsidRPr="007D4217">
        <w:t xml:space="preserve"> </w:t>
      </w:r>
      <w:r>
        <w:t>(EP-A9632)</w:t>
      </w:r>
    </w:p>
    <w:p w14:paraId="797B5C0B" w14:textId="77777777" w:rsidR="009174DE" w:rsidRDefault="009174DE" w:rsidP="00C9645B">
      <w:pPr>
        <w:spacing w:after="0" w:line="480" w:lineRule="auto"/>
        <w:jc w:val="center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2490"/>
      </w:tblGrid>
      <w:tr w:rsidR="00C9645B" w14:paraId="73D1CFDF" w14:textId="77777777" w:rsidTr="00C9645B">
        <w:trPr>
          <w:trHeight w:val="452"/>
          <w:jc w:val="center"/>
        </w:trPr>
        <w:tc>
          <w:tcPr>
            <w:tcW w:w="2490" w:type="dxa"/>
          </w:tcPr>
          <w:p w14:paraId="0C870311" w14:textId="77777777" w:rsidR="00C9645B" w:rsidRDefault="00C9645B" w:rsidP="00C9645B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Size</w:t>
            </w:r>
          </w:p>
        </w:tc>
        <w:tc>
          <w:tcPr>
            <w:tcW w:w="2490" w:type="dxa"/>
          </w:tcPr>
          <w:p w14:paraId="328D5A66" w14:textId="77777777" w:rsidR="00C9645B" w:rsidRDefault="00C9645B" w:rsidP="00C9645B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Price</w:t>
            </w:r>
          </w:p>
        </w:tc>
      </w:tr>
      <w:tr w:rsidR="00C9645B" w14:paraId="5F622E5B" w14:textId="77777777" w:rsidTr="00C9645B">
        <w:trPr>
          <w:trHeight w:val="444"/>
          <w:jc w:val="center"/>
        </w:trPr>
        <w:tc>
          <w:tcPr>
            <w:tcW w:w="2490" w:type="dxa"/>
          </w:tcPr>
          <w:p w14:paraId="53208F87" w14:textId="77777777" w:rsidR="00C9645B" w:rsidRDefault="00C9645B" w:rsidP="00C9645B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9 x 6x 3 inches</w:t>
            </w:r>
          </w:p>
        </w:tc>
        <w:tc>
          <w:tcPr>
            <w:tcW w:w="2490" w:type="dxa"/>
          </w:tcPr>
          <w:p w14:paraId="232F0F14" w14:textId="77777777" w:rsidR="00C9645B" w:rsidRDefault="00C9645B" w:rsidP="00C9645B">
            <w:pPr>
              <w:spacing w:line="48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$</w:t>
            </w:r>
            <w:r w:rsidR="002453CC">
              <w:rPr>
                <w:lang w:val="en-CA"/>
              </w:rPr>
              <w:t>132/200 pcs</w:t>
            </w:r>
          </w:p>
        </w:tc>
      </w:tr>
    </w:tbl>
    <w:p w14:paraId="54994CD2" w14:textId="77777777" w:rsidR="00C9645B" w:rsidRDefault="00C9645B" w:rsidP="00C9645B">
      <w:pPr>
        <w:spacing w:line="480" w:lineRule="auto"/>
        <w:jc w:val="center"/>
        <w:rPr>
          <w:lang w:val="en-CA"/>
        </w:rPr>
      </w:pPr>
      <w:r>
        <w:rPr>
          <w:lang w:val="en-CA"/>
        </w:rPr>
        <w:t xml:space="preserve">Figure </w:t>
      </w:r>
      <w:r w:rsidR="004D44C4">
        <w:rPr>
          <w:lang w:val="en-CA"/>
        </w:rPr>
        <w:t>9</w:t>
      </w:r>
      <w:r>
        <w:rPr>
          <w:lang w:val="en-CA"/>
        </w:rPr>
        <w:t>: Dimensions of Sugarcane Container</w:t>
      </w:r>
    </w:p>
    <w:p w14:paraId="1825067C" w14:textId="77777777" w:rsidR="00780AAF" w:rsidRDefault="00780AAF" w:rsidP="0019153E">
      <w:pPr>
        <w:spacing w:line="480" w:lineRule="auto"/>
        <w:rPr>
          <w:lang w:val="en-CA"/>
        </w:rPr>
      </w:pPr>
    </w:p>
    <w:p w14:paraId="5F766FA1" w14:textId="77777777" w:rsidR="00B05C1A" w:rsidRDefault="006A381D" w:rsidP="00B05C1A">
      <w:pPr>
        <w:spacing w:line="480" w:lineRule="auto"/>
        <w:rPr>
          <w:b/>
          <w:lang w:val="en-CA"/>
        </w:rPr>
      </w:pPr>
      <w:r>
        <w:rPr>
          <w:b/>
          <w:lang w:val="en-CA"/>
        </w:rPr>
        <w:t>D</w:t>
      </w:r>
      <w:r w:rsidR="00602270" w:rsidRPr="00602270">
        <w:rPr>
          <w:b/>
          <w:lang w:val="en-CA"/>
        </w:rPr>
        <w:t xml:space="preserve">. </w:t>
      </w:r>
      <w:bookmarkStart w:id="19" w:name="_Hlk14470490"/>
      <w:bookmarkStart w:id="20" w:name="_Hlk47358346"/>
      <w:r w:rsidR="00EF201A" w:rsidRPr="00602270">
        <w:rPr>
          <w:b/>
          <w:lang w:val="en-CA"/>
        </w:rPr>
        <w:t xml:space="preserve">Challenges in </w:t>
      </w:r>
      <w:bookmarkEnd w:id="19"/>
      <w:r w:rsidR="00B05C1A" w:rsidRPr="00B05C1A">
        <w:rPr>
          <w:b/>
          <w:lang w:val="en-CA"/>
        </w:rPr>
        <w:t>Switching to</w:t>
      </w:r>
      <w:r w:rsidR="00B05C1A">
        <w:rPr>
          <w:b/>
          <w:lang w:val="en-CA"/>
        </w:rPr>
        <w:t xml:space="preserve"> </w:t>
      </w:r>
      <w:r w:rsidR="00B05C1A" w:rsidRPr="00B05C1A">
        <w:rPr>
          <w:b/>
          <w:lang w:val="en-CA"/>
        </w:rPr>
        <w:t xml:space="preserve">More </w:t>
      </w:r>
      <w:bookmarkStart w:id="21" w:name="_Hlk47280903"/>
      <w:r w:rsidR="00B05C1A" w:rsidRPr="00B05C1A">
        <w:rPr>
          <w:b/>
          <w:lang w:val="en-CA"/>
        </w:rPr>
        <w:t xml:space="preserve">Environmentally Friendly </w:t>
      </w:r>
      <w:bookmarkStart w:id="22" w:name="_Hlk47279006"/>
      <w:r w:rsidR="00B05C1A" w:rsidRPr="00B05C1A">
        <w:rPr>
          <w:b/>
          <w:lang w:val="en-CA"/>
        </w:rPr>
        <w:t>Take-Out</w:t>
      </w:r>
      <w:r w:rsidR="00B05C1A">
        <w:rPr>
          <w:b/>
          <w:lang w:val="en-CA"/>
        </w:rPr>
        <w:t xml:space="preserve"> </w:t>
      </w:r>
      <w:r w:rsidR="00B05C1A" w:rsidRPr="00B05C1A">
        <w:rPr>
          <w:b/>
          <w:lang w:val="en-CA"/>
        </w:rPr>
        <w:t xml:space="preserve">Food Containers </w:t>
      </w:r>
      <w:bookmarkEnd w:id="21"/>
      <w:bookmarkEnd w:id="22"/>
      <w:r w:rsidR="00B05C1A" w:rsidRPr="00B05C1A">
        <w:rPr>
          <w:b/>
          <w:lang w:val="en-CA"/>
        </w:rPr>
        <w:t>at Shota Sushi</w:t>
      </w:r>
    </w:p>
    <w:bookmarkEnd w:id="20"/>
    <w:p w14:paraId="5DA5503F" w14:textId="77777777" w:rsidR="00B05C1A" w:rsidRDefault="00D7170D" w:rsidP="0019153E">
      <w:pPr>
        <w:spacing w:line="480" w:lineRule="auto"/>
        <w:rPr>
          <w:lang w:val="en-CA"/>
        </w:rPr>
      </w:pPr>
      <w:r w:rsidRPr="00602270">
        <w:rPr>
          <w:lang w:val="en-CA"/>
        </w:rPr>
        <w:t xml:space="preserve">In improving </w:t>
      </w:r>
      <w:r w:rsidR="00462748">
        <w:rPr>
          <w:lang w:val="en-CA"/>
        </w:rPr>
        <w:t>Shota Sushi’s</w:t>
      </w:r>
      <w:r w:rsidRPr="00602270">
        <w:rPr>
          <w:lang w:val="en-CA"/>
        </w:rPr>
        <w:t xml:space="preserve"> </w:t>
      </w:r>
      <w:r w:rsidR="00B05C1A">
        <w:rPr>
          <w:lang w:val="en-CA"/>
        </w:rPr>
        <w:t>choice of t</w:t>
      </w:r>
      <w:r w:rsidR="00B05C1A" w:rsidRPr="00B05C1A">
        <w:rPr>
          <w:lang w:val="en-CA"/>
        </w:rPr>
        <w:t>ake-</w:t>
      </w:r>
      <w:r w:rsidR="00B05C1A">
        <w:rPr>
          <w:lang w:val="en-CA"/>
        </w:rPr>
        <w:t>o</w:t>
      </w:r>
      <w:r w:rsidR="00B05C1A" w:rsidRPr="00B05C1A">
        <w:rPr>
          <w:lang w:val="en-CA"/>
        </w:rPr>
        <w:t xml:space="preserve">ut </w:t>
      </w:r>
      <w:r w:rsidR="00B05C1A">
        <w:rPr>
          <w:lang w:val="en-CA"/>
        </w:rPr>
        <w:t>f</w:t>
      </w:r>
      <w:r w:rsidR="00B05C1A" w:rsidRPr="00B05C1A">
        <w:rPr>
          <w:lang w:val="en-CA"/>
        </w:rPr>
        <w:t xml:space="preserve">ood </w:t>
      </w:r>
      <w:r w:rsidR="00B05C1A">
        <w:rPr>
          <w:lang w:val="en-CA"/>
        </w:rPr>
        <w:t>c</w:t>
      </w:r>
      <w:r w:rsidR="00B05C1A" w:rsidRPr="00B05C1A">
        <w:rPr>
          <w:lang w:val="en-CA"/>
        </w:rPr>
        <w:t>ontainers</w:t>
      </w:r>
      <w:r w:rsidR="00B05C1A">
        <w:rPr>
          <w:lang w:val="en-CA"/>
        </w:rPr>
        <w:t>,</w:t>
      </w:r>
      <w:r w:rsidRPr="00602270">
        <w:rPr>
          <w:lang w:val="en-CA"/>
        </w:rPr>
        <w:t xml:space="preserve"> M</w:t>
      </w:r>
      <w:r w:rsidR="00462748">
        <w:rPr>
          <w:lang w:val="en-CA"/>
        </w:rPr>
        <w:t>r. Dan Han</w:t>
      </w:r>
      <w:r w:rsidR="000D2118" w:rsidRPr="00602270">
        <w:rPr>
          <w:lang w:val="en-CA"/>
        </w:rPr>
        <w:t>,</w:t>
      </w:r>
      <w:r w:rsidRPr="00602270">
        <w:rPr>
          <w:lang w:val="en-CA"/>
        </w:rPr>
        <w:t xml:space="preserve"> anticipates t</w:t>
      </w:r>
      <w:r w:rsidR="00F645CF">
        <w:rPr>
          <w:lang w:val="en-CA"/>
        </w:rPr>
        <w:t>hree</w:t>
      </w:r>
      <w:r w:rsidRPr="00602270">
        <w:rPr>
          <w:lang w:val="en-CA"/>
        </w:rPr>
        <w:t xml:space="preserve"> main challenges. First, </w:t>
      </w:r>
      <w:r w:rsidR="00B05C1A">
        <w:rPr>
          <w:lang w:val="en-CA"/>
        </w:rPr>
        <w:t xml:space="preserve">Styrofoam alternatives have to be able to </w:t>
      </w:r>
      <w:bookmarkStart w:id="23" w:name="_Hlk47304538"/>
      <w:r w:rsidR="00B05C1A">
        <w:rPr>
          <w:lang w:val="en-CA"/>
        </w:rPr>
        <w:t xml:space="preserve">maintain the food temperature </w:t>
      </w:r>
      <w:r w:rsidR="004A72B4">
        <w:rPr>
          <w:lang w:val="en-CA"/>
        </w:rPr>
        <w:t xml:space="preserve">and freshness </w:t>
      </w:r>
      <w:r w:rsidR="00B05C1A">
        <w:rPr>
          <w:lang w:val="en-CA"/>
        </w:rPr>
        <w:t xml:space="preserve">for a reasonable time, especially during colder months. </w:t>
      </w:r>
      <w:r w:rsidR="007377A5">
        <w:rPr>
          <w:lang w:val="en-CA"/>
        </w:rPr>
        <w:t xml:space="preserve">Second, environmentally friendlier take-out food containers may have higher costs than Styrofoam based containers. Last, </w:t>
      </w:r>
      <w:r w:rsidR="0037426B">
        <w:rPr>
          <w:lang w:val="en-CA"/>
        </w:rPr>
        <w:t>the stability of prices and supply of e</w:t>
      </w:r>
      <w:r w:rsidR="0037426B" w:rsidRPr="0037426B">
        <w:rPr>
          <w:lang w:val="en-CA"/>
        </w:rPr>
        <w:t xml:space="preserve">nvironmentally </w:t>
      </w:r>
      <w:r w:rsidR="0037426B">
        <w:rPr>
          <w:lang w:val="en-CA"/>
        </w:rPr>
        <w:t>f</w:t>
      </w:r>
      <w:r w:rsidR="0037426B" w:rsidRPr="0037426B">
        <w:rPr>
          <w:lang w:val="en-CA"/>
        </w:rPr>
        <w:t xml:space="preserve">riendly </w:t>
      </w:r>
      <w:r w:rsidR="0037426B">
        <w:rPr>
          <w:lang w:val="en-CA"/>
        </w:rPr>
        <w:t>t</w:t>
      </w:r>
      <w:r w:rsidR="0037426B" w:rsidRPr="0037426B">
        <w:rPr>
          <w:lang w:val="en-CA"/>
        </w:rPr>
        <w:t>ake-</w:t>
      </w:r>
      <w:r w:rsidR="0037426B">
        <w:rPr>
          <w:lang w:val="en-CA"/>
        </w:rPr>
        <w:t>o</w:t>
      </w:r>
      <w:r w:rsidR="0037426B" w:rsidRPr="0037426B">
        <w:rPr>
          <w:lang w:val="en-CA"/>
        </w:rPr>
        <w:t xml:space="preserve">ut </w:t>
      </w:r>
      <w:r w:rsidR="0037426B">
        <w:rPr>
          <w:lang w:val="en-CA"/>
        </w:rPr>
        <w:t>f</w:t>
      </w:r>
      <w:r w:rsidR="0037426B" w:rsidRPr="0037426B">
        <w:rPr>
          <w:lang w:val="en-CA"/>
        </w:rPr>
        <w:t xml:space="preserve">ood </w:t>
      </w:r>
      <w:r w:rsidR="0037426B">
        <w:rPr>
          <w:lang w:val="en-CA"/>
        </w:rPr>
        <w:t>c</w:t>
      </w:r>
      <w:r w:rsidR="0037426B" w:rsidRPr="0037426B">
        <w:rPr>
          <w:lang w:val="en-CA"/>
        </w:rPr>
        <w:t>ontainers</w:t>
      </w:r>
      <w:r w:rsidR="0037426B">
        <w:rPr>
          <w:lang w:val="en-CA"/>
        </w:rPr>
        <w:t xml:space="preserve">. </w:t>
      </w:r>
    </w:p>
    <w:bookmarkEnd w:id="23"/>
    <w:p w14:paraId="2A047C25" w14:textId="77777777" w:rsidR="009174DE" w:rsidRDefault="009174DE" w:rsidP="0045685F">
      <w:pPr>
        <w:rPr>
          <w:b/>
          <w:lang w:val="en-CA"/>
        </w:rPr>
      </w:pPr>
    </w:p>
    <w:p w14:paraId="091B6991" w14:textId="77777777" w:rsidR="009174DE" w:rsidRDefault="009174DE" w:rsidP="0045685F">
      <w:pPr>
        <w:rPr>
          <w:b/>
          <w:lang w:val="en-CA"/>
        </w:rPr>
      </w:pPr>
    </w:p>
    <w:p w14:paraId="7BAD9625" w14:textId="77777777" w:rsidR="009174DE" w:rsidRDefault="009174DE" w:rsidP="0045685F">
      <w:pPr>
        <w:rPr>
          <w:b/>
          <w:lang w:val="en-CA"/>
        </w:rPr>
      </w:pPr>
    </w:p>
    <w:p w14:paraId="4D660BAB" w14:textId="77777777" w:rsidR="009174DE" w:rsidRDefault="009174DE" w:rsidP="0045685F">
      <w:pPr>
        <w:rPr>
          <w:b/>
          <w:lang w:val="en-CA"/>
        </w:rPr>
      </w:pPr>
    </w:p>
    <w:p w14:paraId="5EDA6D45" w14:textId="77777777" w:rsidR="0045685F" w:rsidRDefault="006A381D" w:rsidP="0045685F">
      <w:pPr>
        <w:rPr>
          <w:b/>
          <w:lang w:val="en-CA"/>
        </w:rPr>
      </w:pPr>
      <w:r>
        <w:rPr>
          <w:b/>
          <w:lang w:val="en-CA"/>
        </w:rPr>
        <w:lastRenderedPageBreak/>
        <w:t>E</w:t>
      </w:r>
      <w:r w:rsidR="0045685F">
        <w:rPr>
          <w:b/>
          <w:lang w:val="en-CA"/>
        </w:rPr>
        <w:t>. Research and Analysis</w:t>
      </w:r>
    </w:p>
    <w:p w14:paraId="7C9EDB36" w14:textId="77777777" w:rsidR="00E00CB3" w:rsidRPr="00E00CB3" w:rsidRDefault="00E00CB3" w:rsidP="00C440F6">
      <w:pPr>
        <w:keepNext/>
        <w:keepLines/>
        <w:spacing w:before="40" w:after="0" w:line="480" w:lineRule="auto"/>
        <w:outlineLvl w:val="2"/>
        <w:rPr>
          <w:rFonts w:eastAsiaTheme="majorEastAsia" w:cstheme="majorBidi"/>
          <w:color w:val="000000" w:themeColor="text1"/>
          <w:sz w:val="24"/>
          <w:szCs w:val="24"/>
        </w:rPr>
      </w:pPr>
      <w:r w:rsidRPr="00E00CB3">
        <w:rPr>
          <w:rFonts w:eastAsiaTheme="majorEastAsia" w:cstheme="majorBidi"/>
          <w:color w:val="000000" w:themeColor="text1"/>
          <w:sz w:val="24"/>
          <w:szCs w:val="24"/>
        </w:rPr>
        <w:t>1.) Research Methods</w:t>
      </w:r>
    </w:p>
    <w:p w14:paraId="754C9D13" w14:textId="77777777" w:rsidR="00E00CB3" w:rsidRPr="00E00CB3" w:rsidRDefault="002A632D" w:rsidP="00C440F6">
      <w:pPr>
        <w:spacing w:before="100" w:beforeAutospacing="1" w:after="100" w:afterAutospacing="1" w:line="480" w:lineRule="auto"/>
        <w:rPr>
          <w:rFonts w:eastAsia="SimSun" w:cstheme="minorHAnsi"/>
        </w:rPr>
      </w:pPr>
      <w:r>
        <w:rPr>
          <w:rFonts w:eastAsia="SimSun" w:cstheme="minorHAnsi"/>
        </w:rPr>
        <w:t>Fifty</w:t>
      </w:r>
      <w:r w:rsidR="00E00CB3" w:rsidRPr="00E00CB3">
        <w:rPr>
          <w:rFonts w:eastAsia="SimSun" w:cstheme="minorHAnsi"/>
        </w:rPr>
        <w:t xml:space="preserve"> customers at </w:t>
      </w:r>
      <w:r>
        <w:rPr>
          <w:rFonts w:eastAsia="SimSun" w:cstheme="minorHAnsi"/>
        </w:rPr>
        <w:t xml:space="preserve">Shota Sushi </w:t>
      </w:r>
      <w:r w:rsidR="00E00CB3" w:rsidRPr="00E00CB3">
        <w:rPr>
          <w:rFonts w:eastAsia="SimSun" w:cstheme="minorHAnsi"/>
        </w:rPr>
        <w:t xml:space="preserve">participated </w:t>
      </w:r>
      <w:r w:rsidR="00E00CB3">
        <w:rPr>
          <w:rFonts w:eastAsia="SimSun" w:cstheme="minorHAnsi"/>
        </w:rPr>
        <w:t>in</w:t>
      </w:r>
      <w:r w:rsidR="00E00CB3" w:rsidRPr="00E00CB3">
        <w:rPr>
          <w:rFonts w:eastAsia="SimSun" w:cstheme="minorHAnsi"/>
        </w:rPr>
        <w:t xml:space="preserve"> a short random survey designed to analyze the current trends on consumer </w:t>
      </w:r>
      <w:r w:rsidR="00F5364E" w:rsidRPr="00F5364E">
        <w:rPr>
          <w:rFonts w:eastAsia="SimSun" w:cstheme="minorHAnsi"/>
        </w:rPr>
        <w:t xml:space="preserve">preference and behaviour towards </w:t>
      </w:r>
      <w:bookmarkStart w:id="24" w:name="_Hlk13425799"/>
      <w:r w:rsidR="00F5364E" w:rsidRPr="00F5364E">
        <w:rPr>
          <w:rFonts w:eastAsia="SimSun" w:cstheme="minorHAnsi"/>
        </w:rPr>
        <w:t>environmentally responsible companies</w:t>
      </w:r>
      <w:bookmarkEnd w:id="24"/>
      <w:r w:rsidR="00F5364E" w:rsidRPr="00F5364E">
        <w:rPr>
          <w:rFonts w:eastAsia="SimSun" w:cstheme="minorHAnsi"/>
        </w:rPr>
        <w:t>.</w:t>
      </w:r>
      <w:r w:rsidR="00F5364E">
        <w:rPr>
          <w:rFonts w:eastAsia="SimSun" w:cstheme="minorHAnsi"/>
        </w:rPr>
        <w:t xml:space="preserve"> </w:t>
      </w:r>
      <w:r w:rsidR="00E00CB3" w:rsidRPr="00E00CB3">
        <w:rPr>
          <w:rFonts w:eastAsia="SimSun" w:cstheme="minorHAnsi"/>
        </w:rPr>
        <w:t>Interviews with M</w:t>
      </w:r>
      <w:r>
        <w:rPr>
          <w:rFonts w:eastAsia="SimSun" w:cstheme="minorHAnsi"/>
        </w:rPr>
        <w:t>r. Dan Han</w:t>
      </w:r>
      <w:r w:rsidR="009174DE">
        <w:rPr>
          <w:rFonts w:eastAsia="SimSun" w:cstheme="minorHAnsi"/>
        </w:rPr>
        <w:t>,</w:t>
      </w:r>
      <w:r>
        <w:rPr>
          <w:rFonts w:eastAsia="SimSun" w:cstheme="minorHAnsi"/>
        </w:rPr>
        <w:t xml:space="preserve"> staff </w:t>
      </w:r>
      <w:r w:rsidR="00F5364E">
        <w:rPr>
          <w:rFonts w:eastAsia="SimSun" w:cstheme="minorHAnsi"/>
        </w:rPr>
        <w:t xml:space="preserve">of </w:t>
      </w:r>
      <w:r>
        <w:rPr>
          <w:rFonts w:eastAsia="SimSun" w:cstheme="minorHAnsi"/>
        </w:rPr>
        <w:t>Shota Sushi</w:t>
      </w:r>
      <w:r w:rsidR="009174DE">
        <w:rPr>
          <w:rFonts w:eastAsia="SimSun" w:cstheme="minorHAnsi"/>
        </w:rPr>
        <w:t>,</w:t>
      </w:r>
      <w:r w:rsidR="00F5364E">
        <w:rPr>
          <w:rFonts w:eastAsia="SimSun" w:cstheme="minorHAnsi"/>
        </w:rPr>
        <w:t xml:space="preserve"> and</w:t>
      </w:r>
      <w:r w:rsidR="00F91474">
        <w:rPr>
          <w:rFonts w:eastAsia="SimSun" w:cstheme="minorHAnsi"/>
        </w:rPr>
        <w:t xml:space="preserve"> </w:t>
      </w:r>
      <w:r w:rsidR="00CE7FB4">
        <w:rPr>
          <w:rFonts w:eastAsia="SimSun" w:cstheme="minorHAnsi"/>
        </w:rPr>
        <w:t xml:space="preserve">a sales representative </w:t>
      </w:r>
      <w:r w:rsidR="00A25D08">
        <w:rPr>
          <w:rFonts w:eastAsia="SimSun" w:cstheme="minorHAnsi"/>
        </w:rPr>
        <w:t>of Eco-Packaging</w:t>
      </w:r>
      <w:r w:rsidR="00E00CB3" w:rsidRPr="00E00CB3">
        <w:rPr>
          <w:rFonts w:eastAsia="SimSun" w:cstheme="minorHAnsi"/>
        </w:rPr>
        <w:t xml:space="preserve"> were conducted to determine background information on </w:t>
      </w:r>
      <w:r>
        <w:rPr>
          <w:rFonts w:eastAsia="SimSun" w:cstheme="minorHAnsi"/>
        </w:rPr>
        <w:t>Shota Sushi’s food take-out business and procedures</w:t>
      </w:r>
      <w:r w:rsidR="00F5364E">
        <w:rPr>
          <w:rFonts w:eastAsia="SimSun" w:cstheme="minorHAnsi"/>
        </w:rPr>
        <w:t xml:space="preserve"> and alternative packaging products to Styrofoam respectively. F</w:t>
      </w:r>
      <w:r w:rsidR="00E00CB3" w:rsidRPr="00E00CB3">
        <w:rPr>
          <w:rFonts w:eastAsia="SimSun" w:cstheme="minorHAnsi"/>
        </w:rPr>
        <w:t xml:space="preserve">inally, research from </w:t>
      </w:r>
      <w:r w:rsidR="00580C36">
        <w:rPr>
          <w:rFonts w:eastAsia="SimSun" w:cstheme="minorHAnsi"/>
        </w:rPr>
        <w:t xml:space="preserve">credible </w:t>
      </w:r>
      <w:r w:rsidR="00E00CB3" w:rsidRPr="00E00CB3">
        <w:rPr>
          <w:rFonts w:eastAsia="SimSun" w:cstheme="minorHAnsi"/>
        </w:rPr>
        <w:t xml:space="preserve">websites were conducted. </w:t>
      </w:r>
    </w:p>
    <w:p w14:paraId="1732E8DA" w14:textId="77777777" w:rsidR="00E00CB3" w:rsidRPr="00E00CB3" w:rsidRDefault="00E00CB3" w:rsidP="00E00CB3">
      <w:pPr>
        <w:keepNext/>
        <w:keepLines/>
        <w:spacing w:before="40" w:after="0" w:line="480" w:lineRule="auto"/>
        <w:outlineLvl w:val="2"/>
        <w:rPr>
          <w:rFonts w:eastAsiaTheme="majorEastAsia" w:cstheme="majorBidi"/>
          <w:color w:val="000000" w:themeColor="text1"/>
          <w:sz w:val="24"/>
          <w:szCs w:val="24"/>
        </w:rPr>
      </w:pPr>
      <w:r w:rsidRPr="00E00CB3">
        <w:rPr>
          <w:rFonts w:eastAsiaTheme="majorEastAsia" w:cstheme="majorBidi"/>
          <w:color w:val="000000" w:themeColor="text1"/>
          <w:sz w:val="24"/>
          <w:szCs w:val="24"/>
        </w:rPr>
        <w:t>2.) Survey Background</w:t>
      </w:r>
    </w:p>
    <w:p w14:paraId="171BABEB" w14:textId="77777777" w:rsidR="00E00CB3" w:rsidRPr="00E00CB3" w:rsidRDefault="001468D7" w:rsidP="00E00CB3">
      <w:pPr>
        <w:spacing w:before="100" w:beforeAutospacing="1" w:after="100" w:afterAutospacing="1" w:line="480" w:lineRule="auto"/>
        <w:rPr>
          <w:rFonts w:eastAsia="SimSun" w:cstheme="minorHAnsi"/>
        </w:rPr>
      </w:pPr>
      <w:r w:rsidRPr="00E00CB3">
        <w:rPr>
          <w:rFonts w:eastAsia="SimSun" w:cstheme="minorHAnsi"/>
        </w:rPr>
        <w:t xml:space="preserve">The survey was conducted randomly in </w:t>
      </w:r>
      <w:r w:rsidR="00EF78D0">
        <w:rPr>
          <w:rFonts w:eastAsia="SimSun" w:cstheme="minorHAnsi"/>
        </w:rPr>
        <w:t>two</w:t>
      </w:r>
      <w:r>
        <w:rPr>
          <w:rFonts w:eastAsia="SimSun" w:cstheme="minorHAnsi"/>
        </w:rPr>
        <w:t xml:space="preserve"> </w:t>
      </w:r>
      <w:r w:rsidR="00EF78D0">
        <w:rPr>
          <w:rFonts w:eastAsia="SimSun" w:cstheme="minorHAnsi"/>
        </w:rPr>
        <w:t xml:space="preserve">days </w:t>
      </w:r>
      <w:r w:rsidRPr="00E00CB3">
        <w:rPr>
          <w:rFonts w:eastAsia="SimSun" w:cstheme="minorHAnsi"/>
        </w:rPr>
        <w:t>among customers</w:t>
      </w:r>
      <w:r>
        <w:rPr>
          <w:rFonts w:eastAsia="SimSun" w:cstheme="minorHAnsi"/>
        </w:rPr>
        <w:t xml:space="preserve"> of </w:t>
      </w:r>
      <w:r w:rsidR="00EF78D0">
        <w:rPr>
          <w:rFonts w:eastAsia="SimSun" w:cstheme="minorHAnsi"/>
        </w:rPr>
        <w:t>Shota Sushi</w:t>
      </w:r>
      <w:r>
        <w:rPr>
          <w:rFonts w:eastAsia="SimSun" w:cstheme="minorHAnsi"/>
        </w:rPr>
        <w:t>.</w:t>
      </w:r>
      <w:r w:rsidRPr="00E00CB3">
        <w:rPr>
          <w:rFonts w:eastAsia="SimSun" w:cstheme="minorHAnsi"/>
        </w:rPr>
        <w:t xml:space="preserve"> </w:t>
      </w:r>
      <w:r w:rsidR="00EF78D0">
        <w:rPr>
          <w:rFonts w:eastAsia="SimSun" w:cstheme="minorHAnsi"/>
        </w:rPr>
        <w:t>Due to the unprecedented coronavirus situation, only fifty</w:t>
      </w:r>
      <w:r w:rsidR="00E00CB3" w:rsidRPr="00E00CB3">
        <w:rPr>
          <w:rFonts w:eastAsia="SimSun" w:cstheme="minorHAnsi"/>
        </w:rPr>
        <w:t xml:space="preserve"> respondents </w:t>
      </w:r>
      <w:r w:rsidR="00EF78D0">
        <w:rPr>
          <w:rFonts w:eastAsia="SimSun" w:cstheme="minorHAnsi"/>
        </w:rPr>
        <w:t xml:space="preserve">were surveyed. This may not be fully </w:t>
      </w:r>
      <w:r w:rsidR="00E00CB3" w:rsidRPr="00E00CB3">
        <w:rPr>
          <w:rFonts w:eastAsia="SimSun" w:cstheme="minorHAnsi"/>
        </w:rPr>
        <w:t>representative of consumer</w:t>
      </w:r>
      <w:r w:rsidR="00F5364E">
        <w:rPr>
          <w:rFonts w:eastAsia="SimSun" w:cstheme="minorHAnsi"/>
        </w:rPr>
        <w:t xml:space="preserve">s’ </w:t>
      </w:r>
      <w:r w:rsidR="00EF78D0">
        <w:rPr>
          <w:rFonts w:eastAsia="SimSun" w:cstheme="minorHAnsi"/>
        </w:rPr>
        <w:t>different</w:t>
      </w:r>
      <w:r w:rsidR="00F5364E">
        <w:rPr>
          <w:rFonts w:eastAsia="SimSun" w:cstheme="minorHAnsi"/>
        </w:rPr>
        <w:t xml:space="preserve"> behaviours towards</w:t>
      </w:r>
      <w:r w:rsidR="00F5364E" w:rsidRPr="00F5364E">
        <w:t xml:space="preserve"> </w:t>
      </w:r>
      <w:r w:rsidR="00F5364E" w:rsidRPr="00F5364E">
        <w:rPr>
          <w:rFonts w:eastAsia="SimSun" w:cstheme="minorHAnsi"/>
        </w:rPr>
        <w:t>environmentally responsible companies</w:t>
      </w:r>
      <w:r w:rsidR="00F5364E">
        <w:rPr>
          <w:rFonts w:eastAsia="SimSun" w:cstheme="minorHAnsi"/>
        </w:rPr>
        <w:t xml:space="preserve">. </w:t>
      </w:r>
      <w:r w:rsidR="00615C8B">
        <w:rPr>
          <w:rFonts w:eastAsia="SimSun" w:cstheme="minorHAnsi"/>
        </w:rPr>
        <w:t xml:space="preserve">Therefore, a </w:t>
      </w:r>
      <w:r w:rsidR="009174DE">
        <w:rPr>
          <w:rFonts w:eastAsia="SimSun" w:cstheme="minorHAnsi"/>
        </w:rPr>
        <w:t>certain</w:t>
      </w:r>
      <w:r w:rsidR="00615C8B">
        <w:rPr>
          <w:rFonts w:eastAsia="SimSun" w:cstheme="minorHAnsi"/>
        </w:rPr>
        <w:t xml:space="preserve"> degree of</w:t>
      </w:r>
      <w:r w:rsidR="00E00CB3" w:rsidRPr="00E00CB3">
        <w:rPr>
          <w:rFonts w:eastAsia="SimSun" w:cstheme="minorHAnsi"/>
        </w:rPr>
        <w:t xml:space="preserve"> </w:t>
      </w:r>
      <w:r w:rsidR="00615C8B">
        <w:rPr>
          <w:rFonts w:eastAsia="SimSun" w:cstheme="minorHAnsi"/>
        </w:rPr>
        <w:t>discrepancy</w:t>
      </w:r>
      <w:r w:rsidR="00E00CB3" w:rsidRPr="00E00CB3">
        <w:rPr>
          <w:rFonts w:eastAsia="SimSun" w:cstheme="minorHAnsi"/>
        </w:rPr>
        <w:t xml:space="preserve"> </w:t>
      </w:r>
      <w:r w:rsidR="00615C8B">
        <w:rPr>
          <w:rFonts w:eastAsia="SimSun" w:cstheme="minorHAnsi"/>
        </w:rPr>
        <w:t>may occur in the data gathered.</w:t>
      </w:r>
      <w:r w:rsidR="00E00CB3" w:rsidRPr="00E00CB3">
        <w:rPr>
          <w:rFonts w:eastAsia="SimSun" w:cstheme="minorHAnsi"/>
        </w:rPr>
        <w:t xml:space="preserve">    </w:t>
      </w:r>
    </w:p>
    <w:p w14:paraId="1B9F1D1B" w14:textId="77777777" w:rsidR="00E00CB3" w:rsidRPr="00E00CB3" w:rsidRDefault="00E00CB3" w:rsidP="00E00CB3">
      <w:pPr>
        <w:keepNext/>
        <w:keepLines/>
        <w:spacing w:before="40" w:after="0" w:line="480" w:lineRule="auto"/>
        <w:outlineLvl w:val="2"/>
        <w:rPr>
          <w:rFonts w:eastAsiaTheme="majorEastAsia" w:cstheme="majorBidi"/>
          <w:color w:val="000000" w:themeColor="text1"/>
          <w:sz w:val="24"/>
          <w:szCs w:val="24"/>
        </w:rPr>
      </w:pPr>
      <w:bookmarkStart w:id="25" w:name="_Hlk530945397"/>
      <w:r w:rsidRPr="008805C3">
        <w:rPr>
          <w:rFonts w:eastAsiaTheme="majorEastAsia" w:cstheme="majorBidi"/>
          <w:color w:val="000000" w:themeColor="text1"/>
          <w:sz w:val="24"/>
          <w:szCs w:val="24"/>
        </w:rPr>
        <w:t xml:space="preserve">3.) Current Trends </w:t>
      </w:r>
      <w:r w:rsidR="007C0AE1">
        <w:rPr>
          <w:rFonts w:eastAsiaTheme="majorEastAsia" w:cstheme="majorBidi"/>
          <w:color w:val="000000" w:themeColor="text1"/>
          <w:sz w:val="24"/>
          <w:szCs w:val="24"/>
        </w:rPr>
        <w:t>and</w:t>
      </w:r>
      <w:r w:rsidRPr="008805C3">
        <w:rPr>
          <w:rFonts w:eastAsiaTheme="majorEastAsia" w:cstheme="majorBidi"/>
          <w:color w:val="000000" w:themeColor="text1"/>
          <w:sz w:val="24"/>
          <w:szCs w:val="24"/>
        </w:rPr>
        <w:t xml:space="preserve"> Behaviour</w:t>
      </w:r>
    </w:p>
    <w:bookmarkEnd w:id="25"/>
    <w:p w14:paraId="422C5A44" w14:textId="77777777" w:rsidR="00A31114" w:rsidRDefault="00E00CB3" w:rsidP="00A31114">
      <w:pPr>
        <w:spacing w:before="100" w:beforeAutospacing="1" w:after="100" w:afterAutospacing="1" w:line="480" w:lineRule="auto"/>
        <w:rPr>
          <w:rFonts w:eastAsia="SimSun" w:cstheme="minorHAnsi"/>
        </w:rPr>
      </w:pPr>
      <w:r w:rsidRPr="00B338D5">
        <w:rPr>
          <w:rFonts w:eastAsia="SimSun" w:cstheme="minorHAnsi"/>
        </w:rPr>
        <w:t xml:space="preserve">Figure </w:t>
      </w:r>
      <w:r w:rsidR="008805C3" w:rsidRPr="00B338D5">
        <w:rPr>
          <w:rFonts w:eastAsia="SimSun" w:cstheme="minorHAnsi"/>
        </w:rPr>
        <w:t>10</w:t>
      </w:r>
      <w:r w:rsidRPr="00B338D5">
        <w:rPr>
          <w:rFonts w:eastAsia="SimSun" w:cstheme="minorHAnsi"/>
        </w:rPr>
        <w:t xml:space="preserve"> below shows </w:t>
      </w:r>
      <w:r w:rsidR="00B338D5" w:rsidRPr="00B338D5">
        <w:rPr>
          <w:rFonts w:eastAsia="SimSun" w:cstheme="minorHAnsi"/>
        </w:rPr>
        <w:t>thirty-four</w:t>
      </w:r>
      <w:r w:rsidRPr="00B338D5">
        <w:rPr>
          <w:rFonts w:eastAsia="SimSun" w:cstheme="minorHAnsi"/>
        </w:rPr>
        <w:t xml:space="preserve"> out of the </w:t>
      </w:r>
      <w:r w:rsidR="00B338D5" w:rsidRPr="00B338D5">
        <w:rPr>
          <w:rFonts w:eastAsia="SimSun" w:cstheme="minorHAnsi"/>
        </w:rPr>
        <w:t>fifity</w:t>
      </w:r>
      <w:r w:rsidR="00C746F6" w:rsidRPr="00B338D5">
        <w:rPr>
          <w:rFonts w:eastAsia="SimSun" w:cstheme="minorHAnsi"/>
        </w:rPr>
        <w:t xml:space="preserve"> </w:t>
      </w:r>
      <w:r w:rsidRPr="00B338D5">
        <w:rPr>
          <w:rFonts w:eastAsia="SimSun" w:cstheme="minorHAnsi"/>
        </w:rPr>
        <w:t xml:space="preserve">respondents </w:t>
      </w:r>
      <w:bookmarkStart w:id="26" w:name="_Hlk13692007"/>
      <w:r w:rsidR="00A114BE">
        <w:rPr>
          <w:rFonts w:eastAsia="SimSun" w:cstheme="minorHAnsi"/>
        </w:rPr>
        <w:t>said</w:t>
      </w:r>
      <w:r w:rsidR="00D41197" w:rsidRPr="00B338D5">
        <w:rPr>
          <w:rFonts w:eastAsia="SimSun" w:cstheme="minorHAnsi"/>
        </w:rPr>
        <w:t xml:space="preserve"> that a company’s</w:t>
      </w:r>
      <w:r w:rsidR="00D41197">
        <w:rPr>
          <w:rFonts w:eastAsia="SimSun" w:cstheme="minorHAnsi"/>
        </w:rPr>
        <w:t xml:space="preserve"> commitment to environmental sustainability influences their decision </w:t>
      </w:r>
      <w:r w:rsidR="00F645CF">
        <w:rPr>
          <w:rFonts w:eastAsia="SimSun" w:cstheme="minorHAnsi"/>
        </w:rPr>
        <w:t>whether</w:t>
      </w:r>
      <w:r w:rsidR="00D41197">
        <w:rPr>
          <w:rFonts w:eastAsia="SimSun" w:cstheme="minorHAnsi"/>
        </w:rPr>
        <w:t xml:space="preserve"> to patronize a </w:t>
      </w:r>
      <w:bookmarkEnd w:id="26"/>
      <w:r w:rsidR="00B338D5">
        <w:rPr>
          <w:rFonts w:eastAsia="SimSun" w:cstheme="minorHAnsi"/>
        </w:rPr>
        <w:t>restaurant</w:t>
      </w:r>
      <w:r w:rsidR="00D41197">
        <w:rPr>
          <w:rFonts w:eastAsia="SimSun" w:cstheme="minorHAnsi"/>
        </w:rPr>
        <w:t>.</w:t>
      </w:r>
      <w:r w:rsidR="00A14551">
        <w:rPr>
          <w:rFonts w:eastAsia="SimSun" w:cstheme="minorHAnsi"/>
        </w:rPr>
        <w:t xml:space="preserve"> </w:t>
      </w:r>
      <w:r w:rsidR="00A114BE">
        <w:rPr>
          <w:rFonts w:eastAsia="SimSun" w:cstheme="minorHAnsi"/>
        </w:rPr>
        <w:t>Additionally,</w:t>
      </w:r>
      <w:r w:rsidRPr="00E00CB3">
        <w:rPr>
          <w:rFonts w:eastAsia="SimSun" w:cstheme="minorHAnsi"/>
        </w:rPr>
        <w:t xml:space="preserve"> the bar graph in Figure </w:t>
      </w:r>
      <w:r w:rsidR="008805C3" w:rsidRPr="008805C3">
        <w:rPr>
          <w:rFonts w:eastAsia="SimSun" w:cstheme="minorHAnsi"/>
        </w:rPr>
        <w:t>11</w:t>
      </w:r>
      <w:r w:rsidRPr="00E00CB3">
        <w:rPr>
          <w:rFonts w:eastAsia="SimSun" w:cstheme="minorHAnsi"/>
        </w:rPr>
        <w:t xml:space="preserve"> shows </w:t>
      </w:r>
      <w:r w:rsidR="00A114BE">
        <w:rPr>
          <w:rFonts w:eastAsia="SimSun" w:cstheme="minorHAnsi"/>
        </w:rPr>
        <w:t>eighteen</w:t>
      </w:r>
      <w:r w:rsidR="00D41197">
        <w:rPr>
          <w:rFonts w:eastAsia="SimSun" w:cstheme="minorHAnsi"/>
        </w:rPr>
        <w:t xml:space="preserve"> out of </w:t>
      </w:r>
      <w:r w:rsidRPr="00E00CB3">
        <w:rPr>
          <w:rFonts w:eastAsia="SimSun" w:cstheme="minorHAnsi"/>
        </w:rPr>
        <w:t xml:space="preserve">the </w:t>
      </w:r>
      <w:r w:rsidR="00A114BE">
        <w:rPr>
          <w:rFonts w:eastAsia="SimSun" w:cstheme="minorHAnsi"/>
        </w:rPr>
        <w:t>fifty</w:t>
      </w:r>
      <w:r w:rsidR="00D41197">
        <w:rPr>
          <w:rFonts w:eastAsia="SimSun" w:cstheme="minorHAnsi"/>
        </w:rPr>
        <w:t xml:space="preserve"> </w:t>
      </w:r>
      <w:r w:rsidRPr="00E00CB3">
        <w:rPr>
          <w:rFonts w:eastAsia="SimSun" w:cstheme="minorHAnsi"/>
        </w:rPr>
        <w:t xml:space="preserve">respondents </w:t>
      </w:r>
      <w:r w:rsidR="00546CC1">
        <w:rPr>
          <w:rFonts w:eastAsia="SimSun" w:cstheme="minorHAnsi"/>
        </w:rPr>
        <w:t xml:space="preserve">are likely </w:t>
      </w:r>
      <w:r w:rsidR="00546CC1" w:rsidRPr="00546CC1">
        <w:rPr>
          <w:rFonts w:eastAsia="SimSun" w:cstheme="minorHAnsi"/>
        </w:rPr>
        <w:t xml:space="preserve">to </w:t>
      </w:r>
      <w:r w:rsidR="00A114BE">
        <w:rPr>
          <w:rFonts w:eastAsia="SimSun" w:cstheme="minorHAnsi"/>
        </w:rPr>
        <w:t>not</w:t>
      </w:r>
      <w:r w:rsidR="00A429FA">
        <w:rPr>
          <w:rFonts w:eastAsia="SimSun" w:cstheme="minorHAnsi"/>
        </w:rPr>
        <w:t xml:space="preserve"> to</w:t>
      </w:r>
      <w:r w:rsidR="00A114BE">
        <w:rPr>
          <w:rFonts w:eastAsia="SimSun" w:cstheme="minorHAnsi"/>
        </w:rPr>
        <w:t xml:space="preserve"> buy a product from less environmentally committed</w:t>
      </w:r>
      <w:r w:rsidR="00546CC1">
        <w:rPr>
          <w:rFonts w:eastAsia="SimSun" w:cstheme="minorHAnsi"/>
        </w:rPr>
        <w:t xml:space="preserve">. </w:t>
      </w:r>
      <w:r w:rsidR="00A114BE">
        <w:rPr>
          <w:rFonts w:eastAsia="SimSun" w:cstheme="minorHAnsi"/>
        </w:rPr>
        <w:t>Moreover, Butler argues that</w:t>
      </w:r>
      <w:r w:rsidR="00A31114">
        <w:rPr>
          <w:rFonts w:eastAsia="SimSun" w:cstheme="minorHAnsi"/>
        </w:rPr>
        <w:t>,</w:t>
      </w:r>
      <w:r w:rsidR="00A31114" w:rsidRPr="00A31114">
        <w:rPr>
          <w:rFonts w:eastAsia="SimSun" w:cstheme="minorHAnsi"/>
        </w:rPr>
        <w:t xml:space="preserve"> 8</w:t>
      </w:r>
      <w:r w:rsidR="00A114BE">
        <w:rPr>
          <w:rFonts w:eastAsia="SimSun" w:cstheme="minorHAnsi"/>
        </w:rPr>
        <w:t>7</w:t>
      </w:r>
      <w:r w:rsidR="00A31114" w:rsidRPr="00A31114">
        <w:rPr>
          <w:rFonts w:eastAsia="SimSun" w:cstheme="minorHAnsi"/>
        </w:rPr>
        <w:t xml:space="preserve">% </w:t>
      </w:r>
      <w:r w:rsidR="00A114BE">
        <w:rPr>
          <w:rFonts w:eastAsia="SimSun" w:cstheme="minorHAnsi"/>
        </w:rPr>
        <w:t>of consumers</w:t>
      </w:r>
      <w:r w:rsidR="00A31114" w:rsidRPr="00A31114">
        <w:rPr>
          <w:rFonts w:eastAsia="SimSun" w:cstheme="minorHAnsi"/>
        </w:rPr>
        <w:t xml:space="preserve"> would </w:t>
      </w:r>
      <w:r w:rsidR="00A114BE">
        <w:rPr>
          <w:rFonts w:eastAsia="SimSun" w:cstheme="minorHAnsi"/>
        </w:rPr>
        <w:t xml:space="preserve">consider </w:t>
      </w:r>
      <w:r w:rsidR="00A31114" w:rsidRPr="00A31114">
        <w:rPr>
          <w:rFonts w:eastAsia="SimSun" w:cstheme="minorHAnsi"/>
        </w:rPr>
        <w:t>buy</w:t>
      </w:r>
      <w:r w:rsidR="00A114BE">
        <w:rPr>
          <w:rFonts w:eastAsia="SimSun" w:cstheme="minorHAnsi"/>
        </w:rPr>
        <w:t>ing</w:t>
      </w:r>
      <w:r w:rsidR="00A31114" w:rsidRPr="00A31114">
        <w:rPr>
          <w:rFonts w:eastAsia="SimSun" w:cstheme="minorHAnsi"/>
        </w:rPr>
        <w:t xml:space="preserve"> a product with </w:t>
      </w:r>
      <w:r w:rsidR="00A114BE">
        <w:rPr>
          <w:rFonts w:eastAsia="SimSun" w:cstheme="minorHAnsi"/>
        </w:rPr>
        <w:t xml:space="preserve">an </w:t>
      </w:r>
      <w:r w:rsidR="00A31114" w:rsidRPr="00A31114">
        <w:rPr>
          <w:rFonts w:eastAsia="SimSun" w:cstheme="minorHAnsi"/>
        </w:rPr>
        <w:t>environmental benefit</w:t>
      </w:r>
      <w:r w:rsidR="00A114BE">
        <w:rPr>
          <w:rFonts w:eastAsia="SimSun" w:cstheme="minorHAnsi"/>
        </w:rPr>
        <w:t>(s)</w:t>
      </w:r>
      <w:r w:rsidR="00A31114" w:rsidRPr="00A31114">
        <w:rPr>
          <w:rFonts w:eastAsia="SimSun" w:cstheme="minorHAnsi"/>
        </w:rPr>
        <w:t xml:space="preserve"> given the opportunity.</w:t>
      </w:r>
      <w:r w:rsidR="00A31114">
        <w:rPr>
          <w:rFonts w:eastAsia="SimSun" w:cstheme="minorHAnsi"/>
        </w:rPr>
        <w:t xml:space="preserve"> </w:t>
      </w:r>
    </w:p>
    <w:p w14:paraId="3A8FCB27" w14:textId="77777777" w:rsidR="00E00CB3" w:rsidRDefault="00E00CB3" w:rsidP="005118A3">
      <w:pPr>
        <w:spacing w:after="0"/>
        <w:rPr>
          <w:b/>
          <w:noProof/>
          <w:lang w:val="en-CA"/>
        </w:rPr>
      </w:pPr>
    </w:p>
    <w:p w14:paraId="397178F3" w14:textId="77777777" w:rsidR="00AC63A2" w:rsidRDefault="00AC63A2" w:rsidP="005118A3">
      <w:pPr>
        <w:spacing w:after="0"/>
        <w:rPr>
          <w:b/>
          <w:noProof/>
          <w:lang w:val="en-CA"/>
        </w:rPr>
      </w:pPr>
    </w:p>
    <w:p w14:paraId="5139DDB0" w14:textId="77777777" w:rsidR="00AC63A2" w:rsidRDefault="00AC63A2" w:rsidP="005118A3">
      <w:pPr>
        <w:spacing w:after="0"/>
        <w:rPr>
          <w:b/>
          <w:noProof/>
          <w:lang w:val="en-CA"/>
        </w:rPr>
      </w:pPr>
    </w:p>
    <w:p w14:paraId="33FA99DB" w14:textId="77777777" w:rsidR="00AC63A2" w:rsidRDefault="00AC63A2" w:rsidP="005118A3">
      <w:pPr>
        <w:spacing w:after="0"/>
        <w:rPr>
          <w:b/>
          <w:noProof/>
          <w:lang w:val="en-CA"/>
        </w:rPr>
      </w:pPr>
      <w:r>
        <w:rPr>
          <w:b/>
          <w:noProof/>
        </w:rPr>
        <w:lastRenderedPageBreak/>
        <w:drawing>
          <wp:inline distT="0" distB="0" distL="0" distR="0" wp14:anchorId="6E46CEC5" wp14:editId="2D774A63">
            <wp:extent cx="6220460" cy="2422696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39" cy="2430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D3622" w14:textId="77777777" w:rsidR="00AC63A2" w:rsidRDefault="00AC63A2" w:rsidP="005118A3">
      <w:pPr>
        <w:spacing w:after="0"/>
        <w:rPr>
          <w:b/>
          <w:noProof/>
          <w:lang w:val="en-CA"/>
        </w:rPr>
      </w:pPr>
    </w:p>
    <w:p w14:paraId="3A428C72" w14:textId="77777777" w:rsidR="005118A3" w:rsidRPr="008805C3" w:rsidRDefault="005118A3" w:rsidP="005118A3">
      <w:pPr>
        <w:spacing w:after="0"/>
        <w:jc w:val="center"/>
        <w:rPr>
          <w:lang w:val="en-CA"/>
        </w:rPr>
      </w:pPr>
      <w:r w:rsidRPr="008805C3">
        <w:rPr>
          <w:lang w:val="en-CA"/>
        </w:rPr>
        <w:t>Figure 10:</w:t>
      </w:r>
      <w:r w:rsidR="002B5B77">
        <w:rPr>
          <w:lang w:val="en-CA"/>
        </w:rPr>
        <w:t xml:space="preserve"> </w:t>
      </w:r>
      <w:bookmarkStart w:id="27" w:name="_Hlk15323580"/>
      <w:r w:rsidR="00C5120D">
        <w:rPr>
          <w:lang w:val="en-CA"/>
        </w:rPr>
        <w:t xml:space="preserve">Factors </w:t>
      </w:r>
      <w:r w:rsidR="00AC63A2">
        <w:rPr>
          <w:lang w:val="en-CA"/>
        </w:rPr>
        <w:t>Affecting</w:t>
      </w:r>
      <w:r w:rsidR="00C5120D">
        <w:rPr>
          <w:lang w:val="en-CA"/>
        </w:rPr>
        <w:t xml:space="preserve"> C</w:t>
      </w:r>
      <w:r w:rsidR="00AC63A2">
        <w:rPr>
          <w:lang w:val="en-CA"/>
        </w:rPr>
        <w:t>ustomer</w:t>
      </w:r>
      <w:r w:rsidR="00C5120D">
        <w:rPr>
          <w:lang w:val="en-CA"/>
        </w:rPr>
        <w:t xml:space="preserve"> Purchasing Decision</w:t>
      </w:r>
      <w:bookmarkEnd w:id="27"/>
    </w:p>
    <w:p w14:paraId="2612BFF1" w14:textId="77777777" w:rsidR="005118A3" w:rsidRDefault="005118A3" w:rsidP="005118A3">
      <w:pPr>
        <w:spacing w:after="0"/>
        <w:rPr>
          <w:b/>
          <w:lang w:val="en-CA"/>
        </w:rPr>
      </w:pPr>
    </w:p>
    <w:p w14:paraId="385A41D0" w14:textId="77777777" w:rsidR="00A429FA" w:rsidRDefault="00A429FA" w:rsidP="005118A3">
      <w:pPr>
        <w:spacing w:after="0"/>
        <w:rPr>
          <w:b/>
          <w:lang w:val="en-CA"/>
        </w:rPr>
      </w:pPr>
    </w:p>
    <w:p w14:paraId="799BAA6A" w14:textId="77777777" w:rsidR="005118A3" w:rsidRDefault="005118A3" w:rsidP="005118A3">
      <w:pPr>
        <w:spacing w:after="0"/>
        <w:rPr>
          <w:b/>
          <w:lang w:val="en-CA"/>
        </w:rPr>
      </w:pPr>
    </w:p>
    <w:p w14:paraId="63E5AD40" w14:textId="77777777" w:rsidR="005118A3" w:rsidRDefault="00AC63A2" w:rsidP="005118A3">
      <w:pPr>
        <w:spacing w:after="0"/>
        <w:rPr>
          <w:b/>
          <w:noProof/>
          <w:lang w:val="en-CA"/>
        </w:rPr>
      </w:pPr>
      <w:r>
        <w:rPr>
          <w:b/>
          <w:noProof/>
        </w:rPr>
        <w:drawing>
          <wp:inline distT="0" distB="0" distL="0" distR="0" wp14:anchorId="546D8451" wp14:editId="0879F4CA">
            <wp:extent cx="6254004" cy="35369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81" cy="354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45D1E" w14:textId="77777777" w:rsidR="00AC63A2" w:rsidRDefault="00AC63A2" w:rsidP="005118A3">
      <w:pPr>
        <w:spacing w:after="0"/>
        <w:rPr>
          <w:b/>
          <w:noProof/>
          <w:lang w:val="en-CA"/>
        </w:rPr>
      </w:pPr>
    </w:p>
    <w:p w14:paraId="5CE5452D" w14:textId="77777777" w:rsidR="005118A3" w:rsidRPr="008805C3" w:rsidRDefault="005118A3" w:rsidP="005118A3">
      <w:pPr>
        <w:spacing w:after="0"/>
        <w:jc w:val="center"/>
        <w:rPr>
          <w:lang w:val="en-CA"/>
        </w:rPr>
      </w:pPr>
      <w:r w:rsidRPr="008805C3">
        <w:rPr>
          <w:lang w:val="en-CA"/>
        </w:rPr>
        <w:t>Figure 11:</w:t>
      </w:r>
      <w:r w:rsidR="00C5120D">
        <w:rPr>
          <w:lang w:val="en-CA"/>
        </w:rPr>
        <w:t xml:space="preserve"> </w:t>
      </w:r>
      <w:bookmarkStart w:id="28" w:name="_Hlk15323614"/>
      <w:r w:rsidR="00B338D5">
        <w:rPr>
          <w:lang w:val="en-CA"/>
        </w:rPr>
        <w:t xml:space="preserve">Effect of </w:t>
      </w:r>
      <w:r w:rsidR="00C5120D">
        <w:rPr>
          <w:lang w:val="en-CA"/>
        </w:rPr>
        <w:t xml:space="preserve">Companies’ Environmental </w:t>
      </w:r>
      <w:r w:rsidR="00AC63A2">
        <w:rPr>
          <w:lang w:val="en-CA"/>
        </w:rPr>
        <w:t>Commitment</w:t>
      </w:r>
      <w:r w:rsidR="00C5120D">
        <w:rPr>
          <w:lang w:val="en-CA"/>
        </w:rPr>
        <w:t xml:space="preserve"> to Consumers </w:t>
      </w:r>
      <w:bookmarkEnd w:id="28"/>
    </w:p>
    <w:p w14:paraId="629BC429" w14:textId="77777777" w:rsidR="005118A3" w:rsidRDefault="005118A3" w:rsidP="00A93A85">
      <w:pPr>
        <w:rPr>
          <w:b/>
          <w:lang w:val="en-CA"/>
        </w:rPr>
      </w:pPr>
    </w:p>
    <w:p w14:paraId="0CC1398E" w14:textId="77777777" w:rsidR="00AC63A2" w:rsidRDefault="00AC63A2" w:rsidP="00A93A85">
      <w:pPr>
        <w:rPr>
          <w:b/>
          <w:sz w:val="24"/>
          <w:lang w:val="en-CA"/>
        </w:rPr>
      </w:pPr>
    </w:p>
    <w:p w14:paraId="6BC9BC33" w14:textId="77777777" w:rsidR="001D0F4C" w:rsidRDefault="001D0F4C" w:rsidP="00A93A85">
      <w:pPr>
        <w:rPr>
          <w:b/>
          <w:sz w:val="24"/>
          <w:lang w:val="en-CA"/>
        </w:rPr>
      </w:pPr>
    </w:p>
    <w:p w14:paraId="3545D289" w14:textId="77777777" w:rsidR="00A93A85" w:rsidRPr="00E94146" w:rsidRDefault="00A93A85" w:rsidP="00A93A85">
      <w:pPr>
        <w:rPr>
          <w:sz w:val="24"/>
          <w:lang w:val="en-CA"/>
        </w:rPr>
      </w:pPr>
      <w:r w:rsidRPr="00E94146">
        <w:rPr>
          <w:b/>
          <w:sz w:val="24"/>
          <w:lang w:val="en-CA"/>
        </w:rPr>
        <w:lastRenderedPageBreak/>
        <w:t>IV.  Conclusion</w:t>
      </w:r>
      <w:r w:rsidRPr="00E94146">
        <w:rPr>
          <w:sz w:val="24"/>
          <w:lang w:val="en-CA"/>
        </w:rPr>
        <w:t xml:space="preserve"> </w:t>
      </w:r>
    </w:p>
    <w:p w14:paraId="52AA9BB9" w14:textId="77777777" w:rsidR="00115518" w:rsidRPr="004C29C3" w:rsidRDefault="004C29C3" w:rsidP="00E832D4">
      <w:pPr>
        <w:spacing w:before="100" w:beforeAutospacing="1" w:after="100" w:afterAutospacing="1" w:line="480" w:lineRule="auto"/>
        <w:rPr>
          <w:rFonts w:eastAsia="SimSun" w:cstheme="minorHAnsi"/>
          <w:b/>
        </w:rPr>
      </w:pPr>
      <w:r w:rsidRPr="004C29C3">
        <w:rPr>
          <w:rFonts w:eastAsia="SimSun" w:cstheme="minorHAnsi"/>
          <w:b/>
        </w:rPr>
        <w:t xml:space="preserve">A. </w:t>
      </w:r>
      <w:r w:rsidR="00115518" w:rsidRPr="004C29C3">
        <w:rPr>
          <w:rFonts w:eastAsia="SimSun" w:cstheme="minorHAnsi"/>
          <w:b/>
        </w:rPr>
        <w:t>Summary</w:t>
      </w:r>
      <w:r w:rsidR="00FD54F7" w:rsidRPr="004C29C3">
        <w:rPr>
          <w:rFonts w:eastAsia="SimSun" w:cstheme="minorHAnsi"/>
          <w:b/>
        </w:rPr>
        <w:t xml:space="preserve"> </w:t>
      </w:r>
      <w:r w:rsidR="00115518" w:rsidRPr="004C29C3">
        <w:rPr>
          <w:rFonts w:eastAsia="SimSun" w:cstheme="minorHAnsi"/>
          <w:b/>
        </w:rPr>
        <w:t>of Findings</w:t>
      </w:r>
    </w:p>
    <w:p w14:paraId="7624ECC2" w14:textId="77777777" w:rsidR="008D54B1" w:rsidRDefault="004E149D" w:rsidP="00E832D4">
      <w:pPr>
        <w:spacing w:before="100" w:beforeAutospacing="1" w:after="100" w:afterAutospacing="1" w:line="480" w:lineRule="auto"/>
        <w:rPr>
          <w:rFonts w:eastAsia="SimSun" w:cstheme="minorHAnsi"/>
        </w:rPr>
      </w:pPr>
      <w:r>
        <w:rPr>
          <w:rFonts w:eastAsia="SimSun" w:cstheme="minorHAnsi"/>
        </w:rPr>
        <w:t xml:space="preserve">Shota Sushi </w:t>
      </w:r>
      <w:r w:rsidR="008D54B1">
        <w:rPr>
          <w:rFonts w:eastAsia="SimSun" w:cstheme="minorHAnsi"/>
        </w:rPr>
        <w:t xml:space="preserve">serves an average of forty-eight take-out orders a day using close to 120 Styrofoam take-out food containers in the process. These orders make up a good portion of Shota Sushi’s business but also produce a significant amount of Styrofoam waste that pollute the environment and harm our health. </w:t>
      </w:r>
    </w:p>
    <w:p w14:paraId="019BC58B" w14:textId="77777777" w:rsidR="004E149D" w:rsidRDefault="009174DE" w:rsidP="00E832D4">
      <w:pPr>
        <w:spacing w:before="100" w:beforeAutospacing="1" w:after="100" w:afterAutospacing="1" w:line="480" w:lineRule="auto"/>
        <w:rPr>
          <w:rFonts w:eastAsia="SimSun" w:cstheme="minorHAnsi"/>
        </w:rPr>
      </w:pPr>
      <w:r>
        <w:rPr>
          <w:rFonts w:eastAsia="SimSun" w:cstheme="minorHAnsi"/>
        </w:rPr>
        <w:t>Food p</w:t>
      </w:r>
      <w:r w:rsidR="008D54B1">
        <w:rPr>
          <w:rFonts w:eastAsia="SimSun" w:cstheme="minorHAnsi"/>
        </w:rPr>
        <w:t>ackaging suppliers like Eco-Packaging offer a wide range of environmentally friendly take-out food containers. These alternative environmentally friendlier products to Styrofoam are</w:t>
      </w:r>
      <w:r w:rsidR="00251FE7">
        <w:rPr>
          <w:rFonts w:eastAsia="SimSun" w:cstheme="minorHAnsi"/>
        </w:rPr>
        <w:t xml:space="preserve"> designed to maintain the freshness of food, cost effective,</w:t>
      </w:r>
      <w:r w:rsidR="008D54B1">
        <w:rPr>
          <w:rFonts w:eastAsia="SimSun" w:cstheme="minorHAnsi"/>
        </w:rPr>
        <w:t xml:space="preserve"> </w:t>
      </w:r>
      <w:r w:rsidR="00251FE7">
        <w:rPr>
          <w:rFonts w:eastAsia="SimSun" w:cstheme="minorHAnsi"/>
        </w:rPr>
        <w:t xml:space="preserve">and </w:t>
      </w:r>
      <w:r w:rsidR="008D54B1">
        <w:rPr>
          <w:rFonts w:eastAsia="SimSun" w:cstheme="minorHAnsi"/>
        </w:rPr>
        <w:t>readily available in the market.</w:t>
      </w:r>
    </w:p>
    <w:p w14:paraId="4FF60ABC" w14:textId="77777777" w:rsidR="00473642" w:rsidRDefault="00AE643B" w:rsidP="00E832D4">
      <w:pPr>
        <w:spacing w:before="100" w:beforeAutospacing="1" w:after="100" w:afterAutospacing="1" w:line="480" w:lineRule="auto"/>
        <w:rPr>
          <w:rFonts w:eastAsia="SimSun" w:cstheme="minorHAnsi"/>
        </w:rPr>
      </w:pPr>
      <w:r>
        <w:rPr>
          <w:rFonts w:eastAsia="SimSun" w:cstheme="minorHAnsi"/>
        </w:rPr>
        <w:t>F</w:t>
      </w:r>
      <w:r w:rsidR="00251FE7">
        <w:rPr>
          <w:rFonts w:eastAsia="SimSun" w:cstheme="minorHAnsi"/>
        </w:rPr>
        <w:t>inally</w:t>
      </w:r>
      <w:r>
        <w:rPr>
          <w:rFonts w:eastAsia="SimSun" w:cstheme="minorHAnsi"/>
        </w:rPr>
        <w:t xml:space="preserve">, </w:t>
      </w:r>
      <w:r w:rsidR="00251FE7">
        <w:rPr>
          <w:rFonts w:eastAsia="SimSun" w:cstheme="minorHAnsi"/>
        </w:rPr>
        <w:t>most of the</w:t>
      </w:r>
      <w:r w:rsidR="00FD54F7" w:rsidRPr="00FD54F7">
        <w:rPr>
          <w:rFonts w:eastAsia="SimSun" w:cstheme="minorHAnsi"/>
        </w:rPr>
        <w:t xml:space="preserve"> survey respondents’ </w:t>
      </w:r>
      <w:r w:rsidR="00473642">
        <w:rPr>
          <w:rFonts w:eastAsia="SimSun" w:cstheme="minorHAnsi"/>
        </w:rPr>
        <w:t>decision whether to purchase a product can be</w:t>
      </w:r>
      <w:r w:rsidR="00FD54F7" w:rsidRPr="00FD54F7">
        <w:rPr>
          <w:rFonts w:eastAsia="SimSun" w:cstheme="minorHAnsi"/>
        </w:rPr>
        <w:t xml:space="preserve"> influenced by a company’</w:t>
      </w:r>
      <w:r w:rsidR="00473642">
        <w:rPr>
          <w:rFonts w:eastAsia="SimSun" w:cstheme="minorHAnsi"/>
        </w:rPr>
        <w:t xml:space="preserve">s </w:t>
      </w:r>
      <w:r w:rsidR="00FD54F7" w:rsidRPr="00FD54F7">
        <w:rPr>
          <w:rFonts w:eastAsia="SimSun" w:cstheme="minorHAnsi"/>
        </w:rPr>
        <w:t xml:space="preserve">environmental </w:t>
      </w:r>
      <w:r w:rsidR="00473642">
        <w:rPr>
          <w:rFonts w:eastAsia="SimSun" w:cstheme="minorHAnsi"/>
        </w:rPr>
        <w:t>commitment</w:t>
      </w:r>
      <w:r w:rsidR="00FD54F7" w:rsidRPr="00FD54F7">
        <w:rPr>
          <w:rFonts w:eastAsia="SimSun" w:cstheme="minorHAnsi"/>
        </w:rPr>
        <w:t xml:space="preserve">. </w:t>
      </w:r>
      <w:r w:rsidR="00473642">
        <w:rPr>
          <w:rFonts w:eastAsia="SimSun" w:cstheme="minorHAnsi"/>
        </w:rPr>
        <w:t>Furthermore, research from s</w:t>
      </w:r>
      <w:r w:rsidR="00FD54F7" w:rsidRPr="00FD54F7">
        <w:rPr>
          <w:rFonts w:eastAsia="SimSun" w:cstheme="minorHAnsi"/>
        </w:rPr>
        <w:t>econdary sources</w:t>
      </w:r>
      <w:r w:rsidR="00473642">
        <w:rPr>
          <w:rFonts w:eastAsia="SimSun" w:cstheme="minorHAnsi"/>
        </w:rPr>
        <w:t xml:space="preserve"> is consistent with </w:t>
      </w:r>
      <w:r w:rsidR="004609BE">
        <w:rPr>
          <w:rFonts w:eastAsia="SimSun" w:cstheme="minorHAnsi"/>
        </w:rPr>
        <w:t>respondents</w:t>
      </w:r>
      <w:r w:rsidR="00473642">
        <w:rPr>
          <w:rFonts w:eastAsia="SimSun" w:cstheme="minorHAnsi"/>
        </w:rPr>
        <w:t xml:space="preserve">’ survey results. </w:t>
      </w:r>
    </w:p>
    <w:p w14:paraId="2D06B2B4" w14:textId="77777777" w:rsidR="00115518" w:rsidRPr="004C29C3" w:rsidRDefault="004C29C3" w:rsidP="00E832D4">
      <w:pPr>
        <w:spacing w:before="100" w:beforeAutospacing="1" w:after="100" w:afterAutospacing="1" w:line="480" w:lineRule="auto"/>
        <w:rPr>
          <w:rFonts w:eastAsia="SimSun" w:cstheme="minorHAnsi"/>
          <w:b/>
        </w:rPr>
      </w:pPr>
      <w:r w:rsidRPr="004C29C3">
        <w:rPr>
          <w:rFonts w:eastAsia="SimSun" w:cstheme="minorHAnsi"/>
          <w:b/>
        </w:rPr>
        <w:t xml:space="preserve">B. </w:t>
      </w:r>
      <w:r w:rsidR="00CE3113" w:rsidRPr="004C29C3">
        <w:rPr>
          <w:rFonts w:eastAsia="SimSun" w:cstheme="minorHAnsi"/>
          <w:b/>
        </w:rPr>
        <w:t>Analysis of Findings</w:t>
      </w:r>
    </w:p>
    <w:p w14:paraId="7502719D" w14:textId="77777777" w:rsidR="00E505F1" w:rsidRDefault="003409A4" w:rsidP="00E505F1">
      <w:pPr>
        <w:spacing w:before="100" w:beforeAutospacing="1" w:after="100" w:afterAutospacing="1" w:line="480" w:lineRule="auto"/>
        <w:rPr>
          <w:rFonts w:eastAsia="SimSun" w:cstheme="minorHAnsi"/>
        </w:rPr>
      </w:pPr>
      <w:r>
        <w:rPr>
          <w:rFonts w:eastAsia="SimSun" w:cstheme="minorHAnsi"/>
        </w:rPr>
        <w:t>T</w:t>
      </w:r>
      <w:r w:rsidR="00A42D05">
        <w:rPr>
          <w:rFonts w:eastAsia="SimSun" w:cstheme="minorHAnsi"/>
        </w:rPr>
        <w:t xml:space="preserve">he present </w:t>
      </w:r>
      <w:r w:rsidR="00473642">
        <w:rPr>
          <w:rFonts w:eastAsia="SimSun" w:cstheme="minorHAnsi"/>
        </w:rPr>
        <w:t>packaging being used for take-out food containers at Shota Sushi has room for improvement to curb environmental pollution</w:t>
      </w:r>
      <w:r w:rsidR="009C5B7D">
        <w:rPr>
          <w:rFonts w:eastAsia="SimSun" w:cstheme="minorHAnsi"/>
        </w:rPr>
        <w:t xml:space="preserve">. </w:t>
      </w:r>
      <w:r w:rsidR="00646801">
        <w:rPr>
          <w:rFonts w:eastAsia="SimSun" w:cstheme="minorHAnsi"/>
        </w:rPr>
        <w:t xml:space="preserve">Replacing Styrofoam take-out food containers at Shota Sushi will </w:t>
      </w:r>
      <w:r w:rsidR="00DC268D">
        <w:rPr>
          <w:rFonts w:eastAsia="SimSun" w:cstheme="minorHAnsi"/>
        </w:rPr>
        <w:t>help eliminate</w:t>
      </w:r>
      <w:r w:rsidR="00DC268D" w:rsidRPr="00DC268D">
        <w:rPr>
          <w:rFonts w:eastAsia="SimSun" w:cstheme="minorHAnsi"/>
        </w:rPr>
        <w:t xml:space="preserve"> 43,800 containers that weigh about 1200 pounds</w:t>
      </w:r>
      <w:r w:rsidR="00DC268D">
        <w:rPr>
          <w:rFonts w:eastAsia="SimSun" w:cstheme="minorHAnsi"/>
        </w:rPr>
        <w:t xml:space="preserve"> from ending up in landfills </w:t>
      </w:r>
      <w:r w:rsidR="00E505F1">
        <w:rPr>
          <w:rFonts w:eastAsia="SimSun" w:cstheme="minorHAnsi"/>
        </w:rPr>
        <w:t>annually</w:t>
      </w:r>
      <w:r w:rsidR="009174DE">
        <w:rPr>
          <w:rFonts w:eastAsia="SimSun" w:cstheme="minorHAnsi"/>
        </w:rPr>
        <w:t>,</w:t>
      </w:r>
      <w:r w:rsidR="00E505F1">
        <w:rPr>
          <w:rFonts w:eastAsia="SimSun" w:cstheme="minorHAnsi"/>
        </w:rPr>
        <w:t xml:space="preserve"> </w:t>
      </w:r>
      <w:r w:rsidR="00DC268D" w:rsidRPr="00DC268D">
        <w:rPr>
          <w:rFonts w:eastAsia="SimSun" w:cstheme="minorHAnsi"/>
        </w:rPr>
        <w:t>which can have a quite significant effect on the environment.</w:t>
      </w:r>
      <w:r w:rsidR="00DC268D">
        <w:rPr>
          <w:rFonts w:eastAsia="SimSun" w:cstheme="minorHAnsi"/>
        </w:rPr>
        <w:t xml:space="preserve"> </w:t>
      </w:r>
      <w:r w:rsidR="004B1C8C">
        <w:rPr>
          <w:rFonts w:eastAsia="SimSun" w:cstheme="minorHAnsi"/>
        </w:rPr>
        <w:t xml:space="preserve">The move to more environmentally friendlier take-out food containers will cost the restaurant about twenty cents for each container. </w:t>
      </w:r>
      <w:r w:rsidR="00E505F1">
        <w:rPr>
          <w:rFonts w:eastAsia="SimSun" w:cstheme="minorHAnsi"/>
        </w:rPr>
        <w:t xml:space="preserve">However, </w:t>
      </w:r>
      <w:r w:rsidR="009174DE">
        <w:rPr>
          <w:rFonts w:eastAsia="SimSun" w:cstheme="minorHAnsi"/>
        </w:rPr>
        <w:t>many</w:t>
      </w:r>
      <w:r w:rsidR="004B1C8C">
        <w:rPr>
          <w:rFonts w:eastAsia="SimSun" w:cstheme="minorHAnsi"/>
        </w:rPr>
        <w:t xml:space="preserve"> consumers do not mind paying more for products that are </w:t>
      </w:r>
      <w:r w:rsidR="00E505F1">
        <w:rPr>
          <w:rFonts w:eastAsia="SimSun" w:cstheme="minorHAnsi"/>
        </w:rPr>
        <w:t>committed to environmental sustainability and many would likely not purchase a product that harms the environment. Be</w:t>
      </w:r>
      <w:r w:rsidR="00E505F1" w:rsidRPr="00F54BC9">
        <w:rPr>
          <w:rFonts w:eastAsia="SimSun" w:cstheme="minorHAnsi"/>
        </w:rPr>
        <w:t xml:space="preserve">ing an environmentally </w:t>
      </w:r>
      <w:r w:rsidR="00E505F1">
        <w:rPr>
          <w:rFonts w:eastAsia="SimSun" w:cstheme="minorHAnsi"/>
        </w:rPr>
        <w:t xml:space="preserve">committed </w:t>
      </w:r>
      <w:r w:rsidR="00E505F1" w:rsidRPr="00F54BC9">
        <w:rPr>
          <w:rFonts w:eastAsia="SimSun" w:cstheme="minorHAnsi"/>
        </w:rPr>
        <w:t xml:space="preserve">company can </w:t>
      </w:r>
      <w:r w:rsidR="00E505F1">
        <w:rPr>
          <w:rFonts w:eastAsia="SimSun" w:cstheme="minorHAnsi"/>
        </w:rPr>
        <w:t>lead to an</w:t>
      </w:r>
      <w:r w:rsidR="00E505F1" w:rsidRPr="00F54BC9">
        <w:rPr>
          <w:rFonts w:eastAsia="SimSun" w:cstheme="minorHAnsi"/>
        </w:rPr>
        <w:t xml:space="preserve"> </w:t>
      </w:r>
      <w:r w:rsidR="00E505F1">
        <w:rPr>
          <w:rFonts w:eastAsia="SimSun" w:cstheme="minorHAnsi"/>
        </w:rPr>
        <w:t xml:space="preserve">increase in business by maintaining and attracting environmentally conscious customers. </w:t>
      </w:r>
    </w:p>
    <w:p w14:paraId="79CD8626" w14:textId="77777777" w:rsidR="000E6D86" w:rsidRPr="004C29C3" w:rsidRDefault="004C29C3" w:rsidP="000E6D86">
      <w:pPr>
        <w:spacing w:before="100" w:beforeAutospacing="1" w:after="100" w:afterAutospacing="1" w:line="480" w:lineRule="auto"/>
        <w:rPr>
          <w:rFonts w:eastAsia="SimSun" w:cstheme="minorHAnsi"/>
          <w:b/>
        </w:rPr>
      </w:pPr>
      <w:r w:rsidRPr="004C29C3">
        <w:rPr>
          <w:rFonts w:eastAsia="SimSun" w:cstheme="minorHAnsi"/>
          <w:b/>
        </w:rPr>
        <w:lastRenderedPageBreak/>
        <w:t xml:space="preserve">C. </w:t>
      </w:r>
      <w:r w:rsidR="000E6D86" w:rsidRPr="004C29C3">
        <w:rPr>
          <w:rFonts w:eastAsia="SimSun" w:cstheme="minorHAnsi"/>
          <w:b/>
        </w:rPr>
        <w:t xml:space="preserve">Recommendations </w:t>
      </w:r>
    </w:p>
    <w:p w14:paraId="5CA05238" w14:textId="77777777" w:rsidR="000E6D86" w:rsidRDefault="000E6D86" w:rsidP="000E6D86">
      <w:pPr>
        <w:spacing w:before="100" w:beforeAutospacing="1" w:after="100" w:afterAutospacing="1" w:line="480" w:lineRule="auto"/>
        <w:rPr>
          <w:rFonts w:eastAsia="SimSun" w:cstheme="minorHAnsi"/>
        </w:rPr>
      </w:pPr>
      <w:r w:rsidRPr="00E832D4">
        <w:rPr>
          <w:rFonts w:eastAsia="SimSun" w:cstheme="minorHAnsi"/>
        </w:rPr>
        <w:t xml:space="preserve">The purpose of this report was to determine </w:t>
      </w:r>
      <w:r w:rsidR="000107F1" w:rsidRPr="00473642">
        <w:rPr>
          <w:rFonts w:eastAsia="SimSun" w:cstheme="minorHAnsi"/>
        </w:rPr>
        <w:t xml:space="preserve">the </w:t>
      </w:r>
      <w:r w:rsidR="000107F1">
        <w:rPr>
          <w:rFonts w:eastAsia="SimSun" w:cstheme="minorHAnsi"/>
        </w:rPr>
        <w:t>f</w:t>
      </w:r>
      <w:r w:rsidR="000107F1" w:rsidRPr="00473642">
        <w:rPr>
          <w:rFonts w:eastAsia="SimSun" w:cstheme="minorHAnsi"/>
        </w:rPr>
        <w:t xml:space="preserve">easibility of </w:t>
      </w:r>
      <w:r w:rsidR="000107F1">
        <w:rPr>
          <w:rFonts w:eastAsia="SimSun" w:cstheme="minorHAnsi"/>
        </w:rPr>
        <w:t>s</w:t>
      </w:r>
      <w:r w:rsidR="000107F1" w:rsidRPr="00473642">
        <w:rPr>
          <w:rFonts w:eastAsia="SimSun" w:cstheme="minorHAnsi"/>
        </w:rPr>
        <w:t>witching to</w:t>
      </w:r>
      <w:r w:rsidR="000107F1">
        <w:rPr>
          <w:rFonts w:eastAsia="SimSun" w:cstheme="minorHAnsi"/>
        </w:rPr>
        <w:t xml:space="preserve"> m</w:t>
      </w:r>
      <w:r w:rsidR="000107F1" w:rsidRPr="00473642">
        <w:rPr>
          <w:rFonts w:eastAsia="SimSun" w:cstheme="minorHAnsi"/>
        </w:rPr>
        <w:t xml:space="preserve">ore </w:t>
      </w:r>
      <w:r w:rsidR="000107F1">
        <w:rPr>
          <w:rFonts w:eastAsia="SimSun" w:cstheme="minorHAnsi"/>
        </w:rPr>
        <w:t>e</w:t>
      </w:r>
      <w:r w:rsidR="000107F1" w:rsidRPr="00473642">
        <w:rPr>
          <w:rFonts w:eastAsia="SimSun" w:cstheme="minorHAnsi"/>
        </w:rPr>
        <w:t xml:space="preserve">nvironmentally </w:t>
      </w:r>
      <w:r w:rsidR="000107F1">
        <w:rPr>
          <w:rFonts w:eastAsia="SimSun" w:cstheme="minorHAnsi"/>
        </w:rPr>
        <w:t>f</w:t>
      </w:r>
      <w:r w:rsidR="000107F1" w:rsidRPr="00473642">
        <w:rPr>
          <w:rFonts w:eastAsia="SimSun" w:cstheme="minorHAnsi"/>
        </w:rPr>
        <w:t xml:space="preserve">riendly </w:t>
      </w:r>
      <w:r w:rsidR="000107F1">
        <w:rPr>
          <w:rFonts w:eastAsia="SimSun" w:cstheme="minorHAnsi"/>
        </w:rPr>
        <w:t>t</w:t>
      </w:r>
      <w:r w:rsidR="000107F1" w:rsidRPr="00473642">
        <w:rPr>
          <w:rFonts w:eastAsia="SimSun" w:cstheme="minorHAnsi"/>
        </w:rPr>
        <w:t>ake-</w:t>
      </w:r>
      <w:r w:rsidR="000107F1">
        <w:rPr>
          <w:rFonts w:eastAsia="SimSun" w:cstheme="minorHAnsi"/>
        </w:rPr>
        <w:t>o</w:t>
      </w:r>
      <w:r w:rsidR="000107F1" w:rsidRPr="00473642">
        <w:rPr>
          <w:rFonts w:eastAsia="SimSun" w:cstheme="minorHAnsi"/>
        </w:rPr>
        <w:t>ut</w:t>
      </w:r>
      <w:r w:rsidR="000107F1">
        <w:rPr>
          <w:rFonts w:eastAsia="SimSun" w:cstheme="minorHAnsi"/>
        </w:rPr>
        <w:t xml:space="preserve"> f</w:t>
      </w:r>
      <w:r w:rsidR="000107F1" w:rsidRPr="00473642">
        <w:rPr>
          <w:rFonts w:eastAsia="SimSun" w:cstheme="minorHAnsi"/>
        </w:rPr>
        <w:t xml:space="preserve">ood </w:t>
      </w:r>
      <w:r w:rsidR="000107F1">
        <w:rPr>
          <w:rFonts w:eastAsia="SimSun" w:cstheme="minorHAnsi"/>
        </w:rPr>
        <w:t>c</w:t>
      </w:r>
      <w:r w:rsidR="000107F1" w:rsidRPr="00473642">
        <w:rPr>
          <w:rFonts w:eastAsia="SimSun" w:cstheme="minorHAnsi"/>
        </w:rPr>
        <w:t>ontainers at Shota Sushi</w:t>
      </w:r>
      <w:r w:rsidR="000107F1">
        <w:rPr>
          <w:rFonts w:eastAsia="SimSun" w:cstheme="minorHAnsi"/>
        </w:rPr>
        <w:t xml:space="preserve">. </w:t>
      </w:r>
      <w:r w:rsidR="00791036" w:rsidRPr="00E832D4">
        <w:rPr>
          <w:rFonts w:eastAsia="SimSun" w:cstheme="minorHAnsi"/>
        </w:rPr>
        <w:t xml:space="preserve">Based on the findings of this report, there are </w:t>
      </w:r>
      <w:r w:rsidR="00E505F1">
        <w:rPr>
          <w:rFonts w:eastAsia="SimSun" w:cstheme="minorHAnsi"/>
        </w:rPr>
        <w:t>three</w:t>
      </w:r>
      <w:r w:rsidR="00791036" w:rsidRPr="00E832D4">
        <w:rPr>
          <w:rFonts w:eastAsia="SimSun" w:cstheme="minorHAnsi"/>
        </w:rPr>
        <w:t xml:space="preserve"> recommendations for </w:t>
      </w:r>
      <w:r w:rsidR="00553FA8">
        <w:rPr>
          <w:rFonts w:eastAsia="SimSun" w:cstheme="minorHAnsi"/>
        </w:rPr>
        <w:t xml:space="preserve">Shota Sushi </w:t>
      </w:r>
      <w:r w:rsidR="00791036" w:rsidRPr="00E832D4">
        <w:rPr>
          <w:rFonts w:eastAsia="SimSun" w:cstheme="minorHAnsi"/>
        </w:rPr>
        <w:t xml:space="preserve">to consider.  </w:t>
      </w:r>
    </w:p>
    <w:p w14:paraId="0D7F1646" w14:textId="77777777" w:rsidR="00FB6D3B" w:rsidRDefault="00FB6D3B" w:rsidP="005A5495">
      <w:pPr>
        <w:numPr>
          <w:ilvl w:val="0"/>
          <w:numId w:val="8"/>
        </w:numPr>
        <w:spacing w:before="100" w:beforeAutospacing="1" w:after="100" w:afterAutospacing="1" w:line="480" w:lineRule="auto"/>
        <w:contextualSpacing/>
        <w:rPr>
          <w:rFonts w:eastAsia="SimSun" w:cstheme="minorHAnsi"/>
        </w:rPr>
      </w:pPr>
      <w:bookmarkStart w:id="29" w:name="_Hlk14293051"/>
      <w:r w:rsidRPr="00FB6D3B">
        <w:rPr>
          <w:rFonts w:eastAsia="SimSun" w:cstheme="minorHAnsi"/>
        </w:rPr>
        <w:t xml:space="preserve">There are several environmentally friendly take-out food containers that are readily available </w:t>
      </w:r>
      <w:r w:rsidR="0003108E">
        <w:rPr>
          <w:rFonts w:eastAsia="SimSun" w:cstheme="minorHAnsi"/>
        </w:rPr>
        <w:t xml:space="preserve">in the market </w:t>
      </w:r>
      <w:r w:rsidRPr="00FB6D3B">
        <w:rPr>
          <w:rFonts w:eastAsia="SimSun" w:cstheme="minorHAnsi"/>
        </w:rPr>
        <w:t xml:space="preserve">to choose from. Choosing the most suitable container for each type of food item will help control costs and ensure that the freshness of food is maintained. </w:t>
      </w:r>
    </w:p>
    <w:p w14:paraId="5F862C6E" w14:textId="77777777" w:rsidR="004928D0" w:rsidRDefault="004928D0" w:rsidP="005A5495">
      <w:pPr>
        <w:numPr>
          <w:ilvl w:val="0"/>
          <w:numId w:val="8"/>
        </w:numPr>
        <w:spacing w:before="100" w:beforeAutospacing="1" w:after="100" w:afterAutospacing="1" w:line="480" w:lineRule="auto"/>
        <w:contextualSpacing/>
        <w:rPr>
          <w:rFonts w:eastAsia="SimSun" w:cstheme="minorHAnsi"/>
        </w:rPr>
      </w:pPr>
      <w:r>
        <w:rPr>
          <w:rFonts w:eastAsia="SimSun" w:cstheme="minorHAnsi"/>
        </w:rPr>
        <w:t>E</w:t>
      </w:r>
      <w:r w:rsidR="00141B7C" w:rsidRPr="00FB6D3B">
        <w:rPr>
          <w:rFonts w:eastAsia="SimSun" w:cstheme="minorHAnsi"/>
        </w:rPr>
        <w:t xml:space="preserve">ducating </w:t>
      </w:r>
      <w:r w:rsidR="00FB6D3B">
        <w:rPr>
          <w:rFonts w:eastAsia="SimSun" w:cstheme="minorHAnsi"/>
        </w:rPr>
        <w:t xml:space="preserve">restaurant staff </w:t>
      </w:r>
      <w:r>
        <w:rPr>
          <w:rFonts w:eastAsia="SimSun" w:cstheme="minorHAnsi"/>
        </w:rPr>
        <w:t xml:space="preserve">on which </w:t>
      </w:r>
      <w:r w:rsidR="00FB6D3B">
        <w:rPr>
          <w:rFonts w:eastAsia="SimSun" w:cstheme="minorHAnsi"/>
        </w:rPr>
        <w:t xml:space="preserve">environmentally friendly take-out food container </w:t>
      </w:r>
      <w:r>
        <w:rPr>
          <w:rFonts w:eastAsia="SimSun" w:cstheme="minorHAnsi"/>
        </w:rPr>
        <w:t>to appropriately use will ensure that company goals on cost</w:t>
      </w:r>
      <w:r w:rsidR="00AD6190">
        <w:rPr>
          <w:rFonts w:eastAsia="SimSun" w:cstheme="minorHAnsi"/>
        </w:rPr>
        <w:t xml:space="preserve"> control</w:t>
      </w:r>
      <w:r>
        <w:rPr>
          <w:rFonts w:eastAsia="SimSun" w:cstheme="minorHAnsi"/>
        </w:rPr>
        <w:t xml:space="preserve"> and food quality are met.  </w:t>
      </w:r>
    </w:p>
    <w:p w14:paraId="39637039" w14:textId="77777777" w:rsidR="00141B7C" w:rsidRDefault="00AD6190" w:rsidP="00AD6190">
      <w:pPr>
        <w:numPr>
          <w:ilvl w:val="0"/>
          <w:numId w:val="8"/>
        </w:numPr>
        <w:spacing w:before="100" w:beforeAutospacing="1" w:after="100" w:afterAutospacing="1" w:line="480" w:lineRule="auto"/>
        <w:contextualSpacing/>
        <w:rPr>
          <w:rFonts w:eastAsia="SimSun" w:cstheme="minorHAnsi"/>
        </w:rPr>
      </w:pPr>
      <w:r>
        <w:rPr>
          <w:rFonts w:eastAsia="SimSun" w:cstheme="minorHAnsi"/>
        </w:rPr>
        <w:t>Pass</w:t>
      </w:r>
      <w:r w:rsidR="0003108E">
        <w:rPr>
          <w:rFonts w:eastAsia="SimSun" w:cstheme="minorHAnsi"/>
        </w:rPr>
        <w:t>ing</w:t>
      </w:r>
      <w:r>
        <w:rPr>
          <w:rFonts w:eastAsia="SimSun" w:cstheme="minorHAnsi"/>
        </w:rPr>
        <w:t xml:space="preserve"> half of the additional packaging costs to customers for the first three months and the full costs after </w:t>
      </w:r>
      <w:r w:rsidR="0003108E">
        <w:rPr>
          <w:rFonts w:eastAsia="SimSun" w:cstheme="minorHAnsi"/>
        </w:rPr>
        <w:t xml:space="preserve">will help </w:t>
      </w:r>
      <w:r>
        <w:rPr>
          <w:rFonts w:eastAsia="SimSun" w:cstheme="minorHAnsi"/>
        </w:rPr>
        <w:t xml:space="preserve">cover the higher costs of environmentally friendly take-out food containers and maintain the company’s target profit. </w:t>
      </w:r>
    </w:p>
    <w:bookmarkEnd w:id="29"/>
    <w:p w14:paraId="36D502A4" w14:textId="77777777" w:rsidR="001E1645" w:rsidRDefault="001E1645" w:rsidP="00A14551">
      <w:pPr>
        <w:spacing w:line="480" w:lineRule="auto"/>
        <w:rPr>
          <w:lang w:val="en-CA"/>
        </w:rPr>
      </w:pPr>
    </w:p>
    <w:p w14:paraId="24D30F71" w14:textId="77777777" w:rsidR="00AD6190" w:rsidRDefault="00AD6190" w:rsidP="00A14551">
      <w:pPr>
        <w:spacing w:line="480" w:lineRule="auto"/>
        <w:rPr>
          <w:lang w:val="en-CA"/>
        </w:rPr>
      </w:pPr>
    </w:p>
    <w:p w14:paraId="50042EED" w14:textId="77777777" w:rsidR="00AD6190" w:rsidRDefault="00AD6190" w:rsidP="00A14551">
      <w:pPr>
        <w:spacing w:line="480" w:lineRule="auto"/>
        <w:rPr>
          <w:lang w:val="en-CA"/>
        </w:rPr>
      </w:pPr>
    </w:p>
    <w:p w14:paraId="4B8921DF" w14:textId="77777777" w:rsidR="00AD6190" w:rsidRDefault="00AD6190" w:rsidP="00A14551">
      <w:pPr>
        <w:spacing w:line="480" w:lineRule="auto"/>
        <w:rPr>
          <w:lang w:val="en-CA"/>
        </w:rPr>
      </w:pPr>
    </w:p>
    <w:p w14:paraId="66E557CD" w14:textId="77777777" w:rsidR="00AD6190" w:rsidRDefault="00AD6190" w:rsidP="00A14551">
      <w:pPr>
        <w:spacing w:line="480" w:lineRule="auto"/>
        <w:rPr>
          <w:lang w:val="en-CA"/>
        </w:rPr>
      </w:pPr>
    </w:p>
    <w:p w14:paraId="076653FA" w14:textId="77777777" w:rsidR="00AD6190" w:rsidRDefault="00AD6190" w:rsidP="00A14551">
      <w:pPr>
        <w:spacing w:line="480" w:lineRule="auto"/>
        <w:rPr>
          <w:lang w:val="en-CA"/>
        </w:rPr>
      </w:pPr>
    </w:p>
    <w:p w14:paraId="7BB06500" w14:textId="77777777" w:rsidR="00AD6190" w:rsidRDefault="00AD6190" w:rsidP="00A14551">
      <w:pPr>
        <w:spacing w:line="480" w:lineRule="auto"/>
        <w:rPr>
          <w:lang w:val="en-CA"/>
        </w:rPr>
      </w:pPr>
    </w:p>
    <w:p w14:paraId="391FA045" w14:textId="77777777" w:rsidR="00AD6190" w:rsidRDefault="00AD6190" w:rsidP="00A14551">
      <w:pPr>
        <w:spacing w:line="480" w:lineRule="auto"/>
        <w:rPr>
          <w:lang w:val="en-CA"/>
        </w:rPr>
      </w:pPr>
    </w:p>
    <w:p w14:paraId="0D5446DE" w14:textId="77777777" w:rsidR="00AD6190" w:rsidRDefault="00AD6190" w:rsidP="00A14551">
      <w:pPr>
        <w:spacing w:line="480" w:lineRule="auto"/>
        <w:rPr>
          <w:lang w:val="en-CA"/>
        </w:rPr>
      </w:pPr>
    </w:p>
    <w:p w14:paraId="752F7748" w14:textId="77777777" w:rsidR="00A93A85" w:rsidRPr="00E94146" w:rsidRDefault="00A93A85" w:rsidP="00A93A85">
      <w:pPr>
        <w:rPr>
          <w:b/>
          <w:sz w:val="24"/>
          <w:szCs w:val="24"/>
          <w:lang w:val="en-CA"/>
        </w:rPr>
      </w:pPr>
      <w:r w:rsidRPr="00E94146">
        <w:rPr>
          <w:b/>
          <w:sz w:val="24"/>
          <w:szCs w:val="24"/>
          <w:lang w:val="en-CA"/>
        </w:rPr>
        <w:lastRenderedPageBreak/>
        <w:t>V.   References</w:t>
      </w:r>
    </w:p>
    <w:p w14:paraId="38FFEDAF" w14:textId="77777777" w:rsidR="00465722" w:rsidRPr="00160B7A" w:rsidRDefault="00465722" w:rsidP="00465722">
      <w:pPr>
        <w:jc w:val="center"/>
        <w:rPr>
          <w:b/>
          <w:lang w:val="en-CA"/>
        </w:rPr>
      </w:pPr>
      <w:r>
        <w:rPr>
          <w:b/>
          <w:lang w:val="en-CA"/>
        </w:rPr>
        <w:t>Works Cited</w:t>
      </w:r>
    </w:p>
    <w:p w14:paraId="4D4E1509" w14:textId="77777777" w:rsidR="005F5C9F" w:rsidRDefault="005F5C9F" w:rsidP="005F5C9F">
      <w:bookmarkStart w:id="30" w:name="_Hlk47049603"/>
      <w:bookmarkStart w:id="31" w:name="_Hlk13232250"/>
      <w:r w:rsidRPr="00A31114">
        <w:t xml:space="preserve">Butler, Adam. “Do Customers Really Care About Your Environmental Impact?” Forbes, Forbes Magazine, 21 Nov. 2018, </w:t>
      </w:r>
      <w:hyperlink r:id="rId16" w:anchor="652d7367240d" w:history="1">
        <w:r w:rsidRPr="00594AFB">
          <w:rPr>
            <w:rStyle w:val="Hyperlink"/>
          </w:rPr>
          <w:t>www.forbes.com/sites/forbesnycouncil/2018/11/21/do-customers-really-care-about-your-environmental-impact/#652d7367240d</w:t>
        </w:r>
      </w:hyperlink>
      <w:r w:rsidRPr="00A31114">
        <w:t>.</w:t>
      </w:r>
    </w:p>
    <w:p w14:paraId="4789D887" w14:textId="77777777" w:rsidR="005F5C9F" w:rsidRDefault="005F5C9F" w:rsidP="005F5C9F">
      <w:bookmarkStart w:id="32" w:name="_Hlk47349011"/>
      <w:r w:rsidRPr="00DB279C">
        <w:t xml:space="preserve">Foodservice Industry Research. (2019, </w:t>
      </w:r>
      <w:bookmarkEnd w:id="32"/>
      <w:r w:rsidRPr="00DB279C">
        <w:t>August 21). https://www.restaurantscanada.org/research/.</w:t>
      </w:r>
    </w:p>
    <w:p w14:paraId="0E44A038" w14:textId="77777777" w:rsidR="005F5C9F" w:rsidRDefault="005F5C9F" w:rsidP="005F5C9F">
      <w:bookmarkStart w:id="33" w:name="_Hlk47350881"/>
      <w:r w:rsidRPr="008D7611">
        <w:t xml:space="preserve">Little, Mark. “Facts About Landfill &amp; Styrofoam.” </w:t>
      </w:r>
      <w:proofErr w:type="spellStart"/>
      <w:r w:rsidRPr="008D7611">
        <w:t>Sciencing</w:t>
      </w:r>
      <w:proofErr w:type="spellEnd"/>
      <w:r w:rsidRPr="008D7611">
        <w:t>, 2</w:t>
      </w:r>
      <w:r>
        <w:t>5</w:t>
      </w:r>
      <w:r w:rsidRPr="008D7611">
        <w:t xml:space="preserve"> July 2</w:t>
      </w:r>
      <w:r>
        <w:t>020</w:t>
      </w:r>
      <w:r w:rsidRPr="008D7611">
        <w:t>, sciencing.com/facts-about-landfill-styrofoam-5176735.html.</w:t>
      </w:r>
      <w:r>
        <w:t xml:space="preserve"> </w:t>
      </w:r>
    </w:p>
    <w:p w14:paraId="79C32A67" w14:textId="77777777" w:rsidR="005F5C9F" w:rsidRDefault="005F5C9F" w:rsidP="005F5C9F">
      <w:r w:rsidRPr="00987333">
        <w:t xml:space="preserve">Statistics Canada: Canada's National Statistical Agency / </w:t>
      </w:r>
      <w:proofErr w:type="spellStart"/>
      <w:r w:rsidRPr="00987333">
        <w:t>Statistique</w:t>
      </w:r>
      <w:proofErr w:type="spellEnd"/>
      <w:r w:rsidRPr="00987333">
        <w:t xml:space="preserve"> </w:t>
      </w:r>
      <w:proofErr w:type="gramStart"/>
      <w:r w:rsidRPr="00987333">
        <w:t>Canada :</w:t>
      </w:r>
      <w:proofErr w:type="gramEnd"/>
      <w:r w:rsidRPr="00987333">
        <w:t xml:space="preserve"> </w:t>
      </w:r>
      <w:proofErr w:type="spellStart"/>
      <w:r w:rsidRPr="00987333">
        <w:t>Organisme</w:t>
      </w:r>
      <w:proofErr w:type="spellEnd"/>
      <w:r w:rsidRPr="00987333">
        <w:t xml:space="preserve"> </w:t>
      </w:r>
      <w:proofErr w:type="spellStart"/>
      <w:r w:rsidRPr="00987333">
        <w:t>Statistique</w:t>
      </w:r>
      <w:proofErr w:type="spellEnd"/>
      <w:r w:rsidRPr="00987333">
        <w:t xml:space="preserve"> National Du Canada, www150.statcan.gc.ca/t1/tbl1/en/tv.action?pid=3810003201.</w:t>
      </w:r>
    </w:p>
    <w:p w14:paraId="4F3EBC1C" w14:textId="77777777" w:rsidR="005F5C9F" w:rsidRDefault="005F5C9F" w:rsidP="005F5C9F">
      <w:r w:rsidRPr="002453CC">
        <w:t xml:space="preserve">The Environmental Impact of Food Packaging. </w:t>
      </w:r>
      <w:proofErr w:type="spellStart"/>
      <w:r w:rsidRPr="002453CC">
        <w:t>FoodPrint</w:t>
      </w:r>
      <w:proofErr w:type="spellEnd"/>
      <w:r w:rsidRPr="002453CC">
        <w:t xml:space="preserve">. (2020, </w:t>
      </w:r>
      <w:bookmarkEnd w:id="33"/>
      <w:r w:rsidRPr="002453CC">
        <w:t>March 30). https://foodprint.org/issues/the-environmental-impact-of-food-packaging/.</w:t>
      </w:r>
    </w:p>
    <w:p w14:paraId="34C36067" w14:textId="77777777" w:rsidR="00026302" w:rsidRDefault="00026302">
      <w:r w:rsidRPr="00026302">
        <w:t xml:space="preserve">What is </w:t>
      </w:r>
      <w:proofErr w:type="gramStart"/>
      <w:r w:rsidRPr="00026302">
        <w:t>Polystyrene?:</w:t>
      </w:r>
      <w:proofErr w:type="gramEnd"/>
      <w:r w:rsidRPr="00026302">
        <w:t xml:space="preserve"> Uses, Benefits, and Safety Facts. (2020</w:t>
      </w:r>
      <w:bookmarkEnd w:id="30"/>
      <w:r w:rsidRPr="00026302">
        <w:t xml:space="preserve">, May 08). Retrieved July 31, 2020, from </w:t>
      </w:r>
      <w:hyperlink r:id="rId17" w:history="1">
        <w:r w:rsidRPr="00B468EB">
          <w:rPr>
            <w:rStyle w:val="Hyperlink"/>
          </w:rPr>
          <w:t>https://www.chemicalsafetyfacts.org/polystyrene/</w:t>
        </w:r>
      </w:hyperlink>
    </w:p>
    <w:p w14:paraId="46562E47" w14:textId="77777777" w:rsidR="00026302" w:rsidRDefault="00026302"/>
    <w:bookmarkEnd w:id="31"/>
    <w:p w14:paraId="733A31FB" w14:textId="77777777" w:rsidR="005F5C9F" w:rsidRDefault="005F5C9F"/>
    <w:sectPr w:rsidR="005F5C9F" w:rsidSect="00462F7B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B10A" w14:textId="77777777" w:rsidR="00CC5405" w:rsidRDefault="00CC5405" w:rsidP="00515F43">
      <w:pPr>
        <w:spacing w:after="0" w:line="240" w:lineRule="auto"/>
      </w:pPr>
      <w:r>
        <w:separator/>
      </w:r>
    </w:p>
  </w:endnote>
  <w:endnote w:type="continuationSeparator" w:id="0">
    <w:p w14:paraId="0A013B42" w14:textId="77777777" w:rsidR="00CC5405" w:rsidRDefault="00CC5405" w:rsidP="0051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8033" w14:textId="77777777" w:rsidR="00D3180D" w:rsidRDefault="00D3180D" w:rsidP="00D16E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3EF4E" w14:textId="77777777" w:rsidR="00D3180D" w:rsidRDefault="00D3180D" w:rsidP="00D16E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B86A8" w14:textId="77777777" w:rsidR="00D3180D" w:rsidRDefault="00D3180D">
    <w:pPr>
      <w:pStyle w:val="Footer"/>
      <w:jc w:val="center"/>
    </w:pPr>
  </w:p>
  <w:p w14:paraId="66B9AAAE" w14:textId="77777777" w:rsidR="00D3180D" w:rsidRDefault="00D3180D" w:rsidP="00D16E1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007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4F1D5" w14:textId="77777777" w:rsidR="00D3180D" w:rsidRDefault="00D31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E6075" w14:textId="77777777" w:rsidR="00D3180D" w:rsidRDefault="00D3180D" w:rsidP="00D16E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60F19" w14:textId="77777777" w:rsidR="00CC5405" w:rsidRDefault="00CC5405" w:rsidP="00515F43">
      <w:pPr>
        <w:spacing w:after="0" w:line="240" w:lineRule="auto"/>
      </w:pPr>
      <w:r>
        <w:separator/>
      </w:r>
    </w:p>
  </w:footnote>
  <w:footnote w:type="continuationSeparator" w:id="0">
    <w:p w14:paraId="5766855E" w14:textId="77777777" w:rsidR="00CC5405" w:rsidRDefault="00CC5405" w:rsidP="0051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715"/>
    <w:multiLevelType w:val="hybridMultilevel"/>
    <w:tmpl w:val="0F604C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E20A4"/>
    <w:multiLevelType w:val="hybridMultilevel"/>
    <w:tmpl w:val="F06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BF8"/>
    <w:multiLevelType w:val="hybridMultilevel"/>
    <w:tmpl w:val="7036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72B3"/>
    <w:multiLevelType w:val="hybridMultilevel"/>
    <w:tmpl w:val="4EDA7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459E"/>
    <w:multiLevelType w:val="hybridMultilevel"/>
    <w:tmpl w:val="E13E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400E6"/>
    <w:multiLevelType w:val="hybridMultilevel"/>
    <w:tmpl w:val="530458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610AA"/>
    <w:multiLevelType w:val="hybridMultilevel"/>
    <w:tmpl w:val="DA408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5555A"/>
    <w:multiLevelType w:val="hybridMultilevel"/>
    <w:tmpl w:val="FEBE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B8"/>
    <w:rsid w:val="00003A67"/>
    <w:rsid w:val="00007CF4"/>
    <w:rsid w:val="0001067F"/>
    <w:rsid w:val="000107F1"/>
    <w:rsid w:val="00012A6D"/>
    <w:rsid w:val="00012B91"/>
    <w:rsid w:val="00012CB8"/>
    <w:rsid w:val="00012CF9"/>
    <w:rsid w:val="0002117E"/>
    <w:rsid w:val="00026302"/>
    <w:rsid w:val="0003108E"/>
    <w:rsid w:val="00031ED2"/>
    <w:rsid w:val="000411F4"/>
    <w:rsid w:val="00041D34"/>
    <w:rsid w:val="00051AB8"/>
    <w:rsid w:val="000632CC"/>
    <w:rsid w:val="00084420"/>
    <w:rsid w:val="000851D5"/>
    <w:rsid w:val="00085841"/>
    <w:rsid w:val="0008729D"/>
    <w:rsid w:val="00092C42"/>
    <w:rsid w:val="0009564C"/>
    <w:rsid w:val="000A335A"/>
    <w:rsid w:val="000A51DA"/>
    <w:rsid w:val="000C6FF7"/>
    <w:rsid w:val="000D2118"/>
    <w:rsid w:val="000E5354"/>
    <w:rsid w:val="000E6D86"/>
    <w:rsid w:val="000E6F29"/>
    <w:rsid w:val="000F35F8"/>
    <w:rsid w:val="001017EB"/>
    <w:rsid w:val="00115518"/>
    <w:rsid w:val="00115F0B"/>
    <w:rsid w:val="001236C9"/>
    <w:rsid w:val="001264C6"/>
    <w:rsid w:val="00135E7C"/>
    <w:rsid w:val="00135EEA"/>
    <w:rsid w:val="001360CE"/>
    <w:rsid w:val="00140742"/>
    <w:rsid w:val="00140924"/>
    <w:rsid w:val="00141B7C"/>
    <w:rsid w:val="00145261"/>
    <w:rsid w:val="00145665"/>
    <w:rsid w:val="001468D7"/>
    <w:rsid w:val="00172A63"/>
    <w:rsid w:val="00184A6D"/>
    <w:rsid w:val="0019153E"/>
    <w:rsid w:val="00194545"/>
    <w:rsid w:val="001973E5"/>
    <w:rsid w:val="001C5A97"/>
    <w:rsid w:val="001C7D58"/>
    <w:rsid w:val="001D0F4C"/>
    <w:rsid w:val="001E1023"/>
    <w:rsid w:val="001E1645"/>
    <w:rsid w:val="001E305B"/>
    <w:rsid w:val="001E391C"/>
    <w:rsid w:val="001E6523"/>
    <w:rsid w:val="001F78D5"/>
    <w:rsid w:val="00201626"/>
    <w:rsid w:val="00221A2B"/>
    <w:rsid w:val="00231613"/>
    <w:rsid w:val="002453CC"/>
    <w:rsid w:val="002514F7"/>
    <w:rsid w:val="00251FE7"/>
    <w:rsid w:val="00264A34"/>
    <w:rsid w:val="0028211E"/>
    <w:rsid w:val="002A406C"/>
    <w:rsid w:val="002A632D"/>
    <w:rsid w:val="002B4A9A"/>
    <w:rsid w:val="002B5B77"/>
    <w:rsid w:val="002B61D9"/>
    <w:rsid w:val="002D32AC"/>
    <w:rsid w:val="002E05D5"/>
    <w:rsid w:val="002E333C"/>
    <w:rsid w:val="00315ABF"/>
    <w:rsid w:val="0031688D"/>
    <w:rsid w:val="003318AC"/>
    <w:rsid w:val="00337434"/>
    <w:rsid w:val="003409A4"/>
    <w:rsid w:val="00342C98"/>
    <w:rsid w:val="00354871"/>
    <w:rsid w:val="00356C9A"/>
    <w:rsid w:val="00365DD2"/>
    <w:rsid w:val="00367085"/>
    <w:rsid w:val="0037426B"/>
    <w:rsid w:val="003745B9"/>
    <w:rsid w:val="00377966"/>
    <w:rsid w:val="00391200"/>
    <w:rsid w:val="003952B9"/>
    <w:rsid w:val="003B252E"/>
    <w:rsid w:val="003B648A"/>
    <w:rsid w:val="003C1E49"/>
    <w:rsid w:val="00401979"/>
    <w:rsid w:val="00405AB6"/>
    <w:rsid w:val="00414EEA"/>
    <w:rsid w:val="00426646"/>
    <w:rsid w:val="004371C6"/>
    <w:rsid w:val="0045685F"/>
    <w:rsid w:val="0046053E"/>
    <w:rsid w:val="004609BE"/>
    <w:rsid w:val="00461839"/>
    <w:rsid w:val="00462748"/>
    <w:rsid w:val="00462F7B"/>
    <w:rsid w:val="004637E2"/>
    <w:rsid w:val="00465722"/>
    <w:rsid w:val="00473642"/>
    <w:rsid w:val="00475A54"/>
    <w:rsid w:val="00480D02"/>
    <w:rsid w:val="004839AA"/>
    <w:rsid w:val="004928D0"/>
    <w:rsid w:val="004A0140"/>
    <w:rsid w:val="004A72B4"/>
    <w:rsid w:val="004B1C8C"/>
    <w:rsid w:val="004B4A2F"/>
    <w:rsid w:val="004C29C3"/>
    <w:rsid w:val="004C2D0A"/>
    <w:rsid w:val="004D44C4"/>
    <w:rsid w:val="004E149D"/>
    <w:rsid w:val="004F255F"/>
    <w:rsid w:val="004F4C15"/>
    <w:rsid w:val="004F7A76"/>
    <w:rsid w:val="00505378"/>
    <w:rsid w:val="00505AA5"/>
    <w:rsid w:val="00511329"/>
    <w:rsid w:val="005118A3"/>
    <w:rsid w:val="00511932"/>
    <w:rsid w:val="00515F43"/>
    <w:rsid w:val="005179D5"/>
    <w:rsid w:val="0052543E"/>
    <w:rsid w:val="0053307B"/>
    <w:rsid w:val="00536DA9"/>
    <w:rsid w:val="00544B0E"/>
    <w:rsid w:val="00546260"/>
    <w:rsid w:val="00546CC1"/>
    <w:rsid w:val="0055099B"/>
    <w:rsid w:val="00553FA8"/>
    <w:rsid w:val="0057412C"/>
    <w:rsid w:val="005767A9"/>
    <w:rsid w:val="00580C36"/>
    <w:rsid w:val="00586599"/>
    <w:rsid w:val="005876FB"/>
    <w:rsid w:val="00594969"/>
    <w:rsid w:val="005A294F"/>
    <w:rsid w:val="005C6AF9"/>
    <w:rsid w:val="005F5C9F"/>
    <w:rsid w:val="00602270"/>
    <w:rsid w:val="00602CDD"/>
    <w:rsid w:val="00606720"/>
    <w:rsid w:val="00607E90"/>
    <w:rsid w:val="00615C8B"/>
    <w:rsid w:val="0063506D"/>
    <w:rsid w:val="006376F5"/>
    <w:rsid w:val="00643E3B"/>
    <w:rsid w:val="00646801"/>
    <w:rsid w:val="00646F48"/>
    <w:rsid w:val="00647D9C"/>
    <w:rsid w:val="00676415"/>
    <w:rsid w:val="00677A3A"/>
    <w:rsid w:val="00681286"/>
    <w:rsid w:val="00691897"/>
    <w:rsid w:val="00694D76"/>
    <w:rsid w:val="006A381D"/>
    <w:rsid w:val="006A38BB"/>
    <w:rsid w:val="006B790F"/>
    <w:rsid w:val="006C289D"/>
    <w:rsid w:val="006C32EC"/>
    <w:rsid w:val="006C530F"/>
    <w:rsid w:val="006E1418"/>
    <w:rsid w:val="006E3023"/>
    <w:rsid w:val="006F481F"/>
    <w:rsid w:val="006F6ECA"/>
    <w:rsid w:val="00705826"/>
    <w:rsid w:val="00707B12"/>
    <w:rsid w:val="00735785"/>
    <w:rsid w:val="007377A5"/>
    <w:rsid w:val="00757A5D"/>
    <w:rsid w:val="007660D7"/>
    <w:rsid w:val="007677CC"/>
    <w:rsid w:val="007740DA"/>
    <w:rsid w:val="00775CB1"/>
    <w:rsid w:val="00780AAF"/>
    <w:rsid w:val="00784473"/>
    <w:rsid w:val="0078525F"/>
    <w:rsid w:val="00791036"/>
    <w:rsid w:val="00796BD6"/>
    <w:rsid w:val="007C0AE1"/>
    <w:rsid w:val="007D4217"/>
    <w:rsid w:val="007D4E59"/>
    <w:rsid w:val="007E5A55"/>
    <w:rsid w:val="007F7B2A"/>
    <w:rsid w:val="00813722"/>
    <w:rsid w:val="00816768"/>
    <w:rsid w:val="00816A89"/>
    <w:rsid w:val="00816BAA"/>
    <w:rsid w:val="00822343"/>
    <w:rsid w:val="00827E32"/>
    <w:rsid w:val="008426F8"/>
    <w:rsid w:val="00870604"/>
    <w:rsid w:val="008805C3"/>
    <w:rsid w:val="008A008D"/>
    <w:rsid w:val="008A4338"/>
    <w:rsid w:val="008A65A7"/>
    <w:rsid w:val="008C10E2"/>
    <w:rsid w:val="008C1C44"/>
    <w:rsid w:val="008C4750"/>
    <w:rsid w:val="008C4C5F"/>
    <w:rsid w:val="008D4A14"/>
    <w:rsid w:val="008D4EC8"/>
    <w:rsid w:val="008D54B1"/>
    <w:rsid w:val="008D7611"/>
    <w:rsid w:val="008D7DBF"/>
    <w:rsid w:val="008E0B5B"/>
    <w:rsid w:val="008E3A70"/>
    <w:rsid w:val="008E5A1A"/>
    <w:rsid w:val="008F2C2F"/>
    <w:rsid w:val="008F4A86"/>
    <w:rsid w:val="00903570"/>
    <w:rsid w:val="00903702"/>
    <w:rsid w:val="009174DE"/>
    <w:rsid w:val="0094493A"/>
    <w:rsid w:val="009508B2"/>
    <w:rsid w:val="00950AD0"/>
    <w:rsid w:val="00964DA1"/>
    <w:rsid w:val="0097249C"/>
    <w:rsid w:val="00976287"/>
    <w:rsid w:val="0098059C"/>
    <w:rsid w:val="00982261"/>
    <w:rsid w:val="00987333"/>
    <w:rsid w:val="009904BB"/>
    <w:rsid w:val="009B1D53"/>
    <w:rsid w:val="009B3A8E"/>
    <w:rsid w:val="009C5B7D"/>
    <w:rsid w:val="009D1843"/>
    <w:rsid w:val="009F2A83"/>
    <w:rsid w:val="00A114BE"/>
    <w:rsid w:val="00A14551"/>
    <w:rsid w:val="00A1542C"/>
    <w:rsid w:val="00A20D50"/>
    <w:rsid w:val="00A243DD"/>
    <w:rsid w:val="00A25D08"/>
    <w:rsid w:val="00A31114"/>
    <w:rsid w:val="00A429FA"/>
    <w:rsid w:val="00A42D05"/>
    <w:rsid w:val="00A51C13"/>
    <w:rsid w:val="00A560C9"/>
    <w:rsid w:val="00A63BB0"/>
    <w:rsid w:val="00A63F75"/>
    <w:rsid w:val="00A74DA0"/>
    <w:rsid w:val="00A75D6B"/>
    <w:rsid w:val="00A800BD"/>
    <w:rsid w:val="00A84A9C"/>
    <w:rsid w:val="00A8519D"/>
    <w:rsid w:val="00A93A85"/>
    <w:rsid w:val="00A94095"/>
    <w:rsid w:val="00A95B16"/>
    <w:rsid w:val="00A969F9"/>
    <w:rsid w:val="00AA5A27"/>
    <w:rsid w:val="00AA6899"/>
    <w:rsid w:val="00AC2447"/>
    <w:rsid w:val="00AC5498"/>
    <w:rsid w:val="00AC63A2"/>
    <w:rsid w:val="00AD26BB"/>
    <w:rsid w:val="00AD56CB"/>
    <w:rsid w:val="00AD6190"/>
    <w:rsid w:val="00AD7DB2"/>
    <w:rsid w:val="00AE0908"/>
    <w:rsid w:val="00AE643B"/>
    <w:rsid w:val="00AF2FDB"/>
    <w:rsid w:val="00B0238E"/>
    <w:rsid w:val="00B05C1A"/>
    <w:rsid w:val="00B06780"/>
    <w:rsid w:val="00B07CCE"/>
    <w:rsid w:val="00B07D56"/>
    <w:rsid w:val="00B07DDE"/>
    <w:rsid w:val="00B3241E"/>
    <w:rsid w:val="00B338D5"/>
    <w:rsid w:val="00B416D8"/>
    <w:rsid w:val="00B46692"/>
    <w:rsid w:val="00B52975"/>
    <w:rsid w:val="00B5719D"/>
    <w:rsid w:val="00B651B5"/>
    <w:rsid w:val="00B6547B"/>
    <w:rsid w:val="00B81325"/>
    <w:rsid w:val="00B8275D"/>
    <w:rsid w:val="00B83A04"/>
    <w:rsid w:val="00B92226"/>
    <w:rsid w:val="00B9361D"/>
    <w:rsid w:val="00BA3C58"/>
    <w:rsid w:val="00BA5C1A"/>
    <w:rsid w:val="00BB1373"/>
    <w:rsid w:val="00BC727F"/>
    <w:rsid w:val="00BE0CC7"/>
    <w:rsid w:val="00BE4B98"/>
    <w:rsid w:val="00BF2D73"/>
    <w:rsid w:val="00BF6170"/>
    <w:rsid w:val="00C028F6"/>
    <w:rsid w:val="00C06EA1"/>
    <w:rsid w:val="00C1609F"/>
    <w:rsid w:val="00C16628"/>
    <w:rsid w:val="00C1792F"/>
    <w:rsid w:val="00C2157C"/>
    <w:rsid w:val="00C34E58"/>
    <w:rsid w:val="00C3522F"/>
    <w:rsid w:val="00C440F6"/>
    <w:rsid w:val="00C5120D"/>
    <w:rsid w:val="00C53732"/>
    <w:rsid w:val="00C67C41"/>
    <w:rsid w:val="00C67E73"/>
    <w:rsid w:val="00C71777"/>
    <w:rsid w:val="00C746F6"/>
    <w:rsid w:val="00C83359"/>
    <w:rsid w:val="00C84DF6"/>
    <w:rsid w:val="00C9127C"/>
    <w:rsid w:val="00C96437"/>
    <w:rsid w:val="00C9645B"/>
    <w:rsid w:val="00CB1CDD"/>
    <w:rsid w:val="00CB69A7"/>
    <w:rsid w:val="00CC2C7E"/>
    <w:rsid w:val="00CC5405"/>
    <w:rsid w:val="00CD2324"/>
    <w:rsid w:val="00CD2D57"/>
    <w:rsid w:val="00CE1A76"/>
    <w:rsid w:val="00CE3113"/>
    <w:rsid w:val="00CE3604"/>
    <w:rsid w:val="00CE75F2"/>
    <w:rsid w:val="00CE7FB4"/>
    <w:rsid w:val="00CF13A1"/>
    <w:rsid w:val="00CF6360"/>
    <w:rsid w:val="00D0265B"/>
    <w:rsid w:val="00D026D3"/>
    <w:rsid w:val="00D063C4"/>
    <w:rsid w:val="00D07A5E"/>
    <w:rsid w:val="00D07B73"/>
    <w:rsid w:val="00D1049A"/>
    <w:rsid w:val="00D1080F"/>
    <w:rsid w:val="00D16E1C"/>
    <w:rsid w:val="00D17591"/>
    <w:rsid w:val="00D17F30"/>
    <w:rsid w:val="00D2704A"/>
    <w:rsid w:val="00D3180D"/>
    <w:rsid w:val="00D32885"/>
    <w:rsid w:val="00D32BEA"/>
    <w:rsid w:val="00D3486D"/>
    <w:rsid w:val="00D41197"/>
    <w:rsid w:val="00D42993"/>
    <w:rsid w:val="00D7170D"/>
    <w:rsid w:val="00D720E9"/>
    <w:rsid w:val="00D83958"/>
    <w:rsid w:val="00D93C47"/>
    <w:rsid w:val="00DA11A5"/>
    <w:rsid w:val="00DB279C"/>
    <w:rsid w:val="00DB661E"/>
    <w:rsid w:val="00DC268D"/>
    <w:rsid w:val="00DC3E45"/>
    <w:rsid w:val="00DC6140"/>
    <w:rsid w:val="00DF1B56"/>
    <w:rsid w:val="00DF6010"/>
    <w:rsid w:val="00DF7BE5"/>
    <w:rsid w:val="00E00CB3"/>
    <w:rsid w:val="00E14C2C"/>
    <w:rsid w:val="00E26624"/>
    <w:rsid w:val="00E36B94"/>
    <w:rsid w:val="00E43EF9"/>
    <w:rsid w:val="00E44E1D"/>
    <w:rsid w:val="00E46DEB"/>
    <w:rsid w:val="00E505F1"/>
    <w:rsid w:val="00E545B3"/>
    <w:rsid w:val="00E601C8"/>
    <w:rsid w:val="00E61104"/>
    <w:rsid w:val="00E636A4"/>
    <w:rsid w:val="00E70FFB"/>
    <w:rsid w:val="00E832D4"/>
    <w:rsid w:val="00E94146"/>
    <w:rsid w:val="00E9666D"/>
    <w:rsid w:val="00EF201A"/>
    <w:rsid w:val="00EF78D0"/>
    <w:rsid w:val="00F01E6E"/>
    <w:rsid w:val="00F021EC"/>
    <w:rsid w:val="00F11EBC"/>
    <w:rsid w:val="00F13B24"/>
    <w:rsid w:val="00F21BAE"/>
    <w:rsid w:val="00F32C00"/>
    <w:rsid w:val="00F43C39"/>
    <w:rsid w:val="00F5364E"/>
    <w:rsid w:val="00F537D5"/>
    <w:rsid w:val="00F54BC9"/>
    <w:rsid w:val="00F645CF"/>
    <w:rsid w:val="00F75180"/>
    <w:rsid w:val="00F7645A"/>
    <w:rsid w:val="00F77A4A"/>
    <w:rsid w:val="00F810B6"/>
    <w:rsid w:val="00F8401D"/>
    <w:rsid w:val="00F841EC"/>
    <w:rsid w:val="00F91474"/>
    <w:rsid w:val="00FA1B20"/>
    <w:rsid w:val="00FB66D4"/>
    <w:rsid w:val="00FB6D3B"/>
    <w:rsid w:val="00FB74A1"/>
    <w:rsid w:val="00FC1A24"/>
    <w:rsid w:val="00FC3428"/>
    <w:rsid w:val="00FD54F7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CE86"/>
  <w15:chartTrackingRefBased/>
  <w15:docId w15:val="{044FE289-F729-436F-A7F2-80AF8B4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F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6F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416D8"/>
    <w:pPr>
      <w:tabs>
        <w:tab w:val="center" w:pos="4680"/>
        <w:tab w:val="right" w:pos="9360"/>
      </w:tabs>
      <w:spacing w:after="0" w:line="240" w:lineRule="auto"/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B416D8"/>
    <w:rPr>
      <w:rFonts w:eastAsia="SimSun"/>
    </w:rPr>
  </w:style>
  <w:style w:type="character" w:styleId="PageNumber">
    <w:name w:val="page number"/>
    <w:basedOn w:val="DefaultParagraphFont"/>
    <w:uiPriority w:val="99"/>
    <w:semiHidden/>
    <w:unhideWhenUsed/>
    <w:rsid w:val="00B416D8"/>
  </w:style>
  <w:style w:type="paragraph" w:styleId="Header">
    <w:name w:val="header"/>
    <w:basedOn w:val="Normal"/>
    <w:link w:val="HeaderChar"/>
    <w:uiPriority w:val="99"/>
    <w:unhideWhenUsed/>
    <w:rsid w:val="0051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F43"/>
  </w:style>
  <w:style w:type="paragraph" w:styleId="BalloonText">
    <w:name w:val="Balloon Text"/>
    <w:basedOn w:val="Normal"/>
    <w:link w:val="BalloonTextChar"/>
    <w:uiPriority w:val="99"/>
    <w:semiHidden/>
    <w:unhideWhenUsed/>
    <w:rsid w:val="00C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7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yperlink" Target="http://www.forbes.com/sites/forbesnycouncil/2018/11/21/do-customers-really-care-about-your-environmental-impact/" TargetMode="External"/><Relationship Id="rId17" Type="http://schemas.openxmlformats.org/officeDocument/2006/relationships/hyperlink" Target="https://www.chemicalsafetyfacts.org/polystyrene/" TargetMode="Externa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380C-0480-C04C-B3D0-F9B4A8FA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2407</Words>
  <Characters>16417</Characters>
  <Application>Microsoft Macintosh Word</Application>
  <DocSecurity>0</DocSecurity>
  <Lines>373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2020-08-03T22:19:00Z</dcterms:created>
  <dcterms:modified xsi:type="dcterms:W3CDTF">2020-08-03T22:19:00Z</dcterms:modified>
  <cp:category/>
</cp:coreProperties>
</file>