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B7F97" w14:textId="77777777" w:rsidR="00CE67AF" w:rsidRDefault="00CE67AF" w:rsidP="00CE67AF">
      <w:pPr>
        <w:jc w:val="center"/>
        <w:rPr>
          <w:sz w:val="24"/>
          <w:szCs w:val="24"/>
        </w:rPr>
      </w:pPr>
      <w:r>
        <w:rPr>
          <w:noProof/>
          <w:sz w:val="24"/>
          <w:szCs w:val="24"/>
          <w:lang w:bidi="he-IL"/>
        </w:rPr>
        <w:drawing>
          <wp:inline distT="0" distB="0" distL="0" distR="0" wp14:anchorId="65E242F0" wp14:editId="342ED7EA">
            <wp:extent cx="3153068" cy="4030980"/>
            <wp:effectExtent l="0" t="0" r="9525" b="7620"/>
            <wp:docPr id="22" name="image1.jpg" descr="paul klee"/>
            <wp:cNvGraphicFramePr/>
            <a:graphic xmlns:a="http://schemas.openxmlformats.org/drawingml/2006/main">
              <a:graphicData uri="http://schemas.openxmlformats.org/drawingml/2006/picture">
                <pic:pic xmlns:pic="http://schemas.openxmlformats.org/drawingml/2006/picture">
                  <pic:nvPicPr>
                    <pic:cNvPr id="0" name="image1.jpg" descr="paul klee"/>
                    <pic:cNvPicPr preferRelativeResize="0"/>
                  </pic:nvPicPr>
                  <pic:blipFill>
                    <a:blip r:embed="rId8"/>
                    <a:srcRect r="50366"/>
                    <a:stretch>
                      <a:fillRect/>
                    </a:stretch>
                  </pic:blipFill>
                  <pic:spPr>
                    <a:xfrm>
                      <a:off x="0" y="0"/>
                      <a:ext cx="3162570" cy="4043128"/>
                    </a:xfrm>
                    <a:prstGeom prst="rect">
                      <a:avLst/>
                    </a:prstGeom>
                    <a:ln/>
                  </pic:spPr>
                </pic:pic>
              </a:graphicData>
            </a:graphic>
          </wp:inline>
        </w:drawing>
      </w:r>
    </w:p>
    <w:p w14:paraId="6CFAA03D" w14:textId="77777777" w:rsidR="00CE67AF" w:rsidRDefault="00CE67AF" w:rsidP="00CE67AF">
      <w:pPr>
        <w:ind w:left="180"/>
      </w:pPr>
      <w:r>
        <w:t xml:space="preserve">“A Klee painting named ‘Angelus Novus’ shows an angel looking as though he is about to move away from something he is fixedly contemplating. His eyes are staring, his mouth is open, </w:t>
      </w:r>
      <w:proofErr w:type="gramStart"/>
      <w:r>
        <w:t>his</w:t>
      </w:r>
      <w:proofErr w:type="gramEnd"/>
      <w:r>
        <w:t xml:space="preserve"> wings are spread. This is how one pictures the angel of history. His face is turned toward the past. Where we perceive a chain of events, he sees one single catastrophe which keeps piling wreckage and hurls it in front of his feet. The angel would like to stay, awaken the dead, and make whole what has been smashed. But a storm is blowing in from Paradise; it has got caught in his wings with such a violence that the angel can no longer close them. The storm irresistibly propels him into the future to which his back is turned, while the pile of debris before him grows skyward. This storm is what we call progress.” </w:t>
      </w:r>
      <w:r>
        <w:tab/>
      </w:r>
      <w:r>
        <w:tab/>
        <w:t>–Walter Benjamin, “Theses on the Philosophy of History”</w:t>
      </w:r>
    </w:p>
    <w:p w14:paraId="37A53344" w14:textId="0F3E9202" w:rsidR="00CE6CED" w:rsidRDefault="00105CFF" w:rsidP="009E2937">
      <w:pPr>
        <w:rPr>
          <w:rFonts w:asciiTheme="minorHAnsi" w:hAnsiTheme="minorHAnsi" w:cstheme="minorHAnsi"/>
          <w:b/>
          <w:bCs/>
          <w:sz w:val="24"/>
          <w:szCs w:val="24"/>
        </w:rPr>
      </w:pPr>
      <w:r w:rsidRPr="00B344DE">
        <w:rPr>
          <w:rFonts w:asciiTheme="minorHAnsi" w:hAnsiTheme="minorHAnsi" w:cstheme="minorHAnsi"/>
          <w:noProof/>
          <w:sz w:val="24"/>
          <w:szCs w:val="24"/>
          <w:lang w:bidi="he-IL"/>
        </w:rPr>
        <mc:AlternateContent>
          <mc:Choice Requires="wps">
            <w:drawing>
              <wp:anchor distT="0" distB="0" distL="114300" distR="114300" simplePos="0" relativeHeight="251659264" behindDoc="0" locked="0" layoutInCell="1" allowOverlap="0" wp14:anchorId="5F9779F7" wp14:editId="2F2E45A6">
                <wp:simplePos x="0" y="0"/>
                <wp:positionH relativeFrom="margin">
                  <wp:posOffset>-304800</wp:posOffset>
                </wp:positionH>
                <wp:positionV relativeFrom="margin">
                  <wp:posOffset>-209550</wp:posOffset>
                </wp:positionV>
                <wp:extent cx="6901815" cy="1114425"/>
                <wp:effectExtent l="0" t="0" r="13335" b="0"/>
                <wp:wrapSquare wrapText="bothSides"/>
                <wp:docPr id="20" name="Text Box 20"/>
                <wp:cNvGraphicFramePr/>
                <a:graphic xmlns:a="http://schemas.openxmlformats.org/drawingml/2006/main">
                  <a:graphicData uri="http://schemas.microsoft.com/office/word/2010/wordprocessingShape">
                    <wps:wsp>
                      <wps:cNvSpPr txBox="1"/>
                      <wps:spPr>
                        <a:xfrm>
                          <a:off x="0" y="0"/>
                          <a:ext cx="690181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5658" w14:textId="1A7283C8" w:rsidR="00381304" w:rsidRPr="00DC1E1B" w:rsidRDefault="00F443A7" w:rsidP="006F0544">
                            <w:pPr>
                              <w:autoSpaceDE w:val="0"/>
                              <w:autoSpaceDN w:val="0"/>
                              <w:adjustRightInd w:val="0"/>
                              <w:spacing w:after="0" w:line="240" w:lineRule="auto"/>
                              <w:jc w:val="center"/>
                              <w:rPr>
                                <w:rFonts w:ascii="TimesNewRomanPS-BoldMT" w:hAnsi="TimesNewRomanPS-BoldMT" w:cs="TimesNewRomanPS-BoldMT"/>
                                <w:sz w:val="40"/>
                                <w:szCs w:val="40"/>
                                <w:lang w:bidi="he-IL"/>
                              </w:rPr>
                            </w:pPr>
                            <w:sdt>
                              <w:sdtPr>
                                <w:rPr>
                                  <w:caps/>
                                  <w:sz w:val="26"/>
                                </w:rPr>
                                <w:alias w:val="Course Title"/>
                                <w:tag w:val=""/>
                                <w:id w:val="1959610010"/>
                                <w:showingPlcHdr/>
                                <w:dataBinding w:prefixMappings="xmlns:ns0='http://purl.org/dc/elements/1.1/' xmlns:ns1='http://schemas.openxmlformats.org/package/2006/metadata/core-properties' " w:xpath="/ns1:coreProperties[1]/ns1:keywords[1]" w:storeItemID="{6C3C8BC8-F283-45AE-878A-BAB7291924A1}"/>
                                <w:text/>
                              </w:sdtPr>
                              <w:sdtEndPr/>
                              <w:sdtContent>
                                <w:r w:rsidR="00381304">
                                  <w:rPr>
                                    <w:caps/>
                                    <w:sz w:val="26"/>
                                  </w:rPr>
                                  <w:t xml:space="preserve">     </w:t>
                                </w:r>
                              </w:sdtContent>
                            </w:sdt>
                            <w:r w:rsidR="00381304">
                              <w:t> </w:t>
                            </w:r>
                            <w:r w:rsidR="00381304" w:rsidRPr="00DC1E1B">
                              <w:rPr>
                                <w:rFonts w:ascii="TimesNewRomanPS-BoldMT" w:hAnsi="TimesNewRomanPS-BoldMT" w:cs="TimesNewRomanPS-BoldMT"/>
                                <w:sz w:val="40"/>
                                <w:szCs w:val="40"/>
                                <w:lang w:bidi="he-IL"/>
                              </w:rPr>
                              <w:t xml:space="preserve">ENGLISH </w:t>
                            </w:r>
                            <w:r w:rsidR="00381304">
                              <w:rPr>
                                <w:rFonts w:ascii="TimesNewRomanPS-BoldMT" w:hAnsi="TimesNewRomanPS-BoldMT" w:cs="TimesNewRomanPS-BoldMT"/>
                                <w:sz w:val="40"/>
                                <w:szCs w:val="40"/>
                                <w:lang w:bidi="he-IL"/>
                              </w:rPr>
                              <w:t>300</w:t>
                            </w:r>
                            <w:r w:rsidR="00381304" w:rsidRPr="00DC1E1B">
                              <w:rPr>
                                <w:rFonts w:ascii="TimesNewRomanPS-BoldMT" w:hAnsi="TimesNewRomanPS-BoldMT" w:cs="TimesNewRomanPS-BoldMT"/>
                                <w:sz w:val="40"/>
                                <w:szCs w:val="40"/>
                                <w:lang w:bidi="he-IL"/>
                              </w:rPr>
                              <w:t xml:space="preserve">: </w:t>
                            </w:r>
                          </w:p>
                          <w:p w14:paraId="0CCE9B25" w14:textId="3FCF3D36" w:rsidR="00381304" w:rsidRDefault="00381304" w:rsidP="00142798">
                            <w:pPr>
                              <w:jc w:val="center"/>
                              <w:rPr>
                                <w:rFonts w:ascii="TimesNewRomanPS-BoldMT" w:hAnsi="TimesNewRomanPS-BoldMT" w:cs="TimesNewRomanPS-BoldMT"/>
                                <w:sz w:val="40"/>
                                <w:szCs w:val="40"/>
                                <w:lang w:bidi="he-IL"/>
                              </w:rPr>
                            </w:pPr>
                            <w:r>
                              <w:rPr>
                                <w:rFonts w:ascii="TimesNewRomanPS-BoldMT" w:hAnsi="TimesNewRomanPS-BoldMT" w:cs="TimesNewRomanPS-BoldMT"/>
                                <w:sz w:val="40"/>
                                <w:szCs w:val="40"/>
                                <w:lang w:bidi="he-IL"/>
                              </w:rPr>
                              <w:t>Introduction to Critical Theory</w:t>
                            </w:r>
                          </w:p>
                          <w:p w14:paraId="29897000" w14:textId="4CC55EC2" w:rsidR="00381304" w:rsidRDefault="00381304" w:rsidP="001B69CC">
                            <w:pPr>
                              <w:jc w:val="center"/>
                              <w:rPr>
                                <w:sz w:val="44"/>
                                <w:szCs w:val="44"/>
                              </w:rPr>
                            </w:pPr>
                            <w:r>
                              <w:rPr>
                                <w:rFonts w:ascii="TimesNewRomanPS-BoldMT" w:hAnsi="TimesNewRomanPS-BoldMT" w:cs="TimesNewRomanPS-BoldMT"/>
                                <w:sz w:val="40"/>
                                <w:szCs w:val="40"/>
                                <w:lang w:bidi="he-IL"/>
                              </w:rPr>
                              <w:t xml:space="preserve">Term </w:t>
                            </w:r>
                            <w:r w:rsidR="001B69CC">
                              <w:rPr>
                                <w:rFonts w:ascii="TimesNewRomanPS-BoldMT" w:hAnsi="TimesNewRomanPS-BoldMT" w:cs="TimesNewRomanPS-BoldMT"/>
                                <w:sz w:val="40"/>
                                <w:szCs w:val="40"/>
                                <w:lang w:bidi="he-IL"/>
                              </w:rPr>
                              <w:t>2</w:t>
                            </w:r>
                            <w:r>
                              <w:rPr>
                                <w:rFonts w:ascii="TimesNewRomanPS-BoldMT" w:hAnsi="TimesNewRomanPS-BoldMT" w:cs="TimesNewRomanPS-BoldMT"/>
                                <w:sz w:val="40"/>
                                <w:szCs w:val="40"/>
                                <w:lang w:bidi="he-IL"/>
                              </w:rPr>
                              <w:t xml:space="preserve"> </w:t>
                            </w:r>
                            <w:proofErr w:type="gramStart"/>
                            <w:r>
                              <w:rPr>
                                <w:rFonts w:ascii="TimesNewRomanPS-BoldMT" w:hAnsi="TimesNewRomanPS-BoldMT" w:cs="TimesNewRomanPS-BoldMT"/>
                                <w:sz w:val="40"/>
                                <w:szCs w:val="40"/>
                                <w:lang w:bidi="he-IL"/>
                              </w:rPr>
                              <w:t>Winter</w:t>
                            </w:r>
                            <w:proofErr w:type="gramEnd"/>
                            <w:r>
                              <w:rPr>
                                <w:rFonts w:ascii="TimesNewRomanPS-BoldMT" w:hAnsi="TimesNewRomanPS-BoldMT" w:cs="TimesNewRomanPS-BoldMT"/>
                                <w:sz w:val="40"/>
                                <w:szCs w:val="40"/>
                                <w:lang w:bidi="he-IL"/>
                              </w:rPr>
                              <w:t xml:space="preserve"> 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779F7" id="_x0000_t202" coordsize="21600,21600" o:spt="202" path="m,l,21600r21600,l21600,xe">
                <v:stroke joinstyle="miter"/>
                <v:path gradientshapeok="t" o:connecttype="rect"/>
              </v:shapetype>
              <v:shape id="Text Box 20" o:spid="_x0000_s1026" type="#_x0000_t202" style="position:absolute;margin-left:-24pt;margin-top:-16.5pt;width:543.45pt;height:8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" o:allowoverlap="f" filled="f" stroked="f" strokeweight=".5pt">
                <v:textbox inset="0,,0">
                  <w:txbxContent>
                    <w:p w14:paraId="0F855658" w14:textId="1A7283C8" w:rsidR="00381304" w:rsidRPr="00DC1E1B" w:rsidRDefault="00F443A7" w:rsidP="006F0544">
                      <w:pPr>
                        <w:autoSpaceDE w:val="0"/>
                        <w:autoSpaceDN w:val="0"/>
                        <w:adjustRightInd w:val="0"/>
                        <w:spacing w:after="0" w:line="240" w:lineRule="auto"/>
                        <w:jc w:val="center"/>
                        <w:rPr>
                          <w:rFonts w:ascii="TimesNewRomanPS-BoldMT" w:hAnsi="TimesNewRomanPS-BoldMT" w:cs="TimesNewRomanPS-BoldMT"/>
                          <w:sz w:val="40"/>
                          <w:szCs w:val="40"/>
                          <w:lang w:bidi="he-IL"/>
                        </w:rPr>
                      </w:pPr>
                      <w:sdt>
                        <w:sdtPr>
                          <w:rPr>
                            <w:caps/>
                            <w:sz w:val="26"/>
                          </w:rPr>
                          <w:alias w:val="Course Title"/>
                          <w:tag w:val=""/>
                          <w:id w:val="1959610010"/>
                          <w:showingPlcHdr/>
                          <w:dataBinding w:prefixMappings="xmlns:ns0='http://purl.org/dc/elements/1.1/' xmlns:ns1='http://schemas.openxmlformats.org/package/2006/metadata/core-properties' " w:xpath="/ns1:coreProperties[1]/ns1:keywords[1]" w:storeItemID="{6C3C8BC8-F283-45AE-878A-BAB7291924A1}"/>
                          <w:text/>
                        </w:sdtPr>
                        <w:sdtEndPr/>
                        <w:sdtContent>
                          <w:r w:rsidR="00381304">
                            <w:rPr>
                              <w:caps/>
                              <w:sz w:val="26"/>
                            </w:rPr>
                            <w:t xml:space="preserve">     </w:t>
                          </w:r>
                        </w:sdtContent>
                      </w:sdt>
                      <w:r w:rsidR="00381304">
                        <w:t> </w:t>
                      </w:r>
                      <w:r w:rsidR="00381304" w:rsidRPr="00DC1E1B">
                        <w:rPr>
                          <w:rFonts w:ascii="TimesNewRomanPS-BoldMT" w:hAnsi="TimesNewRomanPS-BoldMT" w:cs="TimesNewRomanPS-BoldMT"/>
                          <w:sz w:val="40"/>
                          <w:szCs w:val="40"/>
                          <w:lang w:bidi="he-IL"/>
                        </w:rPr>
                        <w:t xml:space="preserve">ENGLISH </w:t>
                      </w:r>
                      <w:r w:rsidR="00381304">
                        <w:rPr>
                          <w:rFonts w:ascii="TimesNewRomanPS-BoldMT" w:hAnsi="TimesNewRomanPS-BoldMT" w:cs="TimesNewRomanPS-BoldMT"/>
                          <w:sz w:val="40"/>
                          <w:szCs w:val="40"/>
                          <w:lang w:bidi="he-IL"/>
                        </w:rPr>
                        <w:t>300</w:t>
                      </w:r>
                      <w:r w:rsidR="00381304" w:rsidRPr="00DC1E1B">
                        <w:rPr>
                          <w:rFonts w:ascii="TimesNewRomanPS-BoldMT" w:hAnsi="TimesNewRomanPS-BoldMT" w:cs="TimesNewRomanPS-BoldMT"/>
                          <w:sz w:val="40"/>
                          <w:szCs w:val="40"/>
                          <w:lang w:bidi="he-IL"/>
                        </w:rPr>
                        <w:t xml:space="preserve">: </w:t>
                      </w:r>
                    </w:p>
                    <w:p w14:paraId="0CCE9B25" w14:textId="3FCF3D36" w:rsidR="00381304" w:rsidRDefault="00381304" w:rsidP="00142798">
                      <w:pPr>
                        <w:jc w:val="center"/>
                        <w:rPr>
                          <w:rFonts w:ascii="TimesNewRomanPS-BoldMT" w:hAnsi="TimesNewRomanPS-BoldMT" w:cs="TimesNewRomanPS-BoldMT"/>
                          <w:sz w:val="40"/>
                          <w:szCs w:val="40"/>
                          <w:lang w:bidi="he-IL"/>
                        </w:rPr>
                      </w:pPr>
                      <w:r>
                        <w:rPr>
                          <w:rFonts w:ascii="TimesNewRomanPS-BoldMT" w:hAnsi="TimesNewRomanPS-BoldMT" w:cs="TimesNewRomanPS-BoldMT"/>
                          <w:sz w:val="40"/>
                          <w:szCs w:val="40"/>
                          <w:lang w:bidi="he-IL"/>
                        </w:rPr>
                        <w:t>Introduction to Critical Theory</w:t>
                      </w:r>
                    </w:p>
                    <w:p w14:paraId="29897000" w14:textId="4CC55EC2" w:rsidR="00381304" w:rsidRDefault="00381304" w:rsidP="001B69CC">
                      <w:pPr>
                        <w:jc w:val="center"/>
                        <w:rPr>
                          <w:sz w:val="44"/>
                          <w:szCs w:val="44"/>
                        </w:rPr>
                      </w:pPr>
                      <w:r>
                        <w:rPr>
                          <w:rFonts w:ascii="TimesNewRomanPS-BoldMT" w:hAnsi="TimesNewRomanPS-BoldMT" w:cs="TimesNewRomanPS-BoldMT"/>
                          <w:sz w:val="40"/>
                          <w:szCs w:val="40"/>
                          <w:lang w:bidi="he-IL"/>
                        </w:rPr>
                        <w:t xml:space="preserve">Term </w:t>
                      </w:r>
                      <w:r w:rsidR="001B69CC">
                        <w:rPr>
                          <w:rFonts w:ascii="TimesNewRomanPS-BoldMT" w:hAnsi="TimesNewRomanPS-BoldMT" w:cs="TimesNewRomanPS-BoldMT"/>
                          <w:sz w:val="40"/>
                          <w:szCs w:val="40"/>
                          <w:lang w:bidi="he-IL"/>
                        </w:rPr>
                        <w:t>2</w:t>
                      </w:r>
                      <w:r>
                        <w:rPr>
                          <w:rFonts w:ascii="TimesNewRomanPS-BoldMT" w:hAnsi="TimesNewRomanPS-BoldMT" w:cs="TimesNewRomanPS-BoldMT"/>
                          <w:sz w:val="40"/>
                          <w:szCs w:val="40"/>
                          <w:lang w:bidi="he-IL"/>
                        </w:rPr>
                        <w:t xml:space="preserve"> </w:t>
                      </w:r>
                      <w:proofErr w:type="gramStart"/>
                      <w:r>
                        <w:rPr>
                          <w:rFonts w:ascii="TimesNewRomanPS-BoldMT" w:hAnsi="TimesNewRomanPS-BoldMT" w:cs="TimesNewRomanPS-BoldMT"/>
                          <w:sz w:val="40"/>
                          <w:szCs w:val="40"/>
                          <w:lang w:bidi="he-IL"/>
                        </w:rPr>
                        <w:t>Winter</w:t>
                      </w:r>
                      <w:proofErr w:type="gramEnd"/>
                      <w:r>
                        <w:rPr>
                          <w:rFonts w:ascii="TimesNewRomanPS-BoldMT" w:hAnsi="TimesNewRomanPS-BoldMT" w:cs="TimesNewRomanPS-BoldMT"/>
                          <w:sz w:val="40"/>
                          <w:szCs w:val="40"/>
                          <w:lang w:bidi="he-IL"/>
                        </w:rPr>
                        <w:t xml:space="preserve"> 2022</w:t>
                      </w:r>
                    </w:p>
                  </w:txbxContent>
                </v:textbox>
                <w10:wrap type="square" anchorx="margin" anchory="margin"/>
              </v:shape>
            </w:pict>
          </mc:Fallback>
        </mc:AlternateContent>
      </w:r>
      <w:bookmarkStart w:id="0" w:name="_Toc2236257"/>
    </w:p>
    <w:p w14:paraId="4DFDD0C0" w14:textId="5D02AAD2" w:rsidR="009F420D" w:rsidRPr="00B344DE" w:rsidRDefault="0035593E" w:rsidP="00F518B6">
      <w:pPr>
        <w:pStyle w:val="Heading3"/>
        <w:jc w:val="left"/>
        <w:rPr>
          <w:rFonts w:asciiTheme="minorHAnsi" w:hAnsiTheme="minorHAnsi" w:cstheme="minorHAnsi"/>
        </w:rPr>
      </w:pPr>
      <w:r w:rsidRPr="00B344DE">
        <w:rPr>
          <w:rFonts w:asciiTheme="minorHAnsi" w:hAnsiTheme="minorHAnsi" w:cstheme="minorHAnsi"/>
        </w:rPr>
        <w:t xml:space="preserve">Land </w:t>
      </w:r>
      <w:r w:rsidR="009F420D" w:rsidRPr="00B344DE">
        <w:rPr>
          <w:rFonts w:asciiTheme="minorHAnsi" w:hAnsiTheme="minorHAnsi" w:cstheme="minorHAnsi"/>
        </w:rPr>
        <w:t>Acknowledgement</w:t>
      </w:r>
      <w:r w:rsidR="005D3E57" w:rsidRPr="00B344DE">
        <w:rPr>
          <w:rFonts w:asciiTheme="minorHAnsi" w:hAnsiTheme="minorHAnsi" w:cstheme="minorHAnsi"/>
        </w:rPr>
        <w:t xml:space="preserve"> </w:t>
      </w:r>
      <w:bookmarkEnd w:id="0"/>
    </w:p>
    <w:p w14:paraId="1162BEC0" w14:textId="77777777" w:rsidR="00CE67AF" w:rsidRPr="00D73D83" w:rsidRDefault="00CE67AF" w:rsidP="00CE67AF">
      <w:pPr>
        <w:spacing w:after="120"/>
        <w:ind w:left="180"/>
        <w:rPr>
          <w:sz w:val="24"/>
          <w:szCs w:val="24"/>
        </w:rPr>
      </w:pPr>
      <w:bookmarkStart w:id="1" w:name="_Toc2236258"/>
      <w:r w:rsidRPr="00D73D83">
        <w:rPr>
          <w:sz w:val="24"/>
          <w:szCs w:val="24"/>
        </w:rPr>
        <w:t xml:space="preserve">The Department of English Language and Literatures at UBC Vancouver is on the </w:t>
      </w:r>
      <w:proofErr w:type="spellStart"/>
      <w:r w:rsidRPr="00D73D83">
        <w:rPr>
          <w:sz w:val="24"/>
          <w:szCs w:val="24"/>
        </w:rPr>
        <w:t>unsurrendered</w:t>
      </w:r>
      <w:proofErr w:type="spellEnd"/>
      <w:r w:rsidRPr="00D73D83">
        <w:rPr>
          <w:sz w:val="24"/>
          <w:szCs w:val="24"/>
        </w:rPr>
        <w:t xml:space="preserve"> traditional territories of the </w:t>
      </w:r>
      <w:proofErr w:type="spellStart"/>
      <w:r w:rsidRPr="00D73D83">
        <w:rPr>
          <w:sz w:val="24"/>
          <w:szCs w:val="24"/>
        </w:rPr>
        <w:t>Musqueam</w:t>
      </w:r>
      <w:proofErr w:type="spellEnd"/>
      <w:r w:rsidRPr="00D73D83">
        <w:rPr>
          <w:sz w:val="24"/>
          <w:szCs w:val="24"/>
        </w:rPr>
        <w:t xml:space="preserve"> people; our departmental offices are located on ?</w:t>
      </w:r>
      <w:proofErr w:type="spellStart"/>
      <w:r w:rsidRPr="00D73D83">
        <w:rPr>
          <w:sz w:val="24"/>
          <w:szCs w:val="24"/>
        </w:rPr>
        <w:t>əlqsən</w:t>
      </w:r>
      <w:proofErr w:type="spellEnd"/>
      <w:r w:rsidRPr="00D73D83">
        <w:rPr>
          <w:sz w:val="24"/>
          <w:szCs w:val="24"/>
        </w:rPr>
        <w:t xml:space="preserve">, called Point Grey in English, a promontory claimed by the British as a </w:t>
      </w:r>
      <w:r w:rsidRPr="00D73D83">
        <w:rPr>
          <w:sz w:val="24"/>
          <w:szCs w:val="24"/>
        </w:rPr>
        <w:lastRenderedPageBreak/>
        <w:t>Colonial Admiralty reserve in the mid-nineteenth century and occupied by the University of British Columbia since 1914.</w:t>
      </w:r>
    </w:p>
    <w:p w14:paraId="143C830D" w14:textId="77777777" w:rsidR="00CE67AF" w:rsidRPr="00D73D83" w:rsidRDefault="00CE67AF" w:rsidP="00CE67AF">
      <w:pPr>
        <w:spacing w:after="120"/>
        <w:ind w:left="180"/>
        <w:rPr>
          <w:sz w:val="24"/>
          <w:szCs w:val="24"/>
        </w:rPr>
      </w:pPr>
      <w:r w:rsidRPr="00D73D83">
        <w:rPr>
          <w:sz w:val="24"/>
          <w:szCs w:val="24"/>
        </w:rPr>
        <w:t>This territory has been a site of learning for many generations before UBC stood here, and we recognize our obligations as teachers, researchers, scholars, and learners in ensuring that our classrooms and our work uphold the best of that longstanding learning context now and into the future.</w:t>
      </w:r>
    </w:p>
    <w:p w14:paraId="707C3F25" w14:textId="77777777" w:rsidR="00CE67AF" w:rsidRPr="00D73D83" w:rsidRDefault="00CE67AF" w:rsidP="00CE67AF">
      <w:pPr>
        <w:spacing w:after="120"/>
        <w:ind w:left="180"/>
        <w:rPr>
          <w:sz w:val="24"/>
          <w:szCs w:val="24"/>
        </w:rPr>
      </w:pPr>
      <w:r w:rsidRPr="00D73D83">
        <w:rPr>
          <w:sz w:val="24"/>
          <w:szCs w:val="24"/>
        </w:rPr>
        <w:t xml:space="preserve">We also recognize the myriad ways that English as a discipline has been informed, shaped, and challenged by both colonizing violence and </w:t>
      </w:r>
      <w:proofErr w:type="spellStart"/>
      <w:r w:rsidRPr="00D73D83">
        <w:rPr>
          <w:sz w:val="24"/>
          <w:szCs w:val="24"/>
        </w:rPr>
        <w:t>decolonial</w:t>
      </w:r>
      <w:proofErr w:type="spellEnd"/>
      <w:r w:rsidRPr="00D73D83">
        <w:rPr>
          <w:sz w:val="24"/>
          <w:szCs w:val="24"/>
        </w:rPr>
        <w:t xml:space="preserve"> commitment, and that these complexities continue to impact much of what we do in and beyond the classroom regardless of our areas of teaching and research focus. As a department, and as a community, we are working to do better, to think better, and to be a better place for faculty, staff, students, and community members to understand the profound power of language and literature to impact our lives and relationships in good as well as harmful ways.</w:t>
      </w:r>
    </w:p>
    <w:p w14:paraId="698F5BD6" w14:textId="77777777" w:rsidR="00CE67AF" w:rsidRPr="00D73D83" w:rsidRDefault="00CE67AF" w:rsidP="00CE67AF">
      <w:pPr>
        <w:spacing w:after="120"/>
        <w:ind w:left="180"/>
        <w:rPr>
          <w:sz w:val="24"/>
          <w:szCs w:val="24"/>
        </w:rPr>
      </w:pPr>
      <w:r w:rsidRPr="00D73D83">
        <w:rPr>
          <w:sz w:val="24"/>
          <w:szCs w:val="24"/>
        </w:rPr>
        <w:t xml:space="preserve">We are committed not to simply acknowledge </w:t>
      </w:r>
      <w:proofErr w:type="spellStart"/>
      <w:r w:rsidRPr="00D73D83">
        <w:rPr>
          <w:sz w:val="24"/>
          <w:szCs w:val="24"/>
        </w:rPr>
        <w:t>Musqueam</w:t>
      </w:r>
      <w:proofErr w:type="spellEnd"/>
      <w:r w:rsidRPr="00D73D83">
        <w:rPr>
          <w:sz w:val="24"/>
          <w:szCs w:val="24"/>
        </w:rPr>
        <w:t xml:space="preserve"> territory, but to realize that acknowledgment in an active dedication to more just, more accountable relations.</w:t>
      </w:r>
    </w:p>
    <w:p w14:paraId="3BC30213" w14:textId="77777777" w:rsidR="00CE67AF" w:rsidRPr="00D73D83" w:rsidRDefault="00CE67AF" w:rsidP="00CE67AF">
      <w:pPr>
        <w:spacing w:after="120"/>
        <w:ind w:left="180"/>
        <w:rPr>
          <w:sz w:val="24"/>
          <w:szCs w:val="24"/>
        </w:rPr>
      </w:pPr>
      <w:r w:rsidRPr="00D73D83">
        <w:rPr>
          <w:sz w:val="24"/>
          <w:szCs w:val="24"/>
        </w:rPr>
        <w:t>We invite all members of our community to review the </w:t>
      </w:r>
      <w:proofErr w:type="spellStart"/>
      <w:r w:rsidR="00D23AEA">
        <w:rPr>
          <w:rStyle w:val="Hyperlink"/>
          <w:sz w:val="24"/>
          <w:szCs w:val="24"/>
        </w:rPr>
        <w:fldChar w:fldCharType="begin"/>
      </w:r>
      <w:r w:rsidR="00D23AEA">
        <w:rPr>
          <w:rStyle w:val="Hyperlink"/>
          <w:sz w:val="24"/>
          <w:szCs w:val="24"/>
        </w:rPr>
        <w:instrText xml:space="preserve"> HYPERLINK "https://indigenous.ubc.ca/files/2011/01/UBC-Musqueam-MOA-signed1.pdf" \t "_blank" </w:instrText>
      </w:r>
      <w:r w:rsidR="00D23AEA">
        <w:rPr>
          <w:rStyle w:val="Hyperlink"/>
          <w:sz w:val="24"/>
          <w:szCs w:val="24"/>
        </w:rPr>
        <w:fldChar w:fldCharType="separate"/>
      </w:r>
      <w:r w:rsidRPr="00D73D83">
        <w:rPr>
          <w:rStyle w:val="Hyperlink"/>
          <w:sz w:val="24"/>
          <w:szCs w:val="24"/>
        </w:rPr>
        <w:t>Musqueam</w:t>
      </w:r>
      <w:proofErr w:type="spellEnd"/>
      <w:r w:rsidRPr="00D73D83">
        <w:rPr>
          <w:rStyle w:val="Hyperlink"/>
          <w:sz w:val="24"/>
          <w:szCs w:val="24"/>
        </w:rPr>
        <w:t>-UBC Memorandum of Affiliation</w:t>
      </w:r>
      <w:r w:rsidR="00D23AEA">
        <w:rPr>
          <w:rStyle w:val="Hyperlink"/>
          <w:sz w:val="24"/>
          <w:szCs w:val="24"/>
        </w:rPr>
        <w:fldChar w:fldCharType="end"/>
      </w:r>
      <w:r w:rsidRPr="00D73D83">
        <w:rPr>
          <w:sz w:val="24"/>
          <w:szCs w:val="24"/>
        </w:rPr>
        <w:t> to understand more about this important relationship, and to consider how we can all help realize the commitments in that document and in UBC’s renewed </w:t>
      </w:r>
      <w:hyperlink r:id="rId9" w:tgtFrame="_blank" w:history="1">
        <w:r w:rsidRPr="00D73D83">
          <w:rPr>
            <w:rStyle w:val="Hyperlink"/>
            <w:sz w:val="24"/>
            <w:szCs w:val="24"/>
          </w:rPr>
          <w:t>Indigenous Strategic Plan.</w:t>
        </w:r>
      </w:hyperlink>
    </w:p>
    <w:p w14:paraId="5EA027C2" w14:textId="5CEEFFFA" w:rsidR="00BC115A" w:rsidRPr="00B344DE" w:rsidRDefault="009F420D" w:rsidP="0084522D">
      <w:pPr>
        <w:pStyle w:val="Heading3"/>
        <w:jc w:val="left"/>
        <w:rPr>
          <w:rFonts w:asciiTheme="minorHAnsi" w:eastAsiaTheme="minorEastAsia" w:hAnsiTheme="minorHAnsi" w:cstheme="minorHAnsi"/>
        </w:rPr>
      </w:pPr>
      <w:r w:rsidRPr="00B344DE">
        <w:rPr>
          <w:rFonts w:asciiTheme="minorHAnsi" w:hAnsiTheme="minorHAnsi" w:cstheme="minorHAnsi"/>
        </w:rPr>
        <w:t>Course Information</w:t>
      </w:r>
      <w:bookmarkEnd w:id="1"/>
    </w:p>
    <w:tbl>
      <w:tblPr>
        <w:tblStyle w:val="TableGrid"/>
        <w:tblW w:w="5000" w:type="pct"/>
        <w:tblLook w:val="04A0" w:firstRow="1" w:lastRow="0" w:firstColumn="1" w:lastColumn="0" w:noHBand="0" w:noVBand="1"/>
      </w:tblPr>
      <w:tblGrid>
        <w:gridCol w:w="4585"/>
        <w:gridCol w:w="2880"/>
        <w:gridCol w:w="1885"/>
      </w:tblGrid>
      <w:tr w:rsidR="00BA3622" w:rsidRPr="00B344DE" w14:paraId="305DBDEF" w14:textId="77777777" w:rsidTr="006927A6">
        <w:tc>
          <w:tcPr>
            <w:tcW w:w="2452" w:type="pct"/>
            <w:shd w:val="clear" w:color="auto" w:fill="D9D9D9" w:themeFill="background1" w:themeFillShade="D9"/>
            <w:vAlign w:val="center"/>
          </w:tcPr>
          <w:p w14:paraId="41223117" w14:textId="7D46B119" w:rsidR="00BA3622" w:rsidRPr="00B344DE" w:rsidRDefault="00395065" w:rsidP="00BA3622">
            <w:pPr>
              <w:pStyle w:val="NoSpacing"/>
              <w:rPr>
                <w:rFonts w:asciiTheme="minorHAnsi" w:hAnsiTheme="minorHAnsi" w:cstheme="minorHAnsi"/>
                <w:b/>
                <w:sz w:val="24"/>
                <w:szCs w:val="24"/>
              </w:rPr>
            </w:pPr>
            <w:r w:rsidRPr="00B344DE">
              <w:rPr>
                <w:rFonts w:asciiTheme="minorHAnsi" w:hAnsiTheme="minorHAnsi" w:cstheme="minorHAnsi"/>
                <w:b/>
                <w:sz w:val="24"/>
                <w:szCs w:val="24"/>
              </w:rPr>
              <w:t xml:space="preserve">Official </w:t>
            </w:r>
            <w:r w:rsidR="00BA3622" w:rsidRPr="00B344DE">
              <w:rPr>
                <w:rFonts w:asciiTheme="minorHAnsi" w:hAnsiTheme="minorHAnsi" w:cstheme="minorHAnsi"/>
                <w:b/>
                <w:sz w:val="24"/>
                <w:szCs w:val="24"/>
              </w:rPr>
              <w:t>Course Title</w:t>
            </w:r>
          </w:p>
        </w:tc>
        <w:tc>
          <w:tcPr>
            <w:tcW w:w="1540" w:type="pct"/>
            <w:shd w:val="clear" w:color="auto" w:fill="D9D9D9" w:themeFill="background1" w:themeFillShade="D9"/>
            <w:vAlign w:val="center"/>
          </w:tcPr>
          <w:p w14:paraId="57C2239C" w14:textId="77777777" w:rsidR="00BA3622" w:rsidRPr="00B344DE" w:rsidRDefault="00BA3622" w:rsidP="00C52CD9">
            <w:pPr>
              <w:pStyle w:val="NoSpacing"/>
              <w:rPr>
                <w:rFonts w:asciiTheme="minorHAnsi" w:hAnsiTheme="minorHAnsi" w:cstheme="minorHAnsi"/>
                <w:b/>
                <w:sz w:val="24"/>
                <w:szCs w:val="24"/>
              </w:rPr>
            </w:pPr>
            <w:r w:rsidRPr="00B344DE">
              <w:rPr>
                <w:rFonts w:asciiTheme="minorHAnsi" w:hAnsiTheme="minorHAnsi" w:cstheme="minorHAnsi"/>
                <w:b/>
                <w:sz w:val="24"/>
                <w:szCs w:val="24"/>
              </w:rPr>
              <w:t>Course Code Number</w:t>
            </w:r>
          </w:p>
        </w:tc>
        <w:tc>
          <w:tcPr>
            <w:tcW w:w="1008" w:type="pct"/>
            <w:shd w:val="clear" w:color="auto" w:fill="D9D9D9" w:themeFill="background1" w:themeFillShade="D9"/>
            <w:vAlign w:val="center"/>
          </w:tcPr>
          <w:p w14:paraId="4DDCF2DC" w14:textId="77777777" w:rsidR="00BA3622" w:rsidRPr="00B344DE" w:rsidRDefault="00BA3622" w:rsidP="00C52CD9">
            <w:pPr>
              <w:pStyle w:val="NoSpacing"/>
              <w:rPr>
                <w:rFonts w:asciiTheme="minorHAnsi" w:hAnsiTheme="minorHAnsi" w:cstheme="minorHAnsi"/>
                <w:b/>
                <w:sz w:val="24"/>
                <w:szCs w:val="24"/>
              </w:rPr>
            </w:pPr>
            <w:r w:rsidRPr="00B344DE">
              <w:rPr>
                <w:rFonts w:asciiTheme="minorHAnsi" w:hAnsiTheme="minorHAnsi" w:cstheme="minorHAnsi"/>
                <w:b/>
                <w:sz w:val="24"/>
                <w:szCs w:val="24"/>
              </w:rPr>
              <w:t>Credit Value</w:t>
            </w:r>
          </w:p>
        </w:tc>
      </w:tr>
      <w:tr w:rsidR="00BA3622" w:rsidRPr="00B344DE" w14:paraId="357E7399" w14:textId="77777777" w:rsidTr="006927A6">
        <w:trPr>
          <w:trHeight w:val="539"/>
        </w:trPr>
        <w:tc>
          <w:tcPr>
            <w:tcW w:w="2452" w:type="pct"/>
            <w:vAlign w:val="center"/>
          </w:tcPr>
          <w:p w14:paraId="174C55C4" w14:textId="60C4EC28" w:rsidR="00BA3622" w:rsidRPr="00B344DE" w:rsidRDefault="003D649E" w:rsidP="00BA3622">
            <w:pPr>
              <w:pStyle w:val="NoSpacing"/>
              <w:rPr>
                <w:rFonts w:asciiTheme="minorHAnsi" w:hAnsiTheme="minorHAnsi" w:cstheme="minorHAnsi"/>
                <w:sz w:val="24"/>
                <w:szCs w:val="24"/>
              </w:rPr>
            </w:pPr>
            <w:r w:rsidRPr="00B344DE">
              <w:rPr>
                <w:rFonts w:asciiTheme="minorHAnsi" w:hAnsiTheme="minorHAnsi" w:cstheme="minorHAnsi"/>
                <w:sz w:val="24"/>
                <w:szCs w:val="24"/>
              </w:rPr>
              <w:t>Introduction to Critical Theory</w:t>
            </w:r>
          </w:p>
        </w:tc>
        <w:tc>
          <w:tcPr>
            <w:tcW w:w="1540" w:type="pct"/>
            <w:vAlign w:val="center"/>
          </w:tcPr>
          <w:p w14:paraId="6682EECE" w14:textId="0D0AA6CE" w:rsidR="00BA3622" w:rsidRPr="00B344DE" w:rsidRDefault="007C53AA" w:rsidP="003D649E">
            <w:pPr>
              <w:pStyle w:val="NoSpacing"/>
              <w:rPr>
                <w:rFonts w:asciiTheme="minorHAnsi" w:hAnsiTheme="minorHAnsi" w:cstheme="minorHAnsi"/>
                <w:sz w:val="24"/>
                <w:szCs w:val="24"/>
              </w:rPr>
            </w:pPr>
            <w:r w:rsidRPr="00B344DE">
              <w:rPr>
                <w:rFonts w:asciiTheme="minorHAnsi" w:hAnsiTheme="minorHAnsi" w:cstheme="minorHAnsi"/>
                <w:sz w:val="24"/>
                <w:szCs w:val="24"/>
              </w:rPr>
              <w:t xml:space="preserve">ENGL </w:t>
            </w:r>
            <w:r w:rsidR="003D649E" w:rsidRPr="00B344DE">
              <w:rPr>
                <w:rFonts w:asciiTheme="minorHAnsi" w:hAnsiTheme="minorHAnsi" w:cstheme="minorHAnsi"/>
                <w:sz w:val="24"/>
                <w:szCs w:val="24"/>
              </w:rPr>
              <w:t>300</w:t>
            </w:r>
          </w:p>
        </w:tc>
        <w:tc>
          <w:tcPr>
            <w:tcW w:w="1008" w:type="pct"/>
            <w:vAlign w:val="center"/>
          </w:tcPr>
          <w:p w14:paraId="4810544A" w14:textId="57EB8170" w:rsidR="00BA3622" w:rsidRPr="00B344DE" w:rsidRDefault="007C53AA" w:rsidP="00117334">
            <w:pPr>
              <w:pStyle w:val="NoSpacing"/>
              <w:rPr>
                <w:rFonts w:asciiTheme="minorHAnsi" w:hAnsiTheme="minorHAnsi" w:cstheme="minorHAnsi"/>
                <w:sz w:val="24"/>
                <w:szCs w:val="24"/>
              </w:rPr>
            </w:pPr>
            <w:r w:rsidRPr="00B344DE">
              <w:rPr>
                <w:rFonts w:asciiTheme="minorHAnsi" w:hAnsiTheme="minorHAnsi" w:cstheme="minorHAnsi"/>
                <w:sz w:val="24"/>
                <w:szCs w:val="24"/>
              </w:rPr>
              <w:t>3 credits</w:t>
            </w:r>
          </w:p>
        </w:tc>
      </w:tr>
    </w:tbl>
    <w:p w14:paraId="49C1BAB2" w14:textId="01BC94D5" w:rsidR="00760CBB" w:rsidRPr="00B344DE" w:rsidRDefault="00760CBB" w:rsidP="002E1CEB">
      <w:pPr>
        <w:pStyle w:val="Heading3"/>
        <w:spacing w:before="200" w:after="120"/>
        <w:jc w:val="left"/>
        <w:rPr>
          <w:rFonts w:asciiTheme="minorHAnsi" w:hAnsiTheme="minorHAnsi" w:cstheme="minorHAnsi"/>
        </w:rPr>
      </w:pPr>
      <w:bookmarkStart w:id="2" w:name="_Toc2236259"/>
      <w:r w:rsidRPr="00B344DE">
        <w:rPr>
          <w:rFonts w:asciiTheme="minorHAnsi" w:hAnsiTheme="minorHAnsi" w:cstheme="minorHAnsi"/>
        </w:rPr>
        <w:t>Prerequisites</w:t>
      </w:r>
      <w:bookmarkEnd w:id="2"/>
    </w:p>
    <w:p w14:paraId="4AFA0B31" w14:textId="3FE41595" w:rsidR="00CE6CED" w:rsidRDefault="009F13EF">
      <w:pPr>
        <w:spacing w:after="100" w:line="240" w:lineRule="auto"/>
        <w:rPr>
          <w:rFonts w:asciiTheme="minorHAnsi" w:eastAsia="Times New Roman" w:hAnsiTheme="minorHAnsi" w:cstheme="minorHAnsi"/>
          <w:color w:val="000000"/>
          <w:sz w:val="24"/>
          <w:szCs w:val="24"/>
          <w:lang w:bidi="he-IL"/>
        </w:rPr>
      </w:pPr>
      <w:bookmarkStart w:id="3" w:name="_Toc2236262"/>
      <w:r w:rsidRPr="009F13EF">
        <w:rPr>
          <w:rFonts w:asciiTheme="minorHAnsi" w:eastAsia="Times New Roman" w:hAnsiTheme="minorHAnsi" w:cstheme="minorHAnsi"/>
          <w:color w:val="000000"/>
          <w:sz w:val="24"/>
          <w:szCs w:val="24"/>
          <w:lang w:bidi="he-IL"/>
        </w:rPr>
        <w:t>Third-year standing and successful completion of (a) ENGL 210 or (b) 6 credits of 200-level English courses including 3 credits of ENGL 200. Prerequisites must be met by the first day of class or students will be withdrawn.</w:t>
      </w:r>
    </w:p>
    <w:p w14:paraId="6EC4228E" w14:textId="1938EB3D" w:rsidR="009F420D" w:rsidRPr="00B344DE" w:rsidRDefault="00CE6CED" w:rsidP="0084522D">
      <w:pPr>
        <w:pStyle w:val="Heading3"/>
        <w:jc w:val="left"/>
        <w:rPr>
          <w:rFonts w:asciiTheme="minorHAnsi" w:eastAsia="Times New Roman" w:hAnsiTheme="minorHAnsi" w:cstheme="minorHAnsi"/>
        </w:rPr>
      </w:pPr>
      <w:r>
        <w:rPr>
          <w:rFonts w:asciiTheme="minorHAnsi" w:eastAsia="Times New Roman" w:hAnsiTheme="minorHAnsi" w:cstheme="minorHAnsi"/>
        </w:rPr>
        <w:t>C</w:t>
      </w:r>
      <w:r w:rsidR="002704DB" w:rsidRPr="00B344DE">
        <w:rPr>
          <w:rFonts w:asciiTheme="minorHAnsi" w:eastAsia="Times New Roman" w:hAnsiTheme="minorHAnsi" w:cstheme="minorHAnsi"/>
        </w:rPr>
        <w:t>ontact</w:t>
      </w:r>
      <w:r w:rsidR="00E54C0E" w:rsidRPr="00B344DE">
        <w:rPr>
          <w:rFonts w:asciiTheme="minorHAnsi" w:eastAsia="Times New Roman" w:hAnsiTheme="minorHAnsi" w:cstheme="minorHAnsi"/>
        </w:rPr>
        <w:t xml:space="preserve"> INFO</w:t>
      </w:r>
      <w:bookmarkEnd w:id="3"/>
    </w:p>
    <w:tbl>
      <w:tblPr>
        <w:tblStyle w:val="TableGrid"/>
        <w:tblW w:w="5001" w:type="pct"/>
        <w:tblLayout w:type="fixed"/>
        <w:tblLook w:val="04A0" w:firstRow="1" w:lastRow="0" w:firstColumn="1" w:lastColumn="0" w:noHBand="0" w:noVBand="1"/>
      </w:tblPr>
      <w:tblGrid>
        <w:gridCol w:w="2086"/>
        <w:gridCol w:w="2409"/>
        <w:gridCol w:w="1481"/>
        <w:gridCol w:w="3376"/>
      </w:tblGrid>
      <w:tr w:rsidR="00DA2329" w:rsidRPr="00B344DE" w14:paraId="7A276221" w14:textId="77777777" w:rsidTr="00DA2329">
        <w:tc>
          <w:tcPr>
            <w:tcW w:w="1115" w:type="pct"/>
            <w:shd w:val="clear" w:color="auto" w:fill="D9D9D9" w:themeFill="background1" w:themeFillShade="D9"/>
            <w:vAlign w:val="center"/>
          </w:tcPr>
          <w:p w14:paraId="756EA6A8" w14:textId="77777777" w:rsidR="00DA2329" w:rsidRPr="00B344DE" w:rsidRDefault="00DA2329" w:rsidP="00170B92">
            <w:pPr>
              <w:pStyle w:val="NoSpacing"/>
              <w:rPr>
                <w:rFonts w:asciiTheme="minorHAnsi" w:hAnsiTheme="minorHAnsi" w:cstheme="minorHAnsi"/>
                <w:b/>
                <w:sz w:val="24"/>
                <w:szCs w:val="24"/>
              </w:rPr>
            </w:pPr>
            <w:r w:rsidRPr="00B344DE">
              <w:rPr>
                <w:rFonts w:asciiTheme="minorHAnsi" w:hAnsiTheme="minorHAnsi" w:cstheme="minorHAnsi"/>
                <w:b/>
                <w:sz w:val="24"/>
                <w:szCs w:val="24"/>
              </w:rPr>
              <w:t>Course Instructor(s)</w:t>
            </w:r>
          </w:p>
        </w:tc>
        <w:tc>
          <w:tcPr>
            <w:tcW w:w="1288" w:type="pct"/>
            <w:shd w:val="clear" w:color="auto" w:fill="D9D9D9" w:themeFill="background1" w:themeFillShade="D9"/>
            <w:vAlign w:val="center"/>
          </w:tcPr>
          <w:p w14:paraId="30FC6BA6" w14:textId="44A28FD9" w:rsidR="00DA2329" w:rsidRPr="00B344DE" w:rsidRDefault="00DA2329" w:rsidP="00C52CD9">
            <w:pPr>
              <w:pStyle w:val="NoSpacing"/>
              <w:rPr>
                <w:rFonts w:asciiTheme="minorHAnsi" w:hAnsiTheme="minorHAnsi" w:cstheme="minorHAnsi"/>
                <w:b/>
                <w:sz w:val="24"/>
                <w:szCs w:val="24"/>
              </w:rPr>
            </w:pPr>
            <w:r w:rsidRPr="00B344DE">
              <w:rPr>
                <w:rFonts w:asciiTheme="minorHAnsi" w:hAnsiTheme="minorHAnsi" w:cstheme="minorHAnsi"/>
                <w:b/>
                <w:sz w:val="24"/>
                <w:szCs w:val="24"/>
              </w:rPr>
              <w:t>Contact Details</w:t>
            </w:r>
          </w:p>
        </w:tc>
        <w:tc>
          <w:tcPr>
            <w:tcW w:w="792" w:type="pct"/>
            <w:shd w:val="clear" w:color="auto" w:fill="D9D9D9" w:themeFill="background1" w:themeFillShade="D9"/>
            <w:vAlign w:val="center"/>
          </w:tcPr>
          <w:p w14:paraId="379D7199" w14:textId="566AD8AC" w:rsidR="00DA2329" w:rsidRPr="00B344DE" w:rsidRDefault="00DA2329" w:rsidP="00C52CD9">
            <w:pPr>
              <w:pStyle w:val="NoSpacing"/>
              <w:rPr>
                <w:rFonts w:asciiTheme="minorHAnsi" w:hAnsiTheme="minorHAnsi" w:cstheme="minorHAnsi"/>
                <w:b/>
                <w:sz w:val="24"/>
                <w:szCs w:val="24"/>
              </w:rPr>
            </w:pPr>
            <w:r w:rsidRPr="00B344DE">
              <w:rPr>
                <w:rFonts w:asciiTheme="minorHAnsi" w:hAnsiTheme="minorHAnsi" w:cstheme="minorHAnsi"/>
                <w:b/>
                <w:sz w:val="24"/>
                <w:szCs w:val="24"/>
              </w:rPr>
              <w:t>Office Location</w:t>
            </w:r>
          </w:p>
        </w:tc>
        <w:tc>
          <w:tcPr>
            <w:tcW w:w="1805" w:type="pct"/>
            <w:shd w:val="clear" w:color="auto" w:fill="D9D9D9" w:themeFill="background1" w:themeFillShade="D9"/>
            <w:vAlign w:val="center"/>
          </w:tcPr>
          <w:p w14:paraId="2E1BC37D" w14:textId="77777777" w:rsidR="00DA2329" w:rsidRPr="00B344DE" w:rsidRDefault="00DA2329" w:rsidP="00C52CD9">
            <w:pPr>
              <w:pStyle w:val="NoSpacing"/>
              <w:rPr>
                <w:rFonts w:asciiTheme="minorHAnsi" w:hAnsiTheme="minorHAnsi" w:cstheme="minorHAnsi"/>
                <w:b/>
                <w:sz w:val="24"/>
                <w:szCs w:val="24"/>
              </w:rPr>
            </w:pPr>
            <w:r w:rsidRPr="00B344DE">
              <w:rPr>
                <w:rFonts w:asciiTheme="minorHAnsi" w:hAnsiTheme="minorHAnsi" w:cstheme="minorHAnsi"/>
                <w:b/>
                <w:sz w:val="24"/>
                <w:szCs w:val="24"/>
              </w:rPr>
              <w:t>Office Hours</w:t>
            </w:r>
          </w:p>
        </w:tc>
      </w:tr>
      <w:tr w:rsidR="00DA2329" w:rsidRPr="00B344DE" w14:paraId="1E6DAD29" w14:textId="77777777" w:rsidTr="00DA2329">
        <w:tc>
          <w:tcPr>
            <w:tcW w:w="1115" w:type="pct"/>
          </w:tcPr>
          <w:p w14:paraId="3651F3F6" w14:textId="2D5101EA" w:rsidR="00DA2329" w:rsidRPr="00B344DE" w:rsidRDefault="007C53AA" w:rsidP="00DA2329">
            <w:pPr>
              <w:rPr>
                <w:rFonts w:asciiTheme="minorHAnsi" w:hAnsiTheme="minorHAnsi" w:cstheme="minorHAnsi"/>
                <w:sz w:val="24"/>
                <w:szCs w:val="24"/>
              </w:rPr>
            </w:pPr>
            <w:r w:rsidRPr="00B344DE">
              <w:rPr>
                <w:rFonts w:asciiTheme="minorHAnsi" w:hAnsiTheme="minorHAnsi" w:cstheme="minorHAnsi"/>
                <w:sz w:val="24"/>
                <w:szCs w:val="24"/>
              </w:rPr>
              <w:t>Prof. Judith Paltin</w:t>
            </w:r>
          </w:p>
        </w:tc>
        <w:tc>
          <w:tcPr>
            <w:tcW w:w="1288" w:type="pct"/>
          </w:tcPr>
          <w:p w14:paraId="0108ED5A" w14:textId="2403CABB" w:rsidR="00DA2329" w:rsidRPr="00B344DE" w:rsidRDefault="007C53AA" w:rsidP="00ED0795">
            <w:pPr>
              <w:pStyle w:val="NoSpacing"/>
              <w:rPr>
                <w:rFonts w:asciiTheme="minorHAnsi" w:hAnsiTheme="minorHAnsi" w:cstheme="minorHAnsi"/>
                <w:sz w:val="24"/>
                <w:szCs w:val="24"/>
              </w:rPr>
            </w:pPr>
            <w:r w:rsidRPr="00B344DE">
              <w:rPr>
                <w:rFonts w:asciiTheme="minorHAnsi" w:eastAsia="Times New Roman" w:hAnsiTheme="minorHAnsi" w:cstheme="minorHAnsi"/>
                <w:sz w:val="24"/>
                <w:szCs w:val="24"/>
              </w:rPr>
              <w:t>judith.paltin@ubc.ca</w:t>
            </w:r>
          </w:p>
        </w:tc>
        <w:tc>
          <w:tcPr>
            <w:tcW w:w="792" w:type="pct"/>
          </w:tcPr>
          <w:p w14:paraId="10393418" w14:textId="621F7872" w:rsidR="00DA2329" w:rsidRPr="00B344DE" w:rsidRDefault="007C53AA" w:rsidP="00C52CD9">
            <w:pPr>
              <w:pStyle w:val="NoSpacing"/>
              <w:rPr>
                <w:rFonts w:asciiTheme="minorHAnsi" w:hAnsiTheme="minorHAnsi" w:cstheme="minorHAnsi"/>
                <w:sz w:val="24"/>
                <w:szCs w:val="24"/>
              </w:rPr>
            </w:pPr>
            <w:r w:rsidRPr="00B344DE">
              <w:rPr>
                <w:rFonts w:asciiTheme="minorHAnsi" w:eastAsia="Times New Roman" w:hAnsiTheme="minorHAnsi" w:cstheme="minorHAnsi"/>
                <w:sz w:val="24"/>
                <w:szCs w:val="24"/>
              </w:rPr>
              <w:t>BUTO 502</w:t>
            </w:r>
          </w:p>
        </w:tc>
        <w:tc>
          <w:tcPr>
            <w:tcW w:w="1805" w:type="pct"/>
          </w:tcPr>
          <w:p w14:paraId="699CFC92" w14:textId="2BE9D963" w:rsidR="00FD607F" w:rsidRPr="00B344DE" w:rsidRDefault="001B69CC" w:rsidP="001B69CC">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M 1-2</w:t>
            </w:r>
            <w:r w:rsidR="00EF11FC" w:rsidRPr="00B344DE">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 1-</w:t>
            </w:r>
            <w:r w:rsidR="00757EDD" w:rsidRPr="00B344DE">
              <w:rPr>
                <w:rFonts w:asciiTheme="minorHAnsi" w:eastAsia="Times New Roman" w:hAnsiTheme="minorHAnsi" w:cstheme="minorHAnsi"/>
                <w:sz w:val="24"/>
                <w:szCs w:val="24"/>
              </w:rPr>
              <w:t>2</w:t>
            </w:r>
            <w:r w:rsidR="00EF11FC" w:rsidRPr="00B344DE">
              <w:rPr>
                <w:rFonts w:asciiTheme="minorHAnsi" w:eastAsia="Times New Roman" w:hAnsiTheme="minorHAnsi" w:cstheme="minorHAnsi"/>
                <w:sz w:val="24"/>
                <w:szCs w:val="24"/>
              </w:rPr>
              <w:t>,</w:t>
            </w:r>
            <w:r w:rsidR="00757EDD" w:rsidRPr="00B344DE">
              <w:rPr>
                <w:rFonts w:asciiTheme="minorHAnsi" w:eastAsia="Times New Roman" w:hAnsiTheme="minorHAnsi" w:cstheme="minorHAnsi"/>
                <w:sz w:val="24"/>
                <w:szCs w:val="24"/>
              </w:rPr>
              <w:t xml:space="preserve"> </w:t>
            </w:r>
            <w:r w:rsidR="000C0740" w:rsidRPr="00B344DE">
              <w:rPr>
                <w:rFonts w:asciiTheme="minorHAnsi" w:eastAsia="Times New Roman" w:hAnsiTheme="minorHAnsi" w:cstheme="minorHAnsi"/>
                <w:sz w:val="24"/>
                <w:szCs w:val="24"/>
              </w:rPr>
              <w:t>and</w:t>
            </w:r>
            <w:r w:rsidR="007C53AA" w:rsidRPr="00B344DE">
              <w:rPr>
                <w:rFonts w:asciiTheme="minorHAnsi" w:eastAsia="Times New Roman" w:hAnsiTheme="minorHAnsi" w:cstheme="minorHAnsi"/>
                <w:sz w:val="24"/>
                <w:szCs w:val="24"/>
              </w:rPr>
              <w:t xml:space="preserve"> by appointment</w:t>
            </w:r>
            <w:r w:rsidR="00C43A6B" w:rsidRPr="00B344DE">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in-person </w:t>
            </w:r>
            <w:r w:rsidR="009F13EF" w:rsidRPr="00B344DE">
              <w:rPr>
                <w:rFonts w:asciiTheme="minorHAnsi" w:eastAsia="Times New Roman" w:hAnsiTheme="minorHAnsi" w:cstheme="minorHAnsi"/>
                <w:sz w:val="24"/>
                <w:szCs w:val="24"/>
              </w:rPr>
              <w:t xml:space="preserve">or </w:t>
            </w:r>
            <w:r w:rsidR="00C43A6B" w:rsidRPr="00B344DE">
              <w:rPr>
                <w:rFonts w:asciiTheme="minorHAnsi" w:eastAsia="Times New Roman" w:hAnsiTheme="minorHAnsi" w:cstheme="minorHAnsi"/>
                <w:sz w:val="24"/>
                <w:szCs w:val="24"/>
              </w:rPr>
              <w:t>via v</w:t>
            </w:r>
            <w:r w:rsidR="000A40A9" w:rsidRPr="00B344DE">
              <w:rPr>
                <w:rFonts w:asciiTheme="minorHAnsi" w:eastAsia="Times New Roman" w:hAnsiTheme="minorHAnsi" w:cstheme="minorHAnsi"/>
                <w:sz w:val="24"/>
                <w:szCs w:val="24"/>
              </w:rPr>
              <w:t xml:space="preserve">ideo chat in </w:t>
            </w:r>
            <w:r w:rsidR="00142798" w:rsidRPr="00B344DE">
              <w:rPr>
                <w:rFonts w:asciiTheme="minorHAnsi" w:eastAsia="Times New Roman" w:hAnsiTheme="minorHAnsi" w:cstheme="minorHAnsi"/>
                <w:sz w:val="24"/>
                <w:szCs w:val="24"/>
              </w:rPr>
              <w:t>a</w:t>
            </w:r>
            <w:r w:rsidR="00EF11FC" w:rsidRPr="00B344DE">
              <w:rPr>
                <w:rFonts w:asciiTheme="minorHAnsi" w:eastAsia="Times New Roman" w:hAnsiTheme="minorHAnsi" w:cstheme="minorHAnsi"/>
                <w:sz w:val="24"/>
                <w:szCs w:val="24"/>
              </w:rPr>
              <w:t xml:space="preserve"> Zoom meeting room</w:t>
            </w:r>
            <w:r w:rsidR="00CE6CED">
              <w:rPr>
                <w:rFonts w:asciiTheme="minorHAnsi" w:eastAsia="Times New Roman" w:hAnsiTheme="minorHAnsi" w:cstheme="minorHAnsi"/>
                <w:sz w:val="24"/>
                <w:szCs w:val="24"/>
              </w:rPr>
              <w:t>:</w:t>
            </w:r>
          </w:p>
          <w:p w14:paraId="7D902879" w14:textId="313B74CC" w:rsidR="00DA2329" w:rsidRPr="00B344DE" w:rsidRDefault="00FD607F" w:rsidP="00FD607F">
            <w:pPr>
              <w:pStyle w:val="NoSpacing"/>
              <w:rPr>
                <w:rFonts w:asciiTheme="minorHAnsi" w:eastAsia="Times New Roman" w:hAnsiTheme="minorHAnsi" w:cstheme="minorHAnsi"/>
                <w:sz w:val="24"/>
                <w:szCs w:val="24"/>
              </w:rPr>
            </w:pPr>
            <w:r w:rsidRPr="00B344DE">
              <w:rPr>
                <w:rFonts w:asciiTheme="minorHAnsi" w:eastAsia="Times New Roman" w:hAnsiTheme="minorHAnsi" w:cstheme="minorHAnsi"/>
                <w:sz w:val="24"/>
                <w:szCs w:val="24"/>
              </w:rPr>
              <w:lastRenderedPageBreak/>
              <w:t>https://ubc.zoom.us/j/7635718208?pwd=dXJ3VHdycUp2c2s5MWQ1QTFEcnU1dz09</w:t>
            </w:r>
          </w:p>
        </w:tc>
      </w:tr>
    </w:tbl>
    <w:p w14:paraId="3650ED39" w14:textId="19ACBCEA" w:rsidR="007C53AA" w:rsidRPr="00B344DE" w:rsidRDefault="007C53AA" w:rsidP="009E2937">
      <w:pPr>
        <w:ind w:left="180"/>
        <w:rPr>
          <w:rFonts w:asciiTheme="minorHAnsi" w:eastAsia="Times New Roman" w:hAnsiTheme="minorHAnsi" w:cstheme="minorHAnsi"/>
          <w:sz w:val="24"/>
          <w:szCs w:val="24"/>
        </w:rPr>
      </w:pPr>
    </w:p>
    <w:p w14:paraId="4A3E880C" w14:textId="0CCE3FFE" w:rsidR="0085051E" w:rsidRPr="00B344DE" w:rsidRDefault="00BC115A" w:rsidP="0084522D">
      <w:pPr>
        <w:pStyle w:val="Heading3"/>
        <w:jc w:val="left"/>
        <w:rPr>
          <w:rFonts w:asciiTheme="minorHAnsi" w:hAnsiTheme="minorHAnsi" w:cstheme="minorHAnsi"/>
        </w:rPr>
      </w:pPr>
      <w:bookmarkStart w:id="4" w:name="_Toc2236265"/>
      <w:r w:rsidRPr="00B344DE">
        <w:rPr>
          <w:rFonts w:asciiTheme="minorHAnsi" w:hAnsiTheme="minorHAnsi" w:cstheme="minorHAnsi"/>
        </w:rPr>
        <w:t>Course Structure</w:t>
      </w:r>
      <w:bookmarkEnd w:id="4"/>
      <w:r w:rsidR="00C63EAC" w:rsidRPr="00B344DE">
        <w:rPr>
          <w:rFonts w:asciiTheme="minorHAnsi" w:hAnsiTheme="minorHAnsi" w:cstheme="minorHAnsi"/>
        </w:rPr>
        <w:t xml:space="preserve"> and vital information</w:t>
      </w:r>
    </w:p>
    <w:p w14:paraId="506089B4" w14:textId="012ECBA7" w:rsidR="00357548" w:rsidRDefault="00012BF8" w:rsidP="002C4D76">
      <w:pPr>
        <w:pStyle w:val="Paragraphs"/>
        <w:ind w:left="180"/>
        <w:rPr>
          <w:rFonts w:asciiTheme="minorHAnsi" w:eastAsia="Times New Roman" w:hAnsiTheme="minorHAnsi" w:cstheme="minorHAnsi"/>
          <w:sz w:val="24"/>
          <w:szCs w:val="24"/>
        </w:rPr>
      </w:pPr>
      <w:r w:rsidRPr="00B344DE">
        <w:rPr>
          <w:rFonts w:asciiTheme="minorHAnsi" w:eastAsia="Times New Roman" w:hAnsiTheme="minorHAnsi" w:cstheme="minorHAnsi"/>
          <w:sz w:val="24"/>
          <w:szCs w:val="24"/>
        </w:rPr>
        <w:t xml:space="preserve">This course meets </w:t>
      </w:r>
      <w:r w:rsidR="00EF11FC" w:rsidRPr="00B344DE">
        <w:rPr>
          <w:rFonts w:asciiTheme="minorHAnsi" w:eastAsia="Times New Roman" w:hAnsiTheme="minorHAnsi" w:cstheme="minorHAnsi"/>
          <w:sz w:val="24"/>
          <w:szCs w:val="24"/>
        </w:rPr>
        <w:t>MWF</w:t>
      </w:r>
      <w:r w:rsidRPr="00B344DE">
        <w:rPr>
          <w:rFonts w:asciiTheme="minorHAnsi" w:eastAsia="Times New Roman" w:hAnsiTheme="minorHAnsi" w:cstheme="minorHAnsi"/>
          <w:sz w:val="24"/>
          <w:szCs w:val="24"/>
        </w:rPr>
        <w:t xml:space="preserve"> from</w:t>
      </w:r>
      <w:r w:rsidR="001B69CC">
        <w:rPr>
          <w:rFonts w:asciiTheme="minorHAnsi" w:eastAsia="Times New Roman" w:hAnsiTheme="minorHAnsi" w:cstheme="minorHAnsi"/>
          <w:sz w:val="24"/>
          <w:szCs w:val="24"/>
        </w:rPr>
        <w:t xml:space="preserve"> 2:00-2</w:t>
      </w:r>
      <w:r w:rsidR="00EF11FC" w:rsidRPr="00B344DE">
        <w:rPr>
          <w:rFonts w:asciiTheme="minorHAnsi" w:eastAsia="Times New Roman" w:hAnsiTheme="minorHAnsi" w:cstheme="minorHAnsi"/>
          <w:sz w:val="24"/>
          <w:szCs w:val="24"/>
        </w:rPr>
        <w:t>:50</w:t>
      </w:r>
      <w:r w:rsidR="00DB5BAF" w:rsidRPr="00B344DE">
        <w:rPr>
          <w:rFonts w:asciiTheme="minorHAnsi" w:eastAsia="Times New Roman" w:hAnsiTheme="minorHAnsi" w:cstheme="minorHAnsi"/>
          <w:sz w:val="24"/>
          <w:szCs w:val="24"/>
        </w:rPr>
        <w:t xml:space="preserve"> pm Pacific Time (Vancouver’s time</w:t>
      </w:r>
      <w:r w:rsidR="00BE6F6E">
        <w:rPr>
          <w:rFonts w:asciiTheme="minorHAnsi" w:eastAsia="Times New Roman" w:hAnsiTheme="minorHAnsi" w:cstheme="minorHAnsi"/>
          <w:sz w:val="24"/>
          <w:szCs w:val="24"/>
        </w:rPr>
        <w:t xml:space="preserve"> </w:t>
      </w:r>
      <w:r w:rsidR="00DB5BAF" w:rsidRPr="00B344DE">
        <w:rPr>
          <w:rFonts w:asciiTheme="minorHAnsi" w:eastAsia="Times New Roman" w:hAnsiTheme="minorHAnsi" w:cstheme="minorHAnsi"/>
          <w:sz w:val="24"/>
          <w:szCs w:val="24"/>
        </w:rPr>
        <w:t>zone)</w:t>
      </w:r>
      <w:r w:rsidR="000A40A9" w:rsidRPr="00B344DE">
        <w:rPr>
          <w:rFonts w:asciiTheme="minorHAnsi" w:eastAsia="Times New Roman" w:hAnsiTheme="minorHAnsi" w:cstheme="minorHAnsi"/>
          <w:sz w:val="24"/>
          <w:szCs w:val="24"/>
        </w:rPr>
        <w:t xml:space="preserve"> </w:t>
      </w:r>
      <w:r w:rsidR="00FB460F">
        <w:rPr>
          <w:rFonts w:asciiTheme="minorHAnsi" w:eastAsia="Times New Roman" w:hAnsiTheme="minorHAnsi" w:cstheme="minorHAnsi"/>
          <w:sz w:val="24"/>
          <w:szCs w:val="24"/>
        </w:rPr>
        <w:t>in</w:t>
      </w:r>
      <w:r w:rsidR="001B1EBE">
        <w:rPr>
          <w:rFonts w:asciiTheme="minorHAnsi" w:eastAsia="Times New Roman" w:hAnsiTheme="minorHAnsi" w:cstheme="minorHAnsi"/>
          <w:sz w:val="24"/>
          <w:szCs w:val="24"/>
        </w:rPr>
        <w:t xml:space="preserve"> HENN 301</w:t>
      </w:r>
      <w:r w:rsidR="00FB460F">
        <w:rPr>
          <w:rFonts w:asciiTheme="minorHAnsi" w:eastAsia="Times New Roman" w:hAnsiTheme="minorHAnsi" w:cstheme="minorHAnsi"/>
          <w:sz w:val="24"/>
          <w:szCs w:val="24"/>
        </w:rPr>
        <w:t xml:space="preserve"> on UBC Vancouver campus</w:t>
      </w:r>
      <w:r w:rsidR="001B1EBE">
        <w:rPr>
          <w:rFonts w:asciiTheme="minorHAnsi" w:eastAsia="Times New Roman" w:hAnsiTheme="minorHAnsi" w:cstheme="minorHAnsi"/>
          <w:sz w:val="24"/>
          <w:szCs w:val="24"/>
        </w:rPr>
        <w:t xml:space="preserve">, and also </w:t>
      </w:r>
      <w:r w:rsidR="001B1EBE" w:rsidRPr="001B1EBE">
        <w:rPr>
          <w:rFonts w:asciiTheme="minorHAnsi" w:eastAsia="Times New Roman" w:hAnsiTheme="minorHAnsi" w:cstheme="minorHAnsi"/>
          <w:sz w:val="24"/>
          <w:szCs w:val="24"/>
        </w:rPr>
        <w:t>synchronously online in the course Zoom meeting room supplied on Canvas</w:t>
      </w:r>
      <w:r w:rsidR="000A40A9" w:rsidRPr="00B344DE">
        <w:rPr>
          <w:rFonts w:asciiTheme="minorHAnsi" w:eastAsia="Times New Roman" w:hAnsiTheme="minorHAnsi" w:cstheme="minorHAnsi"/>
          <w:sz w:val="24"/>
          <w:szCs w:val="24"/>
        </w:rPr>
        <w:t xml:space="preserve">. </w:t>
      </w:r>
      <w:r w:rsidR="001B1EBE">
        <w:rPr>
          <w:rFonts w:asciiTheme="minorHAnsi" w:eastAsia="Times New Roman" w:hAnsiTheme="minorHAnsi" w:cstheme="minorHAnsi"/>
          <w:sz w:val="24"/>
          <w:szCs w:val="24"/>
        </w:rPr>
        <w:t xml:space="preserve">The Zoom meeting option for attendance is intended to support your learning when you choose not to attend in person, such as when UBC’s </w:t>
      </w:r>
      <w:r w:rsidR="001B1EBE" w:rsidRPr="001B1EBE">
        <w:rPr>
          <w:rFonts w:asciiTheme="minorHAnsi" w:eastAsia="Times New Roman" w:hAnsiTheme="minorHAnsi" w:cstheme="minorHAnsi"/>
          <w:sz w:val="24"/>
          <w:szCs w:val="24"/>
        </w:rPr>
        <w:t>COVID-19 Campus Rules</w:t>
      </w:r>
      <w:r w:rsidR="00357548">
        <w:rPr>
          <w:rFonts w:asciiTheme="minorHAnsi" w:eastAsia="Times New Roman" w:hAnsiTheme="minorHAnsi" w:cstheme="minorHAnsi"/>
          <w:sz w:val="24"/>
          <w:szCs w:val="24"/>
        </w:rPr>
        <w:t xml:space="preserve"> advise</w:t>
      </w:r>
      <w:r w:rsidR="001B1EBE">
        <w:rPr>
          <w:rFonts w:asciiTheme="minorHAnsi" w:eastAsia="Times New Roman" w:hAnsiTheme="minorHAnsi" w:cstheme="minorHAnsi"/>
          <w:sz w:val="24"/>
          <w:szCs w:val="24"/>
        </w:rPr>
        <w:t xml:space="preserve"> you not to attend classes because you may be infectious. </w:t>
      </w:r>
      <w:r w:rsidR="00DA181D">
        <w:rPr>
          <w:rFonts w:asciiTheme="minorHAnsi" w:eastAsia="Times New Roman" w:hAnsiTheme="minorHAnsi" w:cstheme="minorHAnsi"/>
          <w:sz w:val="24"/>
          <w:szCs w:val="24"/>
        </w:rPr>
        <w:t xml:space="preserve">Attending on Zoom </w:t>
      </w:r>
      <w:r w:rsidR="002C4D76">
        <w:rPr>
          <w:rFonts w:asciiTheme="minorHAnsi" w:eastAsia="Times New Roman" w:hAnsiTheme="minorHAnsi" w:cstheme="minorHAnsi"/>
          <w:sz w:val="24"/>
          <w:szCs w:val="24"/>
        </w:rPr>
        <w:t>counts as</w:t>
      </w:r>
      <w:r w:rsidR="00DA181D">
        <w:rPr>
          <w:rFonts w:asciiTheme="minorHAnsi" w:eastAsia="Times New Roman" w:hAnsiTheme="minorHAnsi" w:cstheme="minorHAnsi"/>
          <w:sz w:val="24"/>
          <w:szCs w:val="24"/>
        </w:rPr>
        <w:t xml:space="preserve"> full-credit attendance. </w:t>
      </w:r>
      <w:r w:rsidR="00357548">
        <w:rPr>
          <w:rFonts w:asciiTheme="minorHAnsi" w:eastAsia="Times New Roman" w:hAnsiTheme="minorHAnsi" w:cstheme="minorHAnsi"/>
          <w:sz w:val="24"/>
          <w:szCs w:val="24"/>
        </w:rPr>
        <w:t>Those learning in person may also choose to join the Zoom meeting in order to benefit from the chat function. T</w:t>
      </w:r>
      <w:r w:rsidR="009E06D8" w:rsidRPr="00B344DE">
        <w:rPr>
          <w:rFonts w:asciiTheme="minorHAnsi" w:eastAsia="Times New Roman" w:hAnsiTheme="minorHAnsi" w:cstheme="minorHAnsi"/>
          <w:sz w:val="24"/>
          <w:szCs w:val="24"/>
        </w:rPr>
        <w:t xml:space="preserve">he </w:t>
      </w:r>
      <w:r w:rsidR="00E60848" w:rsidRPr="00B344DE">
        <w:rPr>
          <w:rFonts w:asciiTheme="minorHAnsi" w:eastAsia="Times New Roman" w:hAnsiTheme="minorHAnsi" w:cstheme="minorHAnsi"/>
          <w:sz w:val="24"/>
          <w:szCs w:val="24"/>
        </w:rPr>
        <w:t xml:space="preserve">Canvas </w:t>
      </w:r>
      <w:r w:rsidR="009E06D8" w:rsidRPr="00B344DE">
        <w:rPr>
          <w:rFonts w:asciiTheme="minorHAnsi" w:eastAsia="Times New Roman" w:hAnsiTheme="minorHAnsi" w:cstheme="minorHAnsi"/>
          <w:sz w:val="24"/>
          <w:szCs w:val="24"/>
        </w:rPr>
        <w:t>discussion forum</w:t>
      </w:r>
      <w:r w:rsidR="00FB460F">
        <w:rPr>
          <w:rFonts w:asciiTheme="minorHAnsi" w:eastAsia="Times New Roman" w:hAnsiTheme="minorHAnsi" w:cstheme="minorHAnsi"/>
          <w:sz w:val="24"/>
          <w:szCs w:val="24"/>
        </w:rPr>
        <w:t xml:space="preserve"> and zoom meeting room</w:t>
      </w:r>
      <w:r w:rsidR="00C36612">
        <w:rPr>
          <w:rFonts w:asciiTheme="minorHAnsi" w:eastAsia="Times New Roman" w:hAnsiTheme="minorHAnsi" w:cstheme="minorHAnsi"/>
          <w:sz w:val="24"/>
          <w:szCs w:val="24"/>
        </w:rPr>
        <w:t xml:space="preserve"> are</w:t>
      </w:r>
      <w:r w:rsidR="009E06D8" w:rsidRPr="00B344DE">
        <w:rPr>
          <w:rFonts w:asciiTheme="minorHAnsi" w:eastAsia="Times New Roman" w:hAnsiTheme="minorHAnsi" w:cstheme="minorHAnsi"/>
          <w:sz w:val="24"/>
          <w:szCs w:val="24"/>
        </w:rPr>
        <w:t xml:space="preserve"> backup and fully</w:t>
      </w:r>
      <w:r w:rsidR="00E60848" w:rsidRPr="00B344DE">
        <w:rPr>
          <w:rFonts w:asciiTheme="minorHAnsi" w:eastAsia="Times New Roman" w:hAnsiTheme="minorHAnsi" w:cstheme="minorHAnsi"/>
          <w:sz w:val="24"/>
          <w:szCs w:val="24"/>
        </w:rPr>
        <w:t xml:space="preserve"> active</w:t>
      </w:r>
      <w:r w:rsidR="009E06D8" w:rsidRPr="00B344DE">
        <w:rPr>
          <w:rFonts w:asciiTheme="minorHAnsi" w:eastAsia="Times New Roman" w:hAnsiTheme="minorHAnsi" w:cstheme="minorHAnsi"/>
          <w:sz w:val="24"/>
          <w:szCs w:val="24"/>
        </w:rPr>
        <w:t xml:space="preserve"> alternative venue</w:t>
      </w:r>
      <w:r w:rsidR="00C36612">
        <w:rPr>
          <w:rFonts w:asciiTheme="minorHAnsi" w:eastAsia="Times New Roman" w:hAnsiTheme="minorHAnsi" w:cstheme="minorHAnsi"/>
          <w:sz w:val="24"/>
          <w:szCs w:val="24"/>
        </w:rPr>
        <w:t>s</w:t>
      </w:r>
      <w:r w:rsidR="009E06D8" w:rsidRPr="00B344DE">
        <w:rPr>
          <w:rFonts w:asciiTheme="minorHAnsi" w:eastAsia="Times New Roman" w:hAnsiTheme="minorHAnsi" w:cstheme="minorHAnsi"/>
          <w:sz w:val="24"/>
          <w:szCs w:val="24"/>
        </w:rPr>
        <w:t xml:space="preserve"> for </w:t>
      </w:r>
      <w:r w:rsidR="00E60848" w:rsidRPr="00B344DE">
        <w:rPr>
          <w:rFonts w:asciiTheme="minorHAnsi" w:eastAsia="Times New Roman" w:hAnsiTheme="minorHAnsi" w:cstheme="minorHAnsi"/>
          <w:sz w:val="24"/>
          <w:szCs w:val="24"/>
        </w:rPr>
        <w:t xml:space="preserve">course </w:t>
      </w:r>
      <w:r w:rsidR="009E06D8" w:rsidRPr="00B344DE">
        <w:rPr>
          <w:rFonts w:asciiTheme="minorHAnsi" w:eastAsia="Times New Roman" w:hAnsiTheme="minorHAnsi" w:cstheme="minorHAnsi"/>
          <w:sz w:val="24"/>
          <w:szCs w:val="24"/>
        </w:rPr>
        <w:t>learning and participation</w:t>
      </w:r>
      <w:r w:rsidR="00E60848" w:rsidRPr="00B344DE">
        <w:rPr>
          <w:rFonts w:asciiTheme="minorHAnsi" w:eastAsia="Times New Roman" w:hAnsiTheme="minorHAnsi" w:cstheme="minorHAnsi"/>
          <w:sz w:val="24"/>
          <w:szCs w:val="24"/>
        </w:rPr>
        <w:t xml:space="preserve"> during any </w:t>
      </w:r>
      <w:r w:rsidR="00C36612">
        <w:rPr>
          <w:rFonts w:asciiTheme="minorHAnsi" w:eastAsia="Times New Roman" w:hAnsiTheme="minorHAnsi" w:cstheme="minorHAnsi"/>
          <w:sz w:val="24"/>
          <w:szCs w:val="24"/>
        </w:rPr>
        <w:t>events such as</w:t>
      </w:r>
      <w:r w:rsidR="00E60848" w:rsidRPr="00B344DE">
        <w:rPr>
          <w:rFonts w:asciiTheme="minorHAnsi" w:eastAsia="Times New Roman" w:hAnsiTheme="minorHAnsi" w:cstheme="minorHAnsi"/>
          <w:sz w:val="24"/>
          <w:szCs w:val="24"/>
        </w:rPr>
        <w:t xml:space="preserve"> </w:t>
      </w:r>
      <w:r w:rsidR="00FB460F">
        <w:rPr>
          <w:rFonts w:asciiTheme="minorHAnsi" w:eastAsia="Times New Roman" w:hAnsiTheme="minorHAnsi" w:cstheme="minorHAnsi"/>
          <w:sz w:val="24"/>
          <w:szCs w:val="24"/>
        </w:rPr>
        <w:t xml:space="preserve">snow days, pandemic </w:t>
      </w:r>
      <w:r w:rsidR="00920772">
        <w:rPr>
          <w:rFonts w:asciiTheme="minorHAnsi" w:eastAsia="Times New Roman" w:hAnsiTheme="minorHAnsi" w:cstheme="minorHAnsi"/>
          <w:sz w:val="24"/>
          <w:szCs w:val="24"/>
        </w:rPr>
        <w:t>recurrence</w:t>
      </w:r>
      <w:r w:rsidR="00FB460F">
        <w:rPr>
          <w:rFonts w:asciiTheme="minorHAnsi" w:eastAsia="Times New Roman" w:hAnsiTheme="minorHAnsi" w:cstheme="minorHAnsi"/>
          <w:sz w:val="24"/>
          <w:szCs w:val="24"/>
        </w:rPr>
        <w:t>,</w:t>
      </w:r>
      <w:r w:rsidR="00E60848" w:rsidRPr="00B344DE">
        <w:rPr>
          <w:rFonts w:asciiTheme="minorHAnsi" w:eastAsia="Times New Roman" w:hAnsiTheme="minorHAnsi" w:cstheme="minorHAnsi"/>
          <w:sz w:val="24"/>
          <w:szCs w:val="24"/>
        </w:rPr>
        <w:t xml:space="preserve"> or</w:t>
      </w:r>
      <w:r w:rsidR="00FB460F">
        <w:rPr>
          <w:rFonts w:asciiTheme="minorHAnsi" w:eastAsia="Times New Roman" w:hAnsiTheme="minorHAnsi" w:cstheme="minorHAnsi"/>
          <w:sz w:val="24"/>
          <w:szCs w:val="24"/>
        </w:rPr>
        <w:t xml:space="preserve"> other</w:t>
      </w:r>
      <w:r w:rsidR="00E60848" w:rsidRPr="00B344DE">
        <w:rPr>
          <w:rFonts w:asciiTheme="minorHAnsi" w:eastAsia="Times New Roman" w:hAnsiTheme="minorHAnsi" w:cstheme="minorHAnsi"/>
          <w:sz w:val="24"/>
          <w:szCs w:val="24"/>
        </w:rPr>
        <w:t xml:space="preserve"> </w:t>
      </w:r>
      <w:r w:rsidR="001B1EBE">
        <w:rPr>
          <w:rFonts w:asciiTheme="minorHAnsi" w:eastAsia="Times New Roman" w:hAnsiTheme="minorHAnsi" w:cstheme="minorHAnsi"/>
          <w:sz w:val="24"/>
          <w:szCs w:val="24"/>
        </w:rPr>
        <w:t>emergencies</w:t>
      </w:r>
      <w:r w:rsidR="00E60848" w:rsidRPr="00B344DE">
        <w:rPr>
          <w:rFonts w:asciiTheme="minorHAnsi" w:eastAsia="Times New Roman" w:hAnsiTheme="minorHAnsi" w:cstheme="minorHAnsi"/>
          <w:sz w:val="24"/>
          <w:szCs w:val="24"/>
        </w:rPr>
        <w:t xml:space="preserve"> </w:t>
      </w:r>
      <w:r w:rsidR="000D35B6">
        <w:rPr>
          <w:rFonts w:asciiTheme="minorHAnsi" w:eastAsia="Times New Roman" w:hAnsiTheme="minorHAnsi" w:cstheme="minorHAnsi"/>
          <w:sz w:val="24"/>
          <w:szCs w:val="24"/>
        </w:rPr>
        <w:t xml:space="preserve">that </w:t>
      </w:r>
      <w:r w:rsidR="001B1EBE">
        <w:rPr>
          <w:rFonts w:asciiTheme="minorHAnsi" w:eastAsia="Times New Roman" w:hAnsiTheme="minorHAnsi" w:cstheme="minorHAnsi"/>
          <w:sz w:val="24"/>
          <w:szCs w:val="24"/>
        </w:rPr>
        <w:t xml:space="preserve">may </w:t>
      </w:r>
      <w:r w:rsidR="000D35B6">
        <w:rPr>
          <w:rFonts w:asciiTheme="minorHAnsi" w:eastAsia="Times New Roman" w:hAnsiTheme="minorHAnsi" w:cstheme="minorHAnsi"/>
          <w:sz w:val="24"/>
          <w:szCs w:val="24"/>
        </w:rPr>
        <w:t>arise around</w:t>
      </w:r>
      <w:r w:rsidR="000D35B6" w:rsidRPr="00B344DE">
        <w:rPr>
          <w:rFonts w:asciiTheme="minorHAnsi" w:eastAsia="Times New Roman" w:hAnsiTheme="minorHAnsi" w:cstheme="minorHAnsi"/>
          <w:sz w:val="24"/>
          <w:szCs w:val="24"/>
        </w:rPr>
        <w:t xml:space="preserve"> </w:t>
      </w:r>
      <w:r w:rsidR="000D35B6">
        <w:rPr>
          <w:rFonts w:asciiTheme="minorHAnsi" w:eastAsia="Times New Roman" w:hAnsiTheme="minorHAnsi" w:cstheme="minorHAnsi"/>
          <w:sz w:val="24"/>
          <w:szCs w:val="24"/>
        </w:rPr>
        <w:t>meeting in person</w:t>
      </w:r>
      <w:r w:rsidR="000A40A9" w:rsidRPr="00B344DE">
        <w:rPr>
          <w:rFonts w:asciiTheme="minorHAnsi" w:eastAsia="Times New Roman" w:hAnsiTheme="minorHAnsi" w:cstheme="minorHAnsi"/>
          <w:sz w:val="24"/>
          <w:szCs w:val="24"/>
        </w:rPr>
        <w:t xml:space="preserve">. </w:t>
      </w:r>
    </w:p>
    <w:p w14:paraId="46E9352A" w14:textId="0A8ECE56" w:rsidR="00BC115A" w:rsidRDefault="000D35B6" w:rsidP="00357548">
      <w:pPr>
        <w:pStyle w:val="Paragraphs"/>
        <w:ind w:left="180"/>
        <w:rPr>
          <w:rFonts w:asciiTheme="minorHAnsi" w:eastAsia="Times New Roman" w:hAnsiTheme="minorHAnsi" w:cstheme="minorHAnsi"/>
          <w:sz w:val="24"/>
          <w:szCs w:val="24"/>
        </w:rPr>
      </w:pPr>
      <w:r>
        <w:rPr>
          <w:rFonts w:asciiTheme="minorHAnsi" w:eastAsia="Times New Roman" w:hAnsiTheme="minorHAnsi" w:cstheme="minorHAnsi"/>
          <w:sz w:val="24"/>
          <w:szCs w:val="24"/>
        </w:rPr>
        <w:t>Class</w:t>
      </w:r>
      <w:r w:rsidRPr="00B344DE">
        <w:rPr>
          <w:rFonts w:asciiTheme="minorHAnsi" w:eastAsia="Times New Roman" w:hAnsiTheme="minorHAnsi" w:cstheme="minorHAnsi"/>
          <w:sz w:val="24"/>
          <w:szCs w:val="24"/>
        </w:rPr>
        <w:t xml:space="preserve"> </w:t>
      </w:r>
      <w:r w:rsidR="00F0037B" w:rsidRPr="00B344DE">
        <w:rPr>
          <w:rFonts w:asciiTheme="minorHAnsi" w:eastAsia="Times New Roman" w:hAnsiTheme="minorHAnsi" w:cstheme="minorHAnsi"/>
          <w:sz w:val="24"/>
          <w:szCs w:val="24"/>
        </w:rPr>
        <w:t xml:space="preserve">methods are </w:t>
      </w:r>
      <w:r w:rsidR="00FB460F">
        <w:rPr>
          <w:rFonts w:asciiTheme="minorHAnsi" w:eastAsia="Times New Roman" w:hAnsiTheme="minorHAnsi" w:cstheme="minorHAnsi"/>
          <w:sz w:val="24"/>
          <w:szCs w:val="24"/>
        </w:rPr>
        <w:t xml:space="preserve">student presentation- and </w:t>
      </w:r>
      <w:r w:rsidR="00F0037B" w:rsidRPr="00B344DE">
        <w:rPr>
          <w:rFonts w:asciiTheme="minorHAnsi" w:eastAsia="Times New Roman" w:hAnsiTheme="minorHAnsi" w:cstheme="minorHAnsi"/>
          <w:sz w:val="24"/>
          <w:szCs w:val="24"/>
        </w:rPr>
        <w:t xml:space="preserve">discussion-based, supplemented by </w:t>
      </w:r>
      <w:r w:rsidR="00920772">
        <w:rPr>
          <w:rFonts w:asciiTheme="minorHAnsi" w:eastAsia="Times New Roman" w:hAnsiTheme="minorHAnsi" w:cstheme="minorHAnsi"/>
          <w:sz w:val="24"/>
          <w:szCs w:val="24"/>
        </w:rPr>
        <w:t>periods</w:t>
      </w:r>
      <w:r w:rsidR="00F95C0E" w:rsidRPr="00B344DE">
        <w:rPr>
          <w:rFonts w:asciiTheme="minorHAnsi" w:eastAsia="Times New Roman" w:hAnsiTheme="minorHAnsi" w:cstheme="minorHAnsi"/>
          <w:sz w:val="24"/>
          <w:szCs w:val="24"/>
        </w:rPr>
        <w:t xml:space="preserve"> of </w:t>
      </w:r>
      <w:r w:rsidR="00F0037B" w:rsidRPr="00B344DE">
        <w:rPr>
          <w:rFonts w:asciiTheme="minorHAnsi" w:eastAsia="Times New Roman" w:hAnsiTheme="minorHAnsi" w:cstheme="minorHAnsi"/>
          <w:sz w:val="24"/>
          <w:szCs w:val="24"/>
        </w:rPr>
        <w:t>lecture,</w:t>
      </w:r>
      <w:r w:rsidR="00F95C0E" w:rsidRPr="00B344DE">
        <w:rPr>
          <w:rFonts w:asciiTheme="minorHAnsi" w:eastAsia="Times New Roman" w:hAnsiTheme="minorHAnsi" w:cstheme="minorHAnsi"/>
          <w:sz w:val="24"/>
          <w:szCs w:val="24"/>
        </w:rPr>
        <w:t xml:space="preserve"> when I </w:t>
      </w:r>
      <w:r w:rsidR="00FB460F">
        <w:rPr>
          <w:rFonts w:asciiTheme="minorHAnsi" w:eastAsia="Times New Roman" w:hAnsiTheme="minorHAnsi" w:cstheme="minorHAnsi"/>
          <w:sz w:val="24"/>
          <w:szCs w:val="24"/>
        </w:rPr>
        <w:t>judge</w:t>
      </w:r>
      <w:r w:rsidR="00F95C0E" w:rsidRPr="00B344DE">
        <w:rPr>
          <w:rFonts w:asciiTheme="minorHAnsi" w:eastAsia="Times New Roman" w:hAnsiTheme="minorHAnsi" w:cstheme="minorHAnsi"/>
          <w:sz w:val="24"/>
          <w:szCs w:val="24"/>
        </w:rPr>
        <w:t xml:space="preserve"> that </w:t>
      </w:r>
      <w:r w:rsidR="00FB460F">
        <w:rPr>
          <w:rFonts w:asciiTheme="minorHAnsi" w:eastAsia="Times New Roman" w:hAnsiTheme="minorHAnsi" w:cstheme="minorHAnsi"/>
          <w:sz w:val="24"/>
          <w:szCs w:val="24"/>
        </w:rPr>
        <w:t>will</w:t>
      </w:r>
      <w:r w:rsidR="00F95C0E" w:rsidRPr="00B344DE">
        <w:rPr>
          <w:rFonts w:asciiTheme="minorHAnsi" w:eastAsia="Times New Roman" w:hAnsiTheme="minorHAnsi" w:cstheme="minorHAnsi"/>
          <w:sz w:val="24"/>
          <w:szCs w:val="24"/>
        </w:rPr>
        <w:t xml:space="preserve"> be helpful.</w:t>
      </w:r>
      <w:r w:rsidR="00F0037B" w:rsidRPr="00B344DE">
        <w:rPr>
          <w:rFonts w:asciiTheme="minorHAnsi" w:eastAsia="Times New Roman" w:hAnsiTheme="minorHAnsi" w:cstheme="minorHAnsi"/>
          <w:sz w:val="24"/>
          <w:szCs w:val="24"/>
        </w:rPr>
        <w:t xml:space="preserve"> </w:t>
      </w:r>
      <w:r w:rsidR="00F95C0E" w:rsidRPr="00B344DE">
        <w:rPr>
          <w:rFonts w:asciiTheme="minorHAnsi" w:eastAsia="Times New Roman" w:hAnsiTheme="minorHAnsi" w:cstheme="minorHAnsi"/>
          <w:sz w:val="24"/>
          <w:szCs w:val="24"/>
        </w:rPr>
        <w:t xml:space="preserve">As </w:t>
      </w:r>
      <w:r w:rsidR="00FB460F">
        <w:rPr>
          <w:rFonts w:asciiTheme="minorHAnsi" w:eastAsia="Times New Roman" w:hAnsiTheme="minorHAnsi" w:cstheme="minorHAnsi"/>
          <w:sz w:val="24"/>
          <w:szCs w:val="24"/>
        </w:rPr>
        <w:t>this kind of</w:t>
      </w:r>
      <w:r>
        <w:rPr>
          <w:rFonts w:asciiTheme="minorHAnsi" w:eastAsia="Times New Roman" w:hAnsiTheme="minorHAnsi" w:cstheme="minorHAnsi"/>
          <w:sz w:val="24"/>
          <w:szCs w:val="24"/>
        </w:rPr>
        <w:t xml:space="preserve"> active student</w:t>
      </w:r>
      <w:r w:rsidR="00FB460F">
        <w:rPr>
          <w:rFonts w:asciiTheme="minorHAnsi" w:eastAsia="Times New Roman" w:hAnsiTheme="minorHAnsi" w:cstheme="minorHAnsi"/>
          <w:sz w:val="24"/>
          <w:szCs w:val="24"/>
        </w:rPr>
        <w:t xml:space="preserve"> learning</w:t>
      </w:r>
      <w:r w:rsidR="00F95C0E" w:rsidRPr="00B344DE">
        <w:rPr>
          <w:rFonts w:asciiTheme="minorHAnsi" w:eastAsia="Times New Roman" w:hAnsiTheme="minorHAnsi" w:cstheme="minorHAnsi"/>
          <w:sz w:val="24"/>
          <w:szCs w:val="24"/>
        </w:rPr>
        <w:t xml:space="preserve"> rel</w:t>
      </w:r>
      <w:r w:rsidR="00FB460F">
        <w:rPr>
          <w:rFonts w:asciiTheme="minorHAnsi" w:eastAsia="Times New Roman" w:hAnsiTheme="minorHAnsi" w:cstheme="minorHAnsi"/>
          <w:sz w:val="24"/>
          <w:szCs w:val="24"/>
        </w:rPr>
        <w:t>ies</w:t>
      </w:r>
      <w:r w:rsidR="00F95C0E" w:rsidRPr="00B344DE">
        <w:rPr>
          <w:rFonts w:asciiTheme="minorHAnsi" w:eastAsia="Times New Roman" w:hAnsiTheme="minorHAnsi" w:cstheme="minorHAnsi"/>
          <w:sz w:val="24"/>
          <w:szCs w:val="24"/>
        </w:rPr>
        <w:t xml:space="preserve"> heavily on </w:t>
      </w:r>
      <w:r>
        <w:rPr>
          <w:rFonts w:asciiTheme="minorHAnsi" w:eastAsia="Times New Roman" w:hAnsiTheme="minorHAnsi" w:cstheme="minorHAnsi"/>
          <w:sz w:val="24"/>
          <w:szCs w:val="24"/>
        </w:rPr>
        <w:t>y</w:t>
      </w:r>
      <w:r w:rsidR="00920772">
        <w:rPr>
          <w:rFonts w:asciiTheme="minorHAnsi" w:eastAsia="Times New Roman" w:hAnsiTheme="minorHAnsi" w:cstheme="minorHAnsi"/>
          <w:sz w:val="24"/>
          <w:szCs w:val="24"/>
        </w:rPr>
        <w:t xml:space="preserve">our </w:t>
      </w:r>
      <w:r w:rsidR="00DD76EE" w:rsidRPr="00B344DE">
        <w:rPr>
          <w:rFonts w:asciiTheme="minorHAnsi" w:eastAsia="Times New Roman" w:hAnsiTheme="minorHAnsi" w:cstheme="minorHAnsi"/>
          <w:sz w:val="24"/>
          <w:szCs w:val="24"/>
        </w:rPr>
        <w:t>collective</w:t>
      </w:r>
      <w:r w:rsidR="00F95C0E" w:rsidRPr="00B344DE">
        <w:rPr>
          <w:rFonts w:asciiTheme="minorHAnsi" w:eastAsia="Times New Roman" w:hAnsiTheme="minorHAnsi" w:cstheme="minorHAnsi"/>
          <w:sz w:val="24"/>
          <w:szCs w:val="24"/>
        </w:rPr>
        <w:t xml:space="preserve"> contributions,</w:t>
      </w:r>
      <w:r w:rsidR="00F0037B" w:rsidRPr="00B344DE">
        <w:rPr>
          <w:rFonts w:asciiTheme="minorHAnsi" w:eastAsia="Times New Roman" w:hAnsiTheme="minorHAnsi" w:cstheme="minorHAnsi"/>
          <w:sz w:val="24"/>
          <w:szCs w:val="24"/>
        </w:rPr>
        <w:t xml:space="preserve"> </w:t>
      </w:r>
      <w:r w:rsidR="00FB460F">
        <w:rPr>
          <w:rFonts w:asciiTheme="minorHAnsi" w:eastAsia="Times New Roman" w:hAnsiTheme="minorHAnsi" w:cstheme="minorHAnsi"/>
          <w:sz w:val="24"/>
          <w:szCs w:val="24"/>
        </w:rPr>
        <w:t xml:space="preserve">I encourage you to prepare to speak at least once in every </w:t>
      </w:r>
      <w:r w:rsidR="00357548">
        <w:rPr>
          <w:rFonts w:asciiTheme="minorHAnsi" w:eastAsia="Times New Roman" w:hAnsiTheme="minorHAnsi" w:cstheme="minorHAnsi"/>
          <w:sz w:val="24"/>
          <w:szCs w:val="24"/>
        </w:rPr>
        <w:t>class</w:t>
      </w:r>
      <w:r w:rsidR="00FB460F">
        <w:rPr>
          <w:rFonts w:asciiTheme="minorHAnsi" w:eastAsia="Times New Roman" w:hAnsiTheme="minorHAnsi" w:cstheme="minorHAnsi"/>
          <w:sz w:val="24"/>
          <w:szCs w:val="24"/>
        </w:rPr>
        <w:t xml:space="preserve"> meeting</w:t>
      </w:r>
      <w:r w:rsidR="00920772">
        <w:rPr>
          <w:rFonts w:asciiTheme="minorHAnsi" w:eastAsia="Times New Roman" w:hAnsiTheme="minorHAnsi" w:cstheme="minorHAnsi"/>
          <w:sz w:val="24"/>
          <w:szCs w:val="24"/>
        </w:rPr>
        <w:t>, and weekly online in the discussion forum</w:t>
      </w:r>
      <w:r w:rsidR="00FB460F">
        <w:rPr>
          <w:rFonts w:asciiTheme="minorHAnsi" w:eastAsia="Times New Roman" w:hAnsiTheme="minorHAnsi" w:cstheme="minorHAnsi"/>
          <w:sz w:val="24"/>
          <w:szCs w:val="24"/>
        </w:rPr>
        <w:t>.</w:t>
      </w:r>
    </w:p>
    <w:p w14:paraId="6E0B4A37" w14:textId="77777777" w:rsidR="000D35B6" w:rsidRPr="009E2937" w:rsidRDefault="000D35B6" w:rsidP="000D35B6">
      <w:pPr>
        <w:ind w:left="180"/>
        <w:rPr>
          <w:rFonts w:asciiTheme="minorHAnsi" w:hAnsiTheme="minorHAnsi" w:cstheme="minorHAnsi"/>
          <w:sz w:val="24"/>
          <w:szCs w:val="24"/>
        </w:rPr>
      </w:pPr>
      <w:r w:rsidRPr="009E2937">
        <w:rPr>
          <w:rFonts w:asciiTheme="minorHAnsi" w:hAnsiTheme="minorHAnsi" w:cstheme="minorHAnsi"/>
          <w:sz w:val="24"/>
          <w:szCs w:val="24"/>
        </w:rPr>
        <w:t>PLEASE READ THE SYLLABUS. As an experienced university student, you might feel ready to jump to the reading schedule and the assignments section. This type of focused work with theoretical and methodological materials may feel a bit different than your previous experience in English literature courses; please take note of the explanatory material contained here, so that you understand what we will be doing and why.</w:t>
      </w:r>
    </w:p>
    <w:p w14:paraId="422B1F6F" w14:textId="77777777" w:rsidR="000D35B6" w:rsidRPr="00B344DE" w:rsidRDefault="000D35B6" w:rsidP="000D35B6">
      <w:pPr>
        <w:ind w:left="180"/>
        <w:rPr>
          <w:rFonts w:asciiTheme="minorHAnsi" w:hAnsiTheme="minorHAnsi" w:cstheme="minorHAnsi"/>
          <w:sz w:val="24"/>
          <w:szCs w:val="24"/>
        </w:rPr>
      </w:pPr>
      <w:r w:rsidRPr="00B344DE">
        <w:rPr>
          <w:rFonts w:asciiTheme="minorHAnsi" w:hAnsiTheme="minorHAnsi" w:cstheme="minorHAnsi"/>
          <w:b/>
          <w:bCs/>
          <w:sz w:val="24"/>
          <w:szCs w:val="24"/>
        </w:rPr>
        <w:t>Course description</w:t>
      </w:r>
      <w:r w:rsidRPr="00B344DE">
        <w:rPr>
          <w:rFonts w:asciiTheme="minorHAnsi" w:hAnsiTheme="minorHAnsi" w:cstheme="minorHAnsi"/>
          <w:sz w:val="24"/>
          <w:szCs w:val="24"/>
        </w:rPr>
        <w:t>: This problem- and play-based approach to general literary and critical theory studies what counts as knowledge, how we find meaning and where, how humans adapt, respond, and resist in the face of changing conditions in the world, the status of art as expression, and how we have determined communication and interpretation. You might think of critical theory as consisting in the arguments which justify the work of the arts and humanities, and expose the measure of their worth. It asks what function critics and creatively-thinking theorists play in the processes by which societies and cultures reproduce themselves, and thinks about how to advocate most effectively for those in the world who face social and political barriers to thriving and flourishing.</w:t>
      </w:r>
    </w:p>
    <w:p w14:paraId="0B61BE1E" w14:textId="77777777" w:rsidR="000D35B6" w:rsidRPr="00B344DE" w:rsidRDefault="000D35B6" w:rsidP="000D35B6">
      <w:pPr>
        <w:ind w:left="180"/>
        <w:rPr>
          <w:rFonts w:asciiTheme="minorHAnsi" w:hAnsiTheme="minorHAnsi" w:cstheme="minorHAnsi"/>
          <w:sz w:val="24"/>
          <w:szCs w:val="24"/>
        </w:rPr>
      </w:pPr>
      <w:r w:rsidRPr="00B344DE">
        <w:rPr>
          <w:rFonts w:asciiTheme="minorHAnsi" w:hAnsiTheme="minorHAnsi" w:cstheme="minorHAnsi"/>
          <w:sz w:val="24"/>
          <w:szCs w:val="24"/>
        </w:rPr>
        <w:t xml:space="preserve">We will read and discuss a rich selection of short fiction and poems in </w:t>
      </w:r>
      <w:r>
        <w:rPr>
          <w:rFonts w:asciiTheme="minorHAnsi" w:hAnsiTheme="minorHAnsi" w:cstheme="minorHAnsi"/>
          <w:sz w:val="24"/>
          <w:szCs w:val="24"/>
        </w:rPr>
        <w:t>juxtaposition</w:t>
      </w:r>
      <w:r w:rsidRPr="00B344DE">
        <w:rPr>
          <w:rFonts w:asciiTheme="minorHAnsi" w:hAnsiTheme="minorHAnsi" w:cstheme="minorHAnsi"/>
          <w:sz w:val="24"/>
          <w:szCs w:val="24"/>
        </w:rPr>
        <w:t xml:space="preserve"> with narrative theory, ecocriticism, theories in media and communication, critical race theory, feminist literary criticism, gender studies, queer theory, old and new materialisms, studies in </w:t>
      </w:r>
      <w:r w:rsidRPr="00B344DE">
        <w:rPr>
          <w:rFonts w:asciiTheme="minorHAnsi" w:hAnsiTheme="minorHAnsi" w:cstheme="minorHAnsi"/>
          <w:sz w:val="24"/>
          <w:szCs w:val="24"/>
        </w:rPr>
        <w:lastRenderedPageBreak/>
        <w:t xml:space="preserve">the workings of the mind and psychoanalysis, </w:t>
      </w:r>
      <w:proofErr w:type="spellStart"/>
      <w:r w:rsidRPr="00B344DE">
        <w:rPr>
          <w:rFonts w:asciiTheme="minorHAnsi" w:hAnsiTheme="minorHAnsi" w:cstheme="minorHAnsi"/>
          <w:sz w:val="24"/>
          <w:szCs w:val="24"/>
        </w:rPr>
        <w:t>decoloniality</w:t>
      </w:r>
      <w:proofErr w:type="spellEnd"/>
      <w:r w:rsidRPr="00B344DE">
        <w:rPr>
          <w:rFonts w:asciiTheme="minorHAnsi" w:hAnsiTheme="minorHAnsi" w:cstheme="minorHAnsi"/>
          <w:sz w:val="24"/>
          <w:szCs w:val="24"/>
        </w:rPr>
        <w:t>, post/structuralism, and cultural theory.</w:t>
      </w:r>
    </w:p>
    <w:p w14:paraId="0244E5B1" w14:textId="77777777" w:rsidR="00BC115A" w:rsidRPr="00B344DE" w:rsidRDefault="00BC115A" w:rsidP="0084522D">
      <w:pPr>
        <w:pStyle w:val="Heading3"/>
        <w:jc w:val="left"/>
        <w:rPr>
          <w:rFonts w:asciiTheme="minorHAnsi" w:hAnsiTheme="minorHAnsi" w:cstheme="minorHAnsi"/>
        </w:rPr>
      </w:pPr>
      <w:bookmarkStart w:id="5" w:name="_Toc2236267"/>
      <w:r w:rsidRPr="00B344DE">
        <w:rPr>
          <w:rFonts w:asciiTheme="minorHAnsi" w:hAnsiTheme="minorHAnsi" w:cstheme="minorHAnsi"/>
        </w:rPr>
        <w:t>Learning Outcomes</w:t>
      </w:r>
      <w:bookmarkEnd w:id="5"/>
    </w:p>
    <w:p w14:paraId="0A857042" w14:textId="0364F956" w:rsidR="0033432B" w:rsidRPr="00B344DE" w:rsidRDefault="0033432B">
      <w:pPr>
        <w:ind w:left="18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 xml:space="preserve">Upon successful completion of this </w:t>
      </w:r>
      <w:r w:rsidR="00954178">
        <w:rPr>
          <w:rFonts w:asciiTheme="minorHAnsi" w:eastAsia="Times New Roman" w:hAnsiTheme="minorHAnsi" w:cstheme="minorHAnsi"/>
          <w:sz w:val="24"/>
          <w:szCs w:val="24"/>
          <w:lang w:val="en-CA"/>
        </w:rPr>
        <w:t>course,</w:t>
      </w:r>
      <w:r w:rsidR="00954178" w:rsidRPr="00B344DE">
        <w:rPr>
          <w:rFonts w:asciiTheme="minorHAnsi" w:eastAsia="Times New Roman" w:hAnsiTheme="minorHAnsi" w:cstheme="minorHAnsi"/>
          <w:sz w:val="24"/>
          <w:szCs w:val="24"/>
          <w:lang w:val="en-CA"/>
        </w:rPr>
        <w:t xml:space="preserve"> </w:t>
      </w:r>
      <w:r w:rsidRPr="00B344DE">
        <w:rPr>
          <w:rFonts w:asciiTheme="minorHAnsi" w:eastAsia="Times New Roman" w:hAnsiTheme="minorHAnsi" w:cstheme="minorHAnsi"/>
          <w:sz w:val="24"/>
          <w:szCs w:val="24"/>
          <w:lang w:val="en-CA"/>
        </w:rPr>
        <w:t>students will be able to:</w:t>
      </w:r>
    </w:p>
    <w:p w14:paraId="24BEACF8" w14:textId="53BE0131" w:rsidR="0033432B" w:rsidRPr="00B344DE" w:rsidRDefault="000D35B6" w:rsidP="00C37D56">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LO 1.</w:t>
      </w:r>
      <w:r w:rsidRPr="00B344DE">
        <w:rPr>
          <w:rFonts w:asciiTheme="minorHAnsi" w:eastAsia="Times New Roman" w:hAnsiTheme="minorHAnsi" w:cstheme="minorHAnsi"/>
          <w:sz w:val="24"/>
          <w:szCs w:val="24"/>
          <w:lang w:val="en-CA"/>
        </w:rPr>
        <w:t>  </w:t>
      </w:r>
      <w:r w:rsidR="00726210" w:rsidRPr="00B344DE">
        <w:rPr>
          <w:rFonts w:asciiTheme="minorHAnsi" w:eastAsia="Times New Roman" w:hAnsiTheme="minorHAnsi" w:cstheme="minorHAnsi"/>
          <w:sz w:val="24"/>
          <w:szCs w:val="24"/>
          <w:lang w:val="en-CA"/>
        </w:rPr>
        <w:t>Identify and e</w:t>
      </w:r>
      <w:r w:rsidR="0033432B" w:rsidRPr="00B344DE">
        <w:rPr>
          <w:rFonts w:asciiTheme="minorHAnsi" w:eastAsia="Times New Roman" w:hAnsiTheme="minorHAnsi" w:cstheme="minorHAnsi"/>
          <w:sz w:val="24"/>
          <w:szCs w:val="24"/>
          <w:lang w:val="en-CA"/>
        </w:rPr>
        <w:t xml:space="preserve">xplain </w:t>
      </w:r>
      <w:r w:rsidR="00C37D56" w:rsidRPr="00B344DE">
        <w:rPr>
          <w:rFonts w:asciiTheme="minorHAnsi" w:eastAsia="Times New Roman" w:hAnsiTheme="minorHAnsi" w:cstheme="minorHAnsi"/>
          <w:sz w:val="24"/>
          <w:szCs w:val="24"/>
          <w:lang w:val="en-CA"/>
        </w:rPr>
        <w:t>fundamental concepts and arguments of critical and literary theory, focusing (though not exclusively) on</w:t>
      </w:r>
      <w:r w:rsidR="0033432B" w:rsidRPr="00B344DE">
        <w:rPr>
          <w:rFonts w:asciiTheme="minorHAnsi" w:eastAsia="Times New Roman" w:hAnsiTheme="minorHAnsi" w:cstheme="minorHAnsi"/>
          <w:sz w:val="24"/>
          <w:szCs w:val="24"/>
          <w:lang w:val="en-CA"/>
        </w:rPr>
        <w:t xml:space="preserve"> writers </w:t>
      </w:r>
      <w:r w:rsidR="002673D9" w:rsidRPr="00B344DE">
        <w:rPr>
          <w:rFonts w:asciiTheme="minorHAnsi" w:eastAsia="Times New Roman" w:hAnsiTheme="minorHAnsi" w:cstheme="minorHAnsi"/>
          <w:sz w:val="24"/>
          <w:szCs w:val="24"/>
          <w:lang w:val="en-CA"/>
        </w:rPr>
        <w:t>that</w:t>
      </w:r>
      <w:r w:rsidR="0033432B" w:rsidRPr="00B344DE">
        <w:rPr>
          <w:rFonts w:asciiTheme="minorHAnsi" w:eastAsia="Times New Roman" w:hAnsiTheme="minorHAnsi" w:cstheme="minorHAnsi"/>
          <w:sz w:val="24"/>
          <w:szCs w:val="24"/>
          <w:lang w:val="en-CA"/>
        </w:rPr>
        <w:t xml:space="preserve"> reflect </w:t>
      </w:r>
      <w:r w:rsidR="00DF08E1" w:rsidRPr="00B344DE">
        <w:rPr>
          <w:rFonts w:asciiTheme="minorHAnsi" w:eastAsia="Times New Roman" w:hAnsiTheme="minorHAnsi" w:cstheme="minorHAnsi"/>
          <w:sz w:val="24"/>
          <w:szCs w:val="24"/>
          <w:lang w:val="en-CA"/>
        </w:rPr>
        <w:t xml:space="preserve">anti-capitalist, </w:t>
      </w:r>
      <w:proofErr w:type="spellStart"/>
      <w:r w:rsidR="00E55863" w:rsidRPr="00B344DE">
        <w:rPr>
          <w:rFonts w:asciiTheme="minorHAnsi" w:eastAsia="Times New Roman" w:hAnsiTheme="minorHAnsi" w:cstheme="minorHAnsi"/>
          <w:sz w:val="24"/>
          <w:szCs w:val="24"/>
          <w:lang w:val="en-CA"/>
        </w:rPr>
        <w:t>de</w:t>
      </w:r>
      <w:r w:rsidR="0033432B" w:rsidRPr="00B344DE">
        <w:rPr>
          <w:rFonts w:asciiTheme="minorHAnsi" w:eastAsia="Times New Roman" w:hAnsiTheme="minorHAnsi" w:cstheme="minorHAnsi"/>
          <w:sz w:val="24"/>
          <w:szCs w:val="24"/>
          <w:lang w:val="en-CA"/>
        </w:rPr>
        <w:t>colonial</w:t>
      </w:r>
      <w:proofErr w:type="spellEnd"/>
      <w:r w:rsidR="0033432B" w:rsidRPr="00B344DE">
        <w:rPr>
          <w:rFonts w:asciiTheme="minorHAnsi" w:eastAsia="Times New Roman" w:hAnsiTheme="minorHAnsi" w:cstheme="minorHAnsi"/>
          <w:sz w:val="24"/>
          <w:szCs w:val="24"/>
          <w:lang w:val="en-CA"/>
        </w:rPr>
        <w:t>, femin</w:t>
      </w:r>
      <w:r w:rsidR="00E55863" w:rsidRPr="00B344DE">
        <w:rPr>
          <w:rFonts w:asciiTheme="minorHAnsi" w:eastAsia="Times New Roman" w:hAnsiTheme="minorHAnsi" w:cstheme="minorHAnsi"/>
          <w:sz w:val="24"/>
          <w:szCs w:val="24"/>
          <w:lang w:val="en-CA"/>
        </w:rPr>
        <w:t xml:space="preserve">ist, </w:t>
      </w:r>
      <w:r w:rsidR="00DF08E1" w:rsidRPr="00B344DE">
        <w:rPr>
          <w:rFonts w:asciiTheme="minorHAnsi" w:eastAsia="Times New Roman" w:hAnsiTheme="minorHAnsi" w:cstheme="minorHAnsi"/>
          <w:sz w:val="24"/>
          <w:szCs w:val="24"/>
          <w:lang w:val="en-CA"/>
        </w:rPr>
        <w:t xml:space="preserve">environmental, </w:t>
      </w:r>
      <w:r w:rsidR="00E55863" w:rsidRPr="00B344DE">
        <w:rPr>
          <w:rFonts w:asciiTheme="minorHAnsi" w:eastAsia="Times New Roman" w:hAnsiTheme="minorHAnsi" w:cstheme="minorHAnsi"/>
          <w:sz w:val="24"/>
          <w:szCs w:val="24"/>
          <w:lang w:val="en-CA"/>
        </w:rPr>
        <w:t>and critical race concerns, among other social, pol</w:t>
      </w:r>
      <w:r w:rsidR="00726210" w:rsidRPr="00B344DE">
        <w:rPr>
          <w:rFonts w:asciiTheme="minorHAnsi" w:eastAsia="Times New Roman" w:hAnsiTheme="minorHAnsi" w:cstheme="minorHAnsi"/>
          <w:sz w:val="24"/>
          <w:szCs w:val="24"/>
          <w:lang w:val="en-CA"/>
        </w:rPr>
        <w:t>itical, and economic issues</w:t>
      </w:r>
      <w:r w:rsidR="00E55863" w:rsidRPr="00B344DE">
        <w:rPr>
          <w:rFonts w:asciiTheme="minorHAnsi" w:eastAsia="Times New Roman" w:hAnsiTheme="minorHAnsi" w:cstheme="minorHAnsi"/>
          <w:sz w:val="24"/>
          <w:szCs w:val="24"/>
          <w:lang w:val="en-CA"/>
        </w:rPr>
        <w:t>.</w:t>
      </w:r>
    </w:p>
    <w:p w14:paraId="41FE5FDD" w14:textId="3B4085B0" w:rsidR="0033432B" w:rsidRPr="00B344DE" w:rsidRDefault="000D35B6">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LO 2.</w:t>
      </w:r>
      <w:r w:rsidRPr="00B344DE">
        <w:rPr>
          <w:rFonts w:asciiTheme="minorHAnsi" w:eastAsia="Times New Roman" w:hAnsiTheme="minorHAnsi" w:cstheme="minorHAnsi"/>
          <w:sz w:val="24"/>
          <w:szCs w:val="24"/>
          <w:lang w:val="en-CA"/>
        </w:rPr>
        <w:t>  </w:t>
      </w:r>
      <w:r w:rsidR="0033432B" w:rsidRPr="00B344DE">
        <w:rPr>
          <w:rFonts w:asciiTheme="minorHAnsi" w:eastAsia="Times New Roman" w:hAnsiTheme="minorHAnsi" w:cstheme="minorHAnsi"/>
          <w:sz w:val="24"/>
          <w:szCs w:val="24"/>
          <w:lang w:val="en-CA"/>
        </w:rPr>
        <w:t xml:space="preserve">Engage </w:t>
      </w:r>
      <w:r w:rsidR="00C37D56" w:rsidRPr="00B344DE">
        <w:rPr>
          <w:rFonts w:asciiTheme="minorHAnsi" w:eastAsia="Times New Roman" w:hAnsiTheme="minorHAnsi" w:cstheme="minorHAnsi"/>
          <w:sz w:val="24"/>
          <w:szCs w:val="24"/>
          <w:lang w:val="en-CA"/>
        </w:rPr>
        <w:t>with the ways that theories and issues of concern interact with other theories and positions historically and in current scholarly conversations</w:t>
      </w:r>
      <w:r w:rsidR="0033432B" w:rsidRPr="00B344DE">
        <w:rPr>
          <w:rFonts w:asciiTheme="minorHAnsi" w:eastAsia="Times New Roman" w:hAnsiTheme="minorHAnsi" w:cstheme="minorHAnsi"/>
          <w:sz w:val="24"/>
          <w:szCs w:val="24"/>
          <w:lang w:val="en-CA"/>
        </w:rPr>
        <w:t xml:space="preserve">. </w:t>
      </w:r>
    </w:p>
    <w:p w14:paraId="56B07CD9" w14:textId="35557AAB" w:rsidR="0033432B" w:rsidRPr="00B344DE" w:rsidRDefault="00954178">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LO 3.</w:t>
      </w:r>
      <w:r w:rsidRPr="00B344DE">
        <w:rPr>
          <w:rFonts w:asciiTheme="minorHAnsi" w:eastAsia="Times New Roman" w:hAnsiTheme="minorHAnsi" w:cstheme="minorHAnsi"/>
          <w:sz w:val="24"/>
          <w:szCs w:val="24"/>
          <w:lang w:val="en-CA"/>
        </w:rPr>
        <w:t>  </w:t>
      </w:r>
      <w:r w:rsidR="0033432B" w:rsidRPr="00B344DE">
        <w:rPr>
          <w:rFonts w:asciiTheme="minorHAnsi" w:eastAsia="Times New Roman" w:hAnsiTheme="minorHAnsi" w:cstheme="minorHAnsi"/>
          <w:sz w:val="24"/>
          <w:szCs w:val="24"/>
          <w:lang w:val="en-CA"/>
        </w:rPr>
        <w:t xml:space="preserve">Identify </w:t>
      </w:r>
      <w:r w:rsidR="002673D9" w:rsidRPr="00B344DE">
        <w:rPr>
          <w:rFonts w:asciiTheme="minorHAnsi" w:eastAsia="Times New Roman" w:hAnsiTheme="minorHAnsi" w:cstheme="minorHAnsi"/>
          <w:sz w:val="24"/>
          <w:szCs w:val="24"/>
          <w:lang w:val="en-CA"/>
        </w:rPr>
        <w:t xml:space="preserve">and integrate into their own research </w:t>
      </w:r>
      <w:r w:rsidR="0033432B" w:rsidRPr="00B344DE">
        <w:rPr>
          <w:rFonts w:asciiTheme="minorHAnsi" w:eastAsia="Times New Roman" w:hAnsiTheme="minorHAnsi" w:cstheme="minorHAnsi"/>
          <w:sz w:val="24"/>
          <w:szCs w:val="24"/>
          <w:lang w:val="en-CA"/>
        </w:rPr>
        <w:t xml:space="preserve">appropriate research </w:t>
      </w:r>
      <w:r w:rsidR="00C37D56" w:rsidRPr="00B344DE">
        <w:rPr>
          <w:rFonts w:asciiTheme="minorHAnsi" w:eastAsia="Times New Roman" w:hAnsiTheme="minorHAnsi" w:cstheme="minorHAnsi"/>
          <w:sz w:val="24"/>
          <w:szCs w:val="24"/>
          <w:lang w:val="en-CA"/>
        </w:rPr>
        <w:t>frameworks</w:t>
      </w:r>
      <w:r w:rsidR="0033432B" w:rsidRPr="00B344DE">
        <w:rPr>
          <w:rFonts w:asciiTheme="minorHAnsi" w:eastAsia="Times New Roman" w:hAnsiTheme="minorHAnsi" w:cstheme="minorHAnsi"/>
          <w:sz w:val="24"/>
          <w:szCs w:val="24"/>
          <w:lang w:val="en-CA"/>
        </w:rPr>
        <w:t xml:space="preserve"> and methods, and critically evaluate the scholarly quality of research sources.</w:t>
      </w:r>
    </w:p>
    <w:p w14:paraId="4BB26952" w14:textId="2B4FC1C5" w:rsidR="0033432B" w:rsidRPr="00B344DE" w:rsidRDefault="00954178">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LO 4.</w:t>
      </w:r>
      <w:r w:rsidRPr="00B344DE">
        <w:rPr>
          <w:rFonts w:asciiTheme="minorHAnsi" w:eastAsia="Times New Roman" w:hAnsiTheme="minorHAnsi" w:cstheme="minorHAnsi"/>
          <w:sz w:val="24"/>
          <w:szCs w:val="24"/>
          <w:lang w:val="en-CA"/>
        </w:rPr>
        <w:t>  </w:t>
      </w:r>
      <w:r w:rsidR="0033432B" w:rsidRPr="00B344DE">
        <w:rPr>
          <w:rFonts w:asciiTheme="minorHAnsi" w:eastAsia="Times New Roman" w:hAnsiTheme="minorHAnsi" w:cstheme="minorHAnsi"/>
          <w:sz w:val="24"/>
          <w:szCs w:val="24"/>
          <w:lang w:val="en-CA"/>
        </w:rPr>
        <w:t xml:space="preserve">Evaluate and participate in lines of argument and critique relating to </w:t>
      </w:r>
      <w:r w:rsidR="002673D9" w:rsidRPr="00B344DE">
        <w:rPr>
          <w:rFonts w:asciiTheme="minorHAnsi" w:eastAsia="Times New Roman" w:hAnsiTheme="minorHAnsi" w:cstheme="minorHAnsi"/>
          <w:sz w:val="24"/>
          <w:szCs w:val="24"/>
          <w:lang w:val="en-CA"/>
        </w:rPr>
        <w:t xml:space="preserve">cultural </w:t>
      </w:r>
      <w:r w:rsidR="00726210" w:rsidRPr="00B344DE">
        <w:rPr>
          <w:rFonts w:asciiTheme="minorHAnsi" w:eastAsia="Times New Roman" w:hAnsiTheme="minorHAnsi" w:cstheme="minorHAnsi"/>
          <w:sz w:val="24"/>
          <w:szCs w:val="24"/>
          <w:lang w:val="en-CA"/>
        </w:rPr>
        <w:t>change</w:t>
      </w:r>
      <w:r w:rsidR="002673D9" w:rsidRPr="00B344DE">
        <w:rPr>
          <w:rFonts w:asciiTheme="minorHAnsi" w:eastAsia="Times New Roman" w:hAnsiTheme="minorHAnsi" w:cstheme="minorHAnsi"/>
          <w:sz w:val="24"/>
          <w:szCs w:val="24"/>
          <w:lang w:val="en-CA"/>
        </w:rPr>
        <w:t xml:space="preserve"> and theories about literature as a field</w:t>
      </w:r>
      <w:r w:rsidR="0033432B" w:rsidRPr="00B344DE">
        <w:rPr>
          <w:rFonts w:asciiTheme="minorHAnsi" w:eastAsia="Times New Roman" w:hAnsiTheme="minorHAnsi" w:cstheme="minorHAnsi"/>
          <w:sz w:val="24"/>
          <w:szCs w:val="24"/>
          <w:lang w:val="en-CA"/>
        </w:rPr>
        <w:t xml:space="preserve"> </w:t>
      </w:r>
      <w:r w:rsidR="002673D9" w:rsidRPr="00B344DE">
        <w:rPr>
          <w:rFonts w:asciiTheme="minorHAnsi" w:eastAsia="Times New Roman" w:hAnsiTheme="minorHAnsi" w:cstheme="minorHAnsi"/>
          <w:sz w:val="24"/>
          <w:szCs w:val="24"/>
          <w:lang w:val="en-CA"/>
        </w:rPr>
        <w:t>by cultural theorists and stakeholders</w:t>
      </w:r>
      <w:r w:rsidR="0033432B" w:rsidRPr="00B344DE">
        <w:rPr>
          <w:rFonts w:asciiTheme="minorHAnsi" w:eastAsia="Times New Roman" w:hAnsiTheme="minorHAnsi" w:cstheme="minorHAnsi"/>
          <w:sz w:val="24"/>
          <w:szCs w:val="24"/>
          <w:lang w:val="en-CA"/>
        </w:rPr>
        <w:t xml:space="preserve"> of diverse origins. </w:t>
      </w:r>
    </w:p>
    <w:p w14:paraId="2F0BD7E4" w14:textId="0818F50C" w:rsidR="0033432B" w:rsidRPr="00B344DE" w:rsidRDefault="00954178">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LO 5.</w:t>
      </w:r>
      <w:r w:rsidRPr="00B344DE">
        <w:rPr>
          <w:rFonts w:asciiTheme="minorHAnsi" w:eastAsia="Times New Roman" w:hAnsiTheme="minorHAnsi" w:cstheme="minorHAnsi"/>
          <w:sz w:val="24"/>
          <w:szCs w:val="24"/>
          <w:lang w:val="en-CA"/>
        </w:rPr>
        <w:t>  </w:t>
      </w:r>
      <w:r w:rsidR="0033432B" w:rsidRPr="00B344DE">
        <w:rPr>
          <w:rFonts w:asciiTheme="minorHAnsi" w:eastAsia="Times New Roman" w:hAnsiTheme="minorHAnsi" w:cstheme="minorHAnsi"/>
          <w:sz w:val="24"/>
          <w:szCs w:val="24"/>
          <w:lang w:val="en-CA"/>
        </w:rPr>
        <w:t xml:space="preserve">Recognize and </w:t>
      </w:r>
      <w:r w:rsidR="00AA0EA4" w:rsidRPr="00B344DE">
        <w:rPr>
          <w:rFonts w:asciiTheme="minorHAnsi" w:eastAsia="Times New Roman" w:hAnsiTheme="minorHAnsi" w:cstheme="minorHAnsi"/>
          <w:sz w:val="24"/>
          <w:szCs w:val="24"/>
          <w:lang w:val="en-CA"/>
        </w:rPr>
        <w:t>appropriately utilize</w:t>
      </w:r>
      <w:r w:rsidR="00AF723A" w:rsidRPr="00B344DE">
        <w:rPr>
          <w:rFonts w:asciiTheme="minorHAnsi" w:eastAsia="Times New Roman" w:hAnsiTheme="minorHAnsi" w:cstheme="minorHAnsi"/>
          <w:sz w:val="24"/>
          <w:szCs w:val="24"/>
          <w:lang w:val="en-CA"/>
        </w:rPr>
        <w:t xml:space="preserve"> methods of</w:t>
      </w:r>
      <w:r w:rsidR="0033432B" w:rsidRPr="00B344DE">
        <w:rPr>
          <w:rFonts w:asciiTheme="minorHAnsi" w:eastAsia="Times New Roman" w:hAnsiTheme="minorHAnsi" w:cstheme="minorHAnsi"/>
          <w:sz w:val="24"/>
          <w:szCs w:val="24"/>
          <w:lang w:val="en-CA"/>
        </w:rPr>
        <w:t xml:space="preserve"> </w:t>
      </w:r>
      <w:r w:rsidR="00AF723A" w:rsidRPr="00B344DE">
        <w:rPr>
          <w:rFonts w:asciiTheme="minorHAnsi" w:eastAsia="Times New Roman" w:hAnsiTheme="minorHAnsi" w:cstheme="minorHAnsi"/>
          <w:sz w:val="24"/>
          <w:szCs w:val="24"/>
          <w:lang w:val="en-CA"/>
        </w:rPr>
        <w:t>English studies</w:t>
      </w:r>
      <w:r w:rsidR="00726210" w:rsidRPr="00B344DE">
        <w:rPr>
          <w:rFonts w:asciiTheme="minorHAnsi" w:eastAsia="Times New Roman" w:hAnsiTheme="minorHAnsi" w:cstheme="minorHAnsi"/>
          <w:sz w:val="24"/>
          <w:szCs w:val="24"/>
          <w:lang w:val="en-CA"/>
        </w:rPr>
        <w:t>’</w:t>
      </w:r>
      <w:r w:rsidR="00AF723A" w:rsidRPr="00B344DE">
        <w:rPr>
          <w:rFonts w:asciiTheme="minorHAnsi" w:eastAsia="Times New Roman" w:hAnsiTheme="minorHAnsi" w:cstheme="minorHAnsi"/>
          <w:sz w:val="24"/>
          <w:szCs w:val="24"/>
          <w:lang w:val="en-CA"/>
        </w:rPr>
        <w:t xml:space="preserve"> disciplinary</w:t>
      </w:r>
      <w:r w:rsidR="0033432B" w:rsidRPr="00B344DE">
        <w:rPr>
          <w:rFonts w:asciiTheme="minorHAnsi" w:eastAsia="Times New Roman" w:hAnsiTheme="minorHAnsi" w:cstheme="minorHAnsi"/>
          <w:sz w:val="24"/>
          <w:szCs w:val="24"/>
          <w:lang w:val="en-CA"/>
        </w:rPr>
        <w:t xml:space="preserve"> modes of reading and </w:t>
      </w:r>
      <w:r w:rsidR="00AF723A" w:rsidRPr="00B344DE">
        <w:rPr>
          <w:rFonts w:asciiTheme="minorHAnsi" w:eastAsia="Times New Roman" w:hAnsiTheme="minorHAnsi" w:cstheme="minorHAnsi"/>
          <w:sz w:val="24"/>
          <w:szCs w:val="24"/>
          <w:lang w:val="en-CA"/>
        </w:rPr>
        <w:t>criticism</w:t>
      </w:r>
      <w:r w:rsidR="0033432B" w:rsidRPr="00B344DE">
        <w:rPr>
          <w:rFonts w:asciiTheme="minorHAnsi" w:eastAsia="Times New Roman" w:hAnsiTheme="minorHAnsi" w:cstheme="minorHAnsi"/>
          <w:sz w:val="24"/>
          <w:szCs w:val="24"/>
          <w:lang w:val="en-CA"/>
        </w:rPr>
        <w:t xml:space="preserve">. </w:t>
      </w:r>
    </w:p>
    <w:p w14:paraId="6278A643" w14:textId="4BA825F7" w:rsidR="00110FA8" w:rsidRPr="00B344DE" w:rsidRDefault="0033432B" w:rsidP="00F92C33">
      <w:pPr>
        <w:pStyle w:val="Heading3"/>
        <w:jc w:val="left"/>
        <w:rPr>
          <w:rFonts w:asciiTheme="minorHAnsi" w:hAnsiTheme="minorHAnsi" w:cstheme="minorHAnsi"/>
        </w:rPr>
      </w:pPr>
      <w:r w:rsidRPr="00B344DE" w:rsidDel="0033432B">
        <w:rPr>
          <w:rFonts w:asciiTheme="minorHAnsi" w:eastAsia="Times New Roman" w:hAnsiTheme="minorHAnsi" w:cstheme="minorHAnsi"/>
        </w:rPr>
        <w:t xml:space="preserve"> </w:t>
      </w:r>
      <w:bookmarkStart w:id="6" w:name="_Toc2236268"/>
      <w:r w:rsidR="00BC115A" w:rsidRPr="00B344DE">
        <w:rPr>
          <w:rFonts w:asciiTheme="minorHAnsi" w:hAnsiTheme="minorHAnsi" w:cstheme="minorHAnsi"/>
        </w:rPr>
        <w:t>Learning Activities</w:t>
      </w:r>
      <w:bookmarkEnd w:id="6"/>
      <w:r w:rsidR="005D78FA" w:rsidRPr="00B344DE">
        <w:rPr>
          <w:rFonts w:asciiTheme="minorHAnsi" w:hAnsiTheme="minorHAnsi" w:cstheme="minorHAnsi"/>
        </w:rPr>
        <w:t xml:space="preserve"> </w:t>
      </w:r>
    </w:p>
    <w:p w14:paraId="3A202C78" w14:textId="238E6946" w:rsidR="005D78FA" w:rsidRDefault="00C63EAC" w:rsidP="00357548">
      <w:pPr>
        <w:ind w:left="18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 xml:space="preserve">In this course, you will read and analyze a range of writing </w:t>
      </w:r>
      <w:r w:rsidR="00E85CAB" w:rsidRPr="00B344DE">
        <w:rPr>
          <w:rFonts w:asciiTheme="minorHAnsi" w:eastAsia="Times New Roman" w:hAnsiTheme="minorHAnsi" w:cstheme="minorHAnsi"/>
          <w:sz w:val="24"/>
          <w:szCs w:val="24"/>
          <w:lang w:val="en-CA"/>
        </w:rPr>
        <w:t>on theory and criticism</w:t>
      </w:r>
      <w:r w:rsidR="00D701F6" w:rsidRPr="00B344DE">
        <w:rPr>
          <w:rFonts w:asciiTheme="minorHAnsi" w:eastAsia="Times New Roman" w:hAnsiTheme="minorHAnsi" w:cstheme="minorHAnsi"/>
          <w:sz w:val="24"/>
          <w:szCs w:val="24"/>
          <w:lang w:val="en-CA"/>
        </w:rPr>
        <w:t xml:space="preserve"> </w:t>
      </w:r>
      <w:r w:rsidRPr="00B344DE">
        <w:rPr>
          <w:rFonts w:asciiTheme="minorHAnsi" w:eastAsia="Times New Roman" w:hAnsiTheme="minorHAnsi" w:cstheme="minorHAnsi"/>
          <w:sz w:val="24"/>
          <w:szCs w:val="24"/>
          <w:lang w:val="en-CA"/>
        </w:rPr>
        <w:t xml:space="preserve">which will give you the opportunity to identify, define, compare, explain and discuss various aspects and issues of social, political, </w:t>
      </w:r>
      <w:r w:rsidR="007036E2" w:rsidRPr="00B344DE">
        <w:rPr>
          <w:rFonts w:asciiTheme="minorHAnsi" w:eastAsia="Times New Roman" w:hAnsiTheme="minorHAnsi" w:cstheme="minorHAnsi"/>
          <w:sz w:val="24"/>
          <w:szCs w:val="24"/>
          <w:lang w:val="en-CA"/>
        </w:rPr>
        <w:t xml:space="preserve">economic, </w:t>
      </w:r>
      <w:r w:rsidRPr="00B344DE">
        <w:rPr>
          <w:rFonts w:asciiTheme="minorHAnsi" w:eastAsia="Times New Roman" w:hAnsiTheme="minorHAnsi" w:cstheme="minorHAnsi"/>
          <w:sz w:val="24"/>
          <w:szCs w:val="24"/>
          <w:lang w:val="en-CA"/>
        </w:rPr>
        <w:t xml:space="preserve">and literary criticism, </w:t>
      </w:r>
      <w:r w:rsidR="007036E2" w:rsidRPr="00B344DE">
        <w:rPr>
          <w:rFonts w:asciiTheme="minorHAnsi" w:eastAsia="Times New Roman" w:hAnsiTheme="minorHAnsi" w:cstheme="minorHAnsi"/>
          <w:sz w:val="24"/>
          <w:szCs w:val="24"/>
          <w:lang w:val="en-CA"/>
        </w:rPr>
        <w:t>anti</w:t>
      </w:r>
      <w:r w:rsidRPr="00B344DE">
        <w:rPr>
          <w:rFonts w:asciiTheme="minorHAnsi" w:eastAsia="Times New Roman" w:hAnsiTheme="minorHAnsi" w:cstheme="minorHAnsi"/>
          <w:sz w:val="24"/>
          <w:szCs w:val="24"/>
          <w:lang w:val="en-CA"/>
        </w:rPr>
        <w:t>colonial</w:t>
      </w:r>
      <w:r w:rsidR="007036E2" w:rsidRPr="00B344DE">
        <w:rPr>
          <w:rFonts w:asciiTheme="minorHAnsi" w:eastAsia="Times New Roman" w:hAnsiTheme="minorHAnsi" w:cstheme="minorHAnsi"/>
          <w:sz w:val="24"/>
          <w:szCs w:val="24"/>
          <w:lang w:val="en-CA"/>
        </w:rPr>
        <w:t xml:space="preserve"> praxis</w:t>
      </w:r>
      <w:r w:rsidRPr="00B344DE">
        <w:rPr>
          <w:rFonts w:asciiTheme="minorHAnsi" w:eastAsia="Times New Roman" w:hAnsiTheme="minorHAnsi" w:cstheme="minorHAnsi"/>
          <w:sz w:val="24"/>
          <w:szCs w:val="24"/>
          <w:lang w:val="en-CA"/>
        </w:rPr>
        <w:t xml:space="preserve">, gender/sexuality and cultural theory, and historical materials. </w:t>
      </w:r>
      <w:r w:rsidR="000D539A" w:rsidRPr="00B344DE">
        <w:rPr>
          <w:rFonts w:asciiTheme="minorHAnsi" w:eastAsia="Times New Roman" w:hAnsiTheme="minorHAnsi" w:cstheme="minorHAnsi"/>
          <w:sz w:val="24"/>
          <w:szCs w:val="24"/>
          <w:lang w:val="en-CA"/>
        </w:rPr>
        <w:t>Our activities include close readings and analysis,</w:t>
      </w:r>
      <w:r w:rsidR="00E85CAB" w:rsidRPr="00B344DE">
        <w:rPr>
          <w:rFonts w:asciiTheme="minorHAnsi" w:eastAsia="Times New Roman" w:hAnsiTheme="minorHAnsi" w:cstheme="minorHAnsi"/>
          <w:sz w:val="24"/>
          <w:szCs w:val="24"/>
          <w:lang w:val="en-CA"/>
        </w:rPr>
        <w:t xml:space="preserve"> periods of</w:t>
      </w:r>
      <w:r w:rsidR="000D539A" w:rsidRPr="00B344DE">
        <w:rPr>
          <w:rFonts w:asciiTheme="minorHAnsi" w:eastAsia="Times New Roman" w:hAnsiTheme="minorHAnsi" w:cstheme="minorHAnsi"/>
          <w:sz w:val="24"/>
          <w:szCs w:val="24"/>
          <w:lang w:val="en-CA"/>
        </w:rPr>
        <w:t xml:space="preserve"> lecture providing contextual and background information, library </w:t>
      </w:r>
      <w:r w:rsidR="0087384B" w:rsidRPr="00B344DE">
        <w:rPr>
          <w:rFonts w:asciiTheme="minorHAnsi" w:eastAsia="Times New Roman" w:hAnsiTheme="minorHAnsi" w:cstheme="minorHAnsi"/>
          <w:sz w:val="24"/>
          <w:szCs w:val="24"/>
          <w:lang w:val="en-CA"/>
        </w:rPr>
        <w:t xml:space="preserve">and media </w:t>
      </w:r>
      <w:r w:rsidR="000D539A" w:rsidRPr="00B344DE">
        <w:rPr>
          <w:rFonts w:asciiTheme="minorHAnsi" w:eastAsia="Times New Roman" w:hAnsiTheme="minorHAnsi" w:cstheme="minorHAnsi"/>
          <w:sz w:val="24"/>
          <w:szCs w:val="24"/>
          <w:lang w:val="en-CA"/>
        </w:rPr>
        <w:t>research, theoretical discussions, discussions of controversies and issues, and writing activities.</w:t>
      </w:r>
    </w:p>
    <w:p w14:paraId="02E92048" w14:textId="1F51CE9C" w:rsidR="00357548" w:rsidRDefault="00357548" w:rsidP="004A0728">
      <w:pPr>
        <w:spacing w:after="0"/>
        <w:ind w:left="18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rPr>
        <w:t xml:space="preserve">Reading </w:t>
      </w:r>
      <w:r>
        <w:rPr>
          <w:rFonts w:asciiTheme="minorHAnsi" w:eastAsia="Times New Roman" w:hAnsiTheme="minorHAnsi" w:cstheme="minorHAnsi"/>
          <w:sz w:val="24"/>
          <w:szCs w:val="24"/>
        </w:rPr>
        <w:t xml:space="preserve">critical </w:t>
      </w:r>
      <w:r w:rsidRPr="00B344DE">
        <w:rPr>
          <w:rFonts w:asciiTheme="minorHAnsi" w:eastAsia="Times New Roman" w:hAnsiTheme="minorHAnsi" w:cstheme="minorHAnsi"/>
          <w:sz w:val="24"/>
          <w:szCs w:val="24"/>
        </w:rPr>
        <w:t>t</w:t>
      </w:r>
      <w:r>
        <w:rPr>
          <w:rFonts w:asciiTheme="minorHAnsi" w:eastAsia="Times New Roman" w:hAnsiTheme="minorHAnsi" w:cstheme="minorHAnsi"/>
          <w:sz w:val="24"/>
          <w:szCs w:val="24"/>
        </w:rPr>
        <w:t>heory is not intrinsically diff</w:t>
      </w:r>
      <w:r w:rsidRPr="00B344DE">
        <w:rPr>
          <w:rFonts w:asciiTheme="minorHAnsi" w:eastAsia="Times New Roman" w:hAnsiTheme="minorHAnsi" w:cstheme="minorHAnsi"/>
          <w:sz w:val="24"/>
          <w:szCs w:val="24"/>
        </w:rPr>
        <w:t xml:space="preserve">erent from other kinds of reading, although the norms and conventional moves may be unfamiliar. If you meet a term you don’t know, please ask about it in class, via email, or on the Canvas discussion forum. </w:t>
      </w:r>
      <w:r w:rsidR="002C4D76">
        <w:rPr>
          <w:rFonts w:asciiTheme="minorHAnsi" w:eastAsia="Times New Roman" w:hAnsiTheme="minorHAnsi" w:cstheme="minorHAnsi"/>
          <w:sz w:val="24"/>
          <w:szCs w:val="24"/>
        </w:rPr>
        <w:t xml:space="preserve">Some terms are not easily defined, because they are a kind of shorthand for </w:t>
      </w:r>
      <w:r w:rsidR="004A0728">
        <w:rPr>
          <w:rFonts w:asciiTheme="minorHAnsi" w:eastAsia="Times New Roman" w:hAnsiTheme="minorHAnsi" w:cstheme="minorHAnsi"/>
          <w:sz w:val="24"/>
          <w:szCs w:val="24"/>
        </w:rPr>
        <w:t>a lengthy set</w:t>
      </w:r>
      <w:r w:rsidR="002C4D76">
        <w:rPr>
          <w:rFonts w:asciiTheme="minorHAnsi" w:eastAsia="Times New Roman" w:hAnsiTheme="minorHAnsi" w:cstheme="minorHAnsi"/>
          <w:sz w:val="24"/>
          <w:szCs w:val="24"/>
        </w:rPr>
        <w:t xml:space="preserve"> of </w:t>
      </w:r>
      <w:r w:rsidR="004A0728">
        <w:rPr>
          <w:rFonts w:asciiTheme="minorHAnsi" w:eastAsia="Times New Roman" w:hAnsiTheme="minorHAnsi" w:cstheme="minorHAnsi"/>
          <w:sz w:val="24"/>
          <w:szCs w:val="24"/>
        </w:rPr>
        <w:t xml:space="preserve">historical academic </w:t>
      </w:r>
      <w:r w:rsidR="002C4D76">
        <w:rPr>
          <w:rFonts w:asciiTheme="minorHAnsi" w:eastAsia="Times New Roman" w:hAnsiTheme="minorHAnsi" w:cstheme="minorHAnsi"/>
          <w:sz w:val="24"/>
          <w:szCs w:val="24"/>
        </w:rPr>
        <w:t xml:space="preserve">discussions, so you may need to be patient in order to </w:t>
      </w:r>
      <w:r w:rsidR="004A0728">
        <w:rPr>
          <w:rFonts w:asciiTheme="minorHAnsi" w:eastAsia="Times New Roman" w:hAnsiTheme="minorHAnsi" w:cstheme="minorHAnsi"/>
          <w:sz w:val="24"/>
          <w:szCs w:val="24"/>
        </w:rPr>
        <w:t>acquire</w:t>
      </w:r>
      <w:r w:rsidR="002C4D76">
        <w:rPr>
          <w:rFonts w:asciiTheme="minorHAnsi" w:eastAsia="Times New Roman" w:hAnsiTheme="minorHAnsi" w:cstheme="minorHAnsi"/>
          <w:sz w:val="24"/>
          <w:szCs w:val="24"/>
        </w:rPr>
        <w:t xml:space="preserve"> that knowledge. </w:t>
      </w:r>
      <w:r w:rsidRPr="00B344DE">
        <w:rPr>
          <w:rFonts w:asciiTheme="minorHAnsi" w:eastAsia="Times New Roman" w:hAnsiTheme="minorHAnsi" w:cstheme="minorHAnsi"/>
          <w:sz w:val="24"/>
          <w:szCs w:val="24"/>
        </w:rPr>
        <w:t>It is helpful and effective to take notes and to form questions while you are reading and to bring notes and queries to class meetings.</w:t>
      </w:r>
      <w:r w:rsidRPr="00B344DE">
        <w:rPr>
          <w:rFonts w:asciiTheme="minorHAnsi" w:eastAsia="Times New Roman" w:hAnsiTheme="minorHAnsi" w:cstheme="minorHAnsi"/>
          <w:sz w:val="24"/>
          <w:szCs w:val="24"/>
          <w:lang w:val="en-CA"/>
        </w:rPr>
        <w:t xml:space="preserve"> </w:t>
      </w:r>
      <w:r w:rsidRPr="00B344DE">
        <w:rPr>
          <w:rFonts w:asciiTheme="minorHAnsi" w:eastAsia="Times New Roman" w:hAnsiTheme="minorHAnsi" w:cstheme="minorHAnsi"/>
          <w:sz w:val="24"/>
          <w:szCs w:val="24"/>
          <w:u w:val="single"/>
          <w:lang w:val="en-CA"/>
        </w:rPr>
        <w:t>How</w:t>
      </w:r>
      <w:r w:rsidRPr="00B344DE">
        <w:rPr>
          <w:rFonts w:asciiTheme="minorHAnsi" w:eastAsia="Times New Roman" w:hAnsiTheme="minorHAnsi" w:cstheme="minorHAnsi"/>
          <w:sz w:val="24"/>
          <w:szCs w:val="24"/>
          <w:lang w:val="en-CA"/>
        </w:rPr>
        <w:t xml:space="preserve"> you read is important. Select a quiet place, if possible, and try to read a chosen amount without interruption. </w:t>
      </w:r>
    </w:p>
    <w:p w14:paraId="448816BD" w14:textId="77777777" w:rsidR="00357548" w:rsidRPr="00B344DE" w:rsidRDefault="00357548" w:rsidP="00357548">
      <w:pPr>
        <w:spacing w:after="0"/>
        <w:ind w:left="180"/>
        <w:rPr>
          <w:rFonts w:asciiTheme="minorHAnsi" w:eastAsia="Times New Roman" w:hAnsiTheme="minorHAnsi" w:cstheme="minorHAnsi"/>
          <w:sz w:val="24"/>
          <w:szCs w:val="24"/>
          <w:lang w:val="en-CA"/>
        </w:rPr>
      </w:pPr>
    </w:p>
    <w:p w14:paraId="5B91F5FD" w14:textId="407D85A1" w:rsidR="00CF5BB4" w:rsidRPr="00B344DE" w:rsidRDefault="00CF5BB4">
      <w:pPr>
        <w:spacing w:after="0"/>
        <w:ind w:left="18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lastRenderedPageBreak/>
        <w:t xml:space="preserve">During </w:t>
      </w:r>
      <w:r w:rsidR="00B36545">
        <w:rPr>
          <w:rFonts w:asciiTheme="minorHAnsi" w:eastAsia="Times New Roman" w:hAnsiTheme="minorHAnsi" w:cstheme="minorHAnsi"/>
          <w:sz w:val="24"/>
          <w:szCs w:val="24"/>
          <w:lang w:val="en-CA"/>
        </w:rPr>
        <w:t>class</w:t>
      </w:r>
      <w:r w:rsidR="00E85CAB" w:rsidRPr="00B344DE">
        <w:rPr>
          <w:rFonts w:asciiTheme="minorHAnsi" w:eastAsia="Times New Roman" w:hAnsiTheme="minorHAnsi" w:cstheme="minorHAnsi"/>
          <w:sz w:val="24"/>
          <w:szCs w:val="24"/>
          <w:lang w:val="en-CA"/>
        </w:rPr>
        <w:t xml:space="preserve"> meetings</w:t>
      </w:r>
      <w:r w:rsidRPr="00B344DE">
        <w:rPr>
          <w:rFonts w:asciiTheme="minorHAnsi" w:eastAsia="Times New Roman" w:hAnsiTheme="minorHAnsi" w:cstheme="minorHAnsi"/>
          <w:sz w:val="24"/>
          <w:szCs w:val="24"/>
          <w:lang w:val="en-CA"/>
        </w:rPr>
        <w:t xml:space="preserve">, you should listen </w:t>
      </w:r>
      <w:r w:rsidR="00E85CAB" w:rsidRPr="00B344DE">
        <w:rPr>
          <w:rFonts w:asciiTheme="minorHAnsi" w:eastAsia="Times New Roman" w:hAnsiTheme="minorHAnsi" w:cstheme="minorHAnsi"/>
          <w:sz w:val="24"/>
          <w:szCs w:val="24"/>
          <w:lang w:val="en-CA"/>
        </w:rPr>
        <w:t xml:space="preserve">to each other </w:t>
      </w:r>
      <w:r w:rsidRPr="00B344DE">
        <w:rPr>
          <w:rFonts w:asciiTheme="minorHAnsi" w:eastAsia="Times New Roman" w:hAnsiTheme="minorHAnsi" w:cstheme="minorHAnsi"/>
          <w:sz w:val="24"/>
          <w:szCs w:val="24"/>
          <w:lang w:val="en-CA"/>
        </w:rPr>
        <w:t xml:space="preserve">carefully, and think about the </w:t>
      </w:r>
      <w:r w:rsidR="00E85CAB" w:rsidRPr="00B344DE">
        <w:rPr>
          <w:rFonts w:asciiTheme="minorHAnsi" w:eastAsia="Times New Roman" w:hAnsiTheme="minorHAnsi" w:cstheme="minorHAnsi"/>
          <w:sz w:val="24"/>
          <w:szCs w:val="24"/>
          <w:lang w:val="en-CA"/>
        </w:rPr>
        <w:t>matter at hand</w:t>
      </w:r>
      <w:r w:rsidRPr="00B344DE">
        <w:rPr>
          <w:rFonts w:asciiTheme="minorHAnsi" w:eastAsia="Times New Roman" w:hAnsiTheme="minorHAnsi" w:cstheme="minorHAnsi"/>
          <w:sz w:val="24"/>
          <w:szCs w:val="24"/>
          <w:lang w:val="en-CA"/>
        </w:rPr>
        <w:t xml:space="preserve"> as you take notes, adding your own ideas and connections where you can. I welcome a conversational style during </w:t>
      </w:r>
      <w:r w:rsidR="00FC2623">
        <w:rPr>
          <w:rFonts w:asciiTheme="minorHAnsi" w:eastAsia="Times New Roman" w:hAnsiTheme="minorHAnsi" w:cstheme="minorHAnsi"/>
          <w:sz w:val="24"/>
          <w:szCs w:val="24"/>
          <w:lang w:val="en-CA"/>
        </w:rPr>
        <w:t>class</w:t>
      </w:r>
      <w:r w:rsidR="00E85CAB" w:rsidRPr="00B344DE">
        <w:rPr>
          <w:rFonts w:asciiTheme="minorHAnsi" w:eastAsia="Times New Roman" w:hAnsiTheme="minorHAnsi" w:cstheme="minorHAnsi"/>
          <w:sz w:val="24"/>
          <w:szCs w:val="24"/>
          <w:lang w:val="en-CA"/>
        </w:rPr>
        <w:t xml:space="preserve"> meetings</w:t>
      </w:r>
      <w:r w:rsidRPr="00B344DE">
        <w:rPr>
          <w:rFonts w:asciiTheme="minorHAnsi" w:eastAsia="Times New Roman" w:hAnsiTheme="minorHAnsi" w:cstheme="minorHAnsi"/>
          <w:sz w:val="24"/>
          <w:szCs w:val="24"/>
          <w:lang w:val="en-CA"/>
        </w:rPr>
        <w:t xml:space="preserve">, with </w:t>
      </w:r>
      <w:r w:rsidR="00A65982" w:rsidRPr="00B344DE">
        <w:rPr>
          <w:rFonts w:asciiTheme="minorHAnsi" w:eastAsia="Times New Roman" w:hAnsiTheme="minorHAnsi" w:cstheme="minorHAnsi"/>
          <w:sz w:val="24"/>
          <w:szCs w:val="24"/>
          <w:lang w:val="en-CA"/>
        </w:rPr>
        <w:t>interaction</w:t>
      </w:r>
      <w:r w:rsidRPr="00B344DE">
        <w:rPr>
          <w:rFonts w:asciiTheme="minorHAnsi" w:eastAsia="Times New Roman" w:hAnsiTheme="minorHAnsi" w:cstheme="minorHAnsi"/>
          <w:sz w:val="24"/>
          <w:szCs w:val="24"/>
          <w:lang w:val="en-CA"/>
        </w:rPr>
        <w:t xml:space="preserve"> </w:t>
      </w:r>
      <w:r w:rsidR="002E214F" w:rsidRPr="00B344DE">
        <w:rPr>
          <w:rFonts w:asciiTheme="minorHAnsi" w:eastAsia="Times New Roman" w:hAnsiTheme="minorHAnsi" w:cstheme="minorHAnsi"/>
          <w:sz w:val="24"/>
          <w:szCs w:val="24"/>
          <w:lang w:val="en-CA"/>
        </w:rPr>
        <w:t>among</w:t>
      </w:r>
      <w:r w:rsidRPr="00B344DE">
        <w:rPr>
          <w:rFonts w:asciiTheme="minorHAnsi" w:eastAsia="Times New Roman" w:hAnsiTheme="minorHAnsi" w:cstheme="minorHAnsi"/>
          <w:sz w:val="24"/>
          <w:szCs w:val="24"/>
          <w:lang w:val="en-CA"/>
        </w:rPr>
        <w:t xml:space="preserve"> all</w:t>
      </w:r>
      <w:r w:rsidR="00C04E77" w:rsidRPr="00B344DE">
        <w:rPr>
          <w:rFonts w:asciiTheme="minorHAnsi" w:eastAsia="Times New Roman" w:hAnsiTheme="minorHAnsi" w:cstheme="minorHAnsi"/>
          <w:sz w:val="24"/>
          <w:szCs w:val="24"/>
          <w:lang w:val="en-CA"/>
        </w:rPr>
        <w:t xml:space="preserve"> of us</w:t>
      </w:r>
      <w:r w:rsidRPr="00B344DE">
        <w:rPr>
          <w:rFonts w:asciiTheme="minorHAnsi" w:eastAsia="Times New Roman" w:hAnsiTheme="minorHAnsi" w:cstheme="minorHAnsi"/>
          <w:sz w:val="24"/>
          <w:szCs w:val="24"/>
          <w:lang w:val="en-CA"/>
        </w:rPr>
        <w:t xml:space="preserve">. If I am talking, feel free to </w:t>
      </w:r>
      <w:r w:rsidR="00013243" w:rsidRPr="00B344DE">
        <w:rPr>
          <w:rFonts w:asciiTheme="minorHAnsi" w:eastAsia="Times New Roman" w:hAnsiTheme="minorHAnsi" w:cstheme="minorHAnsi"/>
          <w:sz w:val="24"/>
          <w:szCs w:val="24"/>
          <w:lang w:val="en-CA"/>
        </w:rPr>
        <w:t>intervene</w:t>
      </w:r>
      <w:r w:rsidRPr="00B344DE">
        <w:rPr>
          <w:rFonts w:asciiTheme="minorHAnsi" w:eastAsia="Times New Roman" w:hAnsiTheme="minorHAnsi" w:cstheme="minorHAnsi"/>
          <w:sz w:val="24"/>
          <w:szCs w:val="24"/>
          <w:lang w:val="en-CA"/>
        </w:rPr>
        <w:t xml:space="preserve"> with questions and contributions. Your own curio</w:t>
      </w:r>
      <w:r w:rsidR="00A65982" w:rsidRPr="00B344DE">
        <w:rPr>
          <w:rFonts w:asciiTheme="minorHAnsi" w:eastAsia="Times New Roman" w:hAnsiTheme="minorHAnsi" w:cstheme="minorHAnsi"/>
          <w:sz w:val="24"/>
          <w:szCs w:val="24"/>
          <w:lang w:val="en-CA"/>
        </w:rPr>
        <w:t>us</w:t>
      </w:r>
      <w:r w:rsidRPr="00B344DE">
        <w:rPr>
          <w:rFonts w:asciiTheme="minorHAnsi" w:eastAsia="Times New Roman" w:hAnsiTheme="minorHAnsi" w:cstheme="minorHAnsi"/>
          <w:sz w:val="24"/>
          <w:szCs w:val="24"/>
          <w:lang w:val="en-CA"/>
        </w:rPr>
        <w:t xml:space="preserve"> and imaginative contributions are always welcome in class, </w:t>
      </w:r>
      <w:r w:rsidR="00597DFE" w:rsidRPr="00B344DE">
        <w:rPr>
          <w:rFonts w:asciiTheme="minorHAnsi" w:eastAsia="Times New Roman" w:hAnsiTheme="minorHAnsi" w:cstheme="minorHAnsi"/>
          <w:sz w:val="24"/>
          <w:szCs w:val="24"/>
          <w:lang w:val="en-CA"/>
        </w:rPr>
        <w:t>as</w:t>
      </w:r>
      <w:r w:rsidRPr="00B344DE">
        <w:rPr>
          <w:rFonts w:asciiTheme="minorHAnsi" w:eastAsia="Times New Roman" w:hAnsiTheme="minorHAnsi" w:cstheme="minorHAnsi"/>
          <w:sz w:val="24"/>
          <w:szCs w:val="24"/>
          <w:lang w:val="en-CA"/>
        </w:rPr>
        <w:t xml:space="preserve"> long as you are not talking over other people, </w:t>
      </w:r>
      <w:r w:rsidR="00A65982" w:rsidRPr="00B344DE">
        <w:rPr>
          <w:rFonts w:asciiTheme="minorHAnsi" w:eastAsia="Times New Roman" w:hAnsiTheme="minorHAnsi" w:cstheme="minorHAnsi"/>
          <w:sz w:val="24"/>
          <w:szCs w:val="24"/>
          <w:lang w:val="en-CA"/>
        </w:rPr>
        <w:t>failing to</w:t>
      </w:r>
      <w:r w:rsidRPr="00B344DE">
        <w:rPr>
          <w:rFonts w:asciiTheme="minorHAnsi" w:eastAsia="Times New Roman" w:hAnsiTheme="minorHAnsi" w:cstheme="minorHAnsi"/>
          <w:sz w:val="24"/>
          <w:szCs w:val="24"/>
          <w:lang w:val="en-CA"/>
        </w:rPr>
        <w:t xml:space="preserve"> </w:t>
      </w:r>
      <w:r w:rsidR="00A65982" w:rsidRPr="00B344DE">
        <w:rPr>
          <w:rFonts w:asciiTheme="minorHAnsi" w:eastAsia="Times New Roman" w:hAnsiTheme="minorHAnsi" w:cstheme="minorHAnsi"/>
          <w:sz w:val="24"/>
          <w:szCs w:val="24"/>
          <w:lang w:val="en-CA"/>
        </w:rPr>
        <w:t>share</w:t>
      </w:r>
      <w:r w:rsidRPr="00B344DE">
        <w:rPr>
          <w:rFonts w:asciiTheme="minorHAnsi" w:eastAsia="Times New Roman" w:hAnsiTheme="minorHAnsi" w:cstheme="minorHAnsi"/>
          <w:sz w:val="24"/>
          <w:szCs w:val="24"/>
          <w:lang w:val="en-CA"/>
        </w:rPr>
        <w:t xml:space="preserve"> </w:t>
      </w:r>
      <w:r w:rsidR="00A65982" w:rsidRPr="00B344DE">
        <w:rPr>
          <w:rFonts w:asciiTheme="minorHAnsi" w:eastAsia="Times New Roman" w:hAnsiTheme="minorHAnsi" w:cstheme="minorHAnsi"/>
          <w:sz w:val="24"/>
          <w:szCs w:val="24"/>
          <w:lang w:val="en-CA"/>
        </w:rPr>
        <w:t xml:space="preserve">class </w:t>
      </w:r>
      <w:r w:rsidRPr="00B344DE">
        <w:rPr>
          <w:rFonts w:asciiTheme="minorHAnsi" w:eastAsia="Times New Roman" w:hAnsiTheme="minorHAnsi" w:cstheme="minorHAnsi"/>
          <w:sz w:val="24"/>
          <w:szCs w:val="24"/>
          <w:lang w:val="en-CA"/>
        </w:rPr>
        <w:t>time fairly, or taking the class too far away from the day’s assigned topics for an extended period.</w:t>
      </w:r>
      <w:r w:rsidR="009B2390" w:rsidRPr="00B344DE">
        <w:rPr>
          <w:rFonts w:asciiTheme="minorHAnsi" w:eastAsia="Times New Roman" w:hAnsiTheme="minorHAnsi" w:cstheme="minorHAnsi"/>
          <w:sz w:val="24"/>
          <w:szCs w:val="24"/>
          <w:lang w:val="en-CA"/>
        </w:rPr>
        <w:t xml:space="preserve"> Barring that, please explore your venturesome </w:t>
      </w:r>
      <w:r w:rsidR="00D701F6" w:rsidRPr="00B344DE">
        <w:rPr>
          <w:rFonts w:asciiTheme="minorHAnsi" w:eastAsia="Times New Roman" w:hAnsiTheme="minorHAnsi" w:cstheme="minorHAnsi"/>
          <w:sz w:val="24"/>
          <w:szCs w:val="24"/>
          <w:lang w:val="en-CA"/>
        </w:rPr>
        <w:t>public intellectual self</w:t>
      </w:r>
      <w:r w:rsidR="009B2390" w:rsidRPr="00B344DE">
        <w:rPr>
          <w:rFonts w:asciiTheme="minorHAnsi" w:eastAsia="Times New Roman" w:hAnsiTheme="minorHAnsi" w:cstheme="minorHAnsi"/>
          <w:sz w:val="24"/>
          <w:szCs w:val="24"/>
          <w:lang w:val="en-CA"/>
        </w:rPr>
        <w:t>!</w:t>
      </w:r>
    </w:p>
    <w:p w14:paraId="3A553CD5" w14:textId="77777777" w:rsidR="00BC115A" w:rsidRPr="00B344DE" w:rsidRDefault="00BC115A" w:rsidP="00642A75">
      <w:pPr>
        <w:pStyle w:val="Heading3"/>
        <w:jc w:val="left"/>
        <w:rPr>
          <w:rFonts w:asciiTheme="minorHAnsi" w:hAnsiTheme="minorHAnsi" w:cstheme="minorHAnsi"/>
        </w:rPr>
      </w:pPr>
      <w:bookmarkStart w:id="7" w:name="_Toc2236269"/>
      <w:r w:rsidRPr="00B344DE">
        <w:rPr>
          <w:rFonts w:asciiTheme="minorHAnsi" w:hAnsiTheme="minorHAnsi" w:cstheme="minorHAnsi"/>
        </w:rPr>
        <w:t>Learning Materials</w:t>
      </w:r>
      <w:bookmarkEnd w:id="7"/>
    </w:p>
    <w:p w14:paraId="7F822B6D" w14:textId="2A7C5B24" w:rsidR="00CE4961" w:rsidRPr="00B344DE" w:rsidRDefault="00E47420">
      <w:pPr>
        <w:tabs>
          <w:tab w:val="num" w:pos="360"/>
        </w:tabs>
        <w:spacing w:before="120" w:line="264" w:lineRule="auto"/>
        <w:ind w:left="360" w:hanging="180"/>
        <w:contextualSpacing/>
        <w:rPr>
          <w:rFonts w:asciiTheme="minorHAnsi" w:eastAsia="Constantia" w:hAnsiTheme="minorHAnsi" w:cstheme="minorHAnsi"/>
          <w:color w:val="000000" w:themeColor="text1"/>
          <w:sz w:val="24"/>
          <w:szCs w:val="24"/>
          <w:lang w:val="en-CA" w:eastAsia="ja-JP"/>
        </w:rPr>
      </w:pPr>
      <w:r w:rsidRPr="00B344DE">
        <w:rPr>
          <w:rFonts w:asciiTheme="minorHAnsi" w:eastAsia="Constantia" w:hAnsiTheme="minorHAnsi" w:cstheme="minorHAnsi"/>
          <w:color w:val="000000" w:themeColor="text1"/>
          <w:sz w:val="24"/>
          <w:szCs w:val="24"/>
          <w:lang w:val="en-CA" w:eastAsia="ja-JP"/>
        </w:rPr>
        <w:t>C</w:t>
      </w:r>
      <w:r w:rsidR="00CE4961" w:rsidRPr="00B344DE">
        <w:rPr>
          <w:rFonts w:asciiTheme="minorHAnsi" w:eastAsia="Constantia" w:hAnsiTheme="minorHAnsi" w:cstheme="minorHAnsi"/>
          <w:color w:val="000000" w:themeColor="text1"/>
          <w:sz w:val="24"/>
          <w:szCs w:val="24"/>
          <w:lang w:val="en-CA" w:eastAsia="ja-JP"/>
        </w:rPr>
        <w:t xml:space="preserve">ourse materials will be supplied </w:t>
      </w:r>
      <w:r w:rsidR="00C42042">
        <w:rPr>
          <w:rFonts w:asciiTheme="minorHAnsi" w:eastAsia="Constantia" w:hAnsiTheme="minorHAnsi" w:cstheme="minorHAnsi"/>
          <w:color w:val="000000" w:themeColor="text1"/>
          <w:sz w:val="24"/>
          <w:szCs w:val="24"/>
          <w:lang w:val="en-CA" w:eastAsia="ja-JP"/>
        </w:rPr>
        <w:t xml:space="preserve">as pdfs under the doctrine of </w:t>
      </w:r>
      <w:r w:rsidR="001E462A">
        <w:rPr>
          <w:rFonts w:asciiTheme="minorHAnsi" w:eastAsia="Constantia" w:hAnsiTheme="minorHAnsi" w:cstheme="minorHAnsi"/>
          <w:color w:val="000000" w:themeColor="text1"/>
          <w:sz w:val="24"/>
          <w:szCs w:val="24"/>
          <w:lang w:val="en-CA" w:eastAsia="ja-JP"/>
        </w:rPr>
        <w:t xml:space="preserve">fair </w:t>
      </w:r>
      <w:r w:rsidR="00C5382C">
        <w:rPr>
          <w:rFonts w:asciiTheme="minorHAnsi" w:eastAsia="Constantia" w:hAnsiTheme="minorHAnsi" w:cstheme="minorHAnsi"/>
          <w:color w:val="000000" w:themeColor="text1"/>
          <w:sz w:val="24"/>
          <w:szCs w:val="24"/>
          <w:lang w:val="en-CA" w:eastAsia="ja-JP"/>
        </w:rPr>
        <w:t>dealing</w:t>
      </w:r>
      <w:r w:rsidR="001E462A">
        <w:rPr>
          <w:rFonts w:asciiTheme="minorHAnsi" w:eastAsia="Constantia" w:hAnsiTheme="minorHAnsi" w:cstheme="minorHAnsi"/>
          <w:color w:val="000000" w:themeColor="text1"/>
          <w:sz w:val="24"/>
          <w:szCs w:val="24"/>
          <w:lang w:val="en-CA" w:eastAsia="ja-JP"/>
        </w:rPr>
        <w:t xml:space="preserve"> or via UBC-</w:t>
      </w:r>
      <w:r w:rsidR="0017685E">
        <w:rPr>
          <w:rFonts w:asciiTheme="minorHAnsi" w:eastAsia="Constantia" w:hAnsiTheme="minorHAnsi" w:cstheme="minorHAnsi"/>
          <w:color w:val="000000" w:themeColor="text1"/>
          <w:sz w:val="24"/>
          <w:szCs w:val="24"/>
          <w:lang w:val="en-CA" w:eastAsia="ja-JP"/>
        </w:rPr>
        <w:t xml:space="preserve">paid subscription to students </w:t>
      </w:r>
      <w:r w:rsidR="00CE4961" w:rsidRPr="00B344DE">
        <w:rPr>
          <w:rFonts w:asciiTheme="minorHAnsi" w:eastAsia="Constantia" w:hAnsiTheme="minorHAnsi" w:cstheme="minorHAnsi"/>
          <w:color w:val="000000" w:themeColor="text1"/>
          <w:sz w:val="24"/>
          <w:szCs w:val="24"/>
          <w:lang w:val="en-CA" w:eastAsia="ja-JP"/>
        </w:rPr>
        <w:t>at no charge on Canvas</w:t>
      </w:r>
      <w:r w:rsidR="002E7F5E">
        <w:rPr>
          <w:rFonts w:asciiTheme="minorHAnsi" w:eastAsia="Constantia" w:hAnsiTheme="minorHAnsi" w:cstheme="minorHAnsi"/>
          <w:color w:val="000000" w:themeColor="text1"/>
          <w:sz w:val="24"/>
          <w:szCs w:val="24"/>
          <w:lang w:val="en-CA" w:eastAsia="ja-JP"/>
        </w:rPr>
        <w:t>, in the LOCR,</w:t>
      </w:r>
      <w:r w:rsidR="001A13D8" w:rsidRPr="00B344DE">
        <w:rPr>
          <w:rFonts w:asciiTheme="minorHAnsi" w:eastAsia="Constantia" w:hAnsiTheme="minorHAnsi" w:cstheme="minorHAnsi"/>
          <w:color w:val="000000" w:themeColor="text1"/>
          <w:sz w:val="24"/>
          <w:szCs w:val="24"/>
          <w:lang w:val="en-CA" w:eastAsia="ja-JP"/>
        </w:rPr>
        <w:t xml:space="preserve"> </w:t>
      </w:r>
      <w:r w:rsidR="00BD2EB1">
        <w:rPr>
          <w:rFonts w:asciiTheme="minorHAnsi" w:eastAsia="Constantia" w:hAnsiTheme="minorHAnsi" w:cstheme="minorHAnsi"/>
          <w:color w:val="000000" w:themeColor="text1"/>
          <w:sz w:val="24"/>
          <w:szCs w:val="24"/>
          <w:lang w:val="en-CA" w:eastAsia="ja-JP"/>
        </w:rPr>
        <w:t>and</w:t>
      </w:r>
      <w:r w:rsidR="00BD2EB1" w:rsidRPr="00B344DE">
        <w:rPr>
          <w:rFonts w:asciiTheme="minorHAnsi" w:eastAsia="Constantia" w:hAnsiTheme="minorHAnsi" w:cstheme="minorHAnsi"/>
          <w:color w:val="000000" w:themeColor="text1"/>
          <w:sz w:val="24"/>
          <w:szCs w:val="24"/>
          <w:lang w:val="en-CA" w:eastAsia="ja-JP"/>
        </w:rPr>
        <w:t xml:space="preserve"> </w:t>
      </w:r>
      <w:r w:rsidR="001A13D8" w:rsidRPr="00B344DE">
        <w:rPr>
          <w:rFonts w:asciiTheme="minorHAnsi" w:eastAsia="Constantia" w:hAnsiTheme="minorHAnsi" w:cstheme="minorHAnsi"/>
          <w:color w:val="000000" w:themeColor="text1"/>
          <w:sz w:val="24"/>
          <w:szCs w:val="24"/>
          <w:lang w:val="en-CA" w:eastAsia="ja-JP"/>
        </w:rPr>
        <w:t xml:space="preserve">via URL links </w:t>
      </w:r>
      <w:r w:rsidR="006A69B0" w:rsidRPr="00B344DE">
        <w:rPr>
          <w:rFonts w:asciiTheme="minorHAnsi" w:eastAsia="Constantia" w:hAnsiTheme="minorHAnsi" w:cstheme="minorHAnsi"/>
          <w:color w:val="000000" w:themeColor="text1"/>
          <w:sz w:val="24"/>
          <w:szCs w:val="24"/>
          <w:lang w:val="en-CA" w:eastAsia="ja-JP"/>
        </w:rPr>
        <w:t xml:space="preserve">to </w:t>
      </w:r>
      <w:r w:rsidR="001A13D8" w:rsidRPr="00B344DE">
        <w:rPr>
          <w:rFonts w:asciiTheme="minorHAnsi" w:eastAsia="Constantia" w:hAnsiTheme="minorHAnsi" w:cstheme="minorHAnsi"/>
          <w:color w:val="000000" w:themeColor="text1"/>
          <w:sz w:val="24"/>
          <w:szCs w:val="24"/>
          <w:lang w:val="en-CA" w:eastAsia="ja-JP"/>
        </w:rPr>
        <w:t>online</w:t>
      </w:r>
      <w:r w:rsidR="006A69B0" w:rsidRPr="00B344DE">
        <w:rPr>
          <w:rFonts w:asciiTheme="minorHAnsi" w:eastAsia="Constantia" w:hAnsiTheme="minorHAnsi" w:cstheme="minorHAnsi"/>
          <w:color w:val="000000" w:themeColor="text1"/>
          <w:sz w:val="24"/>
          <w:szCs w:val="24"/>
          <w:lang w:val="en-CA" w:eastAsia="ja-JP"/>
        </w:rPr>
        <w:t xml:space="preserve"> </w:t>
      </w:r>
      <w:r w:rsidR="00BD2EB1">
        <w:rPr>
          <w:rFonts w:asciiTheme="minorHAnsi" w:eastAsia="Constantia" w:hAnsiTheme="minorHAnsi" w:cstheme="minorHAnsi"/>
          <w:color w:val="000000" w:themeColor="text1"/>
          <w:sz w:val="24"/>
          <w:szCs w:val="24"/>
          <w:lang w:val="en-CA" w:eastAsia="ja-JP"/>
        </w:rPr>
        <w:t xml:space="preserve">open-access or UBC-subsidized subscription to </w:t>
      </w:r>
      <w:r w:rsidR="006A69B0" w:rsidRPr="00B344DE">
        <w:rPr>
          <w:rFonts w:asciiTheme="minorHAnsi" w:eastAsia="Constantia" w:hAnsiTheme="minorHAnsi" w:cstheme="minorHAnsi"/>
          <w:color w:val="000000" w:themeColor="text1"/>
          <w:sz w:val="24"/>
          <w:szCs w:val="24"/>
          <w:lang w:val="en-CA" w:eastAsia="ja-JP"/>
        </w:rPr>
        <w:t>web-based materials</w:t>
      </w:r>
      <w:r w:rsidR="00CE4961" w:rsidRPr="00B344DE">
        <w:rPr>
          <w:rFonts w:asciiTheme="minorHAnsi" w:eastAsia="Constantia" w:hAnsiTheme="minorHAnsi" w:cstheme="minorHAnsi"/>
          <w:color w:val="000000" w:themeColor="text1"/>
          <w:sz w:val="24"/>
          <w:szCs w:val="24"/>
          <w:lang w:val="en-CA" w:eastAsia="ja-JP"/>
        </w:rPr>
        <w:t>.</w:t>
      </w:r>
    </w:p>
    <w:p w14:paraId="5BAA8DEF" w14:textId="77777777" w:rsidR="00954178" w:rsidRPr="00B344DE" w:rsidRDefault="00954178" w:rsidP="00954178">
      <w:pPr>
        <w:pStyle w:val="Heading3"/>
        <w:jc w:val="left"/>
        <w:rPr>
          <w:rFonts w:asciiTheme="minorHAnsi" w:hAnsiTheme="minorHAnsi" w:cstheme="minorHAnsi"/>
        </w:rPr>
      </w:pPr>
      <w:bookmarkStart w:id="8" w:name="_Toc2236270"/>
      <w:r w:rsidRPr="00B344DE">
        <w:rPr>
          <w:rFonts w:asciiTheme="minorHAnsi" w:hAnsiTheme="minorHAnsi" w:cstheme="minorHAnsi"/>
        </w:rPr>
        <w:t>Schedule of Readings and assignments</w:t>
      </w:r>
    </w:p>
    <w:p w14:paraId="3913DF9E" w14:textId="33BBCFA7" w:rsidR="00954178" w:rsidRPr="00B344DE" w:rsidRDefault="00954178" w:rsidP="00357548">
      <w:pPr>
        <w:spacing w:after="0"/>
        <w:ind w:left="180"/>
        <w:rPr>
          <w:rFonts w:asciiTheme="minorHAnsi" w:eastAsia="Times New Roman" w:hAnsiTheme="minorHAnsi" w:cstheme="minorHAnsi"/>
          <w:sz w:val="24"/>
          <w:szCs w:val="24"/>
        </w:rPr>
      </w:pPr>
      <w:r w:rsidRPr="00B344DE">
        <w:rPr>
          <w:rFonts w:asciiTheme="minorHAnsi" w:eastAsia="Times New Roman" w:hAnsiTheme="minorHAnsi" w:cstheme="minorHAnsi"/>
          <w:sz w:val="24"/>
          <w:szCs w:val="24"/>
        </w:rPr>
        <w:t xml:space="preserve">The reading schedule shows you which </w:t>
      </w:r>
      <w:proofErr w:type="gramStart"/>
      <w:r w:rsidRPr="00B344DE">
        <w:rPr>
          <w:rFonts w:asciiTheme="minorHAnsi" w:eastAsia="Times New Roman" w:hAnsiTheme="minorHAnsi" w:cstheme="minorHAnsi"/>
          <w:sz w:val="24"/>
          <w:szCs w:val="24"/>
        </w:rPr>
        <w:t>readings  we</w:t>
      </w:r>
      <w:proofErr w:type="gramEnd"/>
      <w:r w:rsidRPr="00B344DE">
        <w:rPr>
          <w:rFonts w:asciiTheme="minorHAnsi" w:eastAsia="Times New Roman" w:hAnsiTheme="minorHAnsi" w:cstheme="minorHAnsi"/>
          <w:sz w:val="24"/>
          <w:szCs w:val="24"/>
        </w:rPr>
        <w:t xml:space="preserve"> will be discussing each day. At the beginning of each </w:t>
      </w:r>
      <w:r w:rsidR="00FB299D">
        <w:rPr>
          <w:rFonts w:asciiTheme="minorHAnsi" w:eastAsia="Times New Roman" w:hAnsiTheme="minorHAnsi" w:cstheme="minorHAnsi"/>
          <w:sz w:val="24"/>
          <w:szCs w:val="24"/>
        </w:rPr>
        <w:t>module</w:t>
      </w:r>
      <w:r w:rsidRPr="00B344DE">
        <w:rPr>
          <w:rFonts w:asciiTheme="minorHAnsi" w:eastAsia="Times New Roman" w:hAnsiTheme="minorHAnsi" w:cstheme="minorHAnsi"/>
          <w:sz w:val="24"/>
          <w:szCs w:val="24"/>
        </w:rPr>
        <w:t xml:space="preserve">, I </w:t>
      </w:r>
      <w:r>
        <w:rPr>
          <w:rFonts w:asciiTheme="minorHAnsi" w:eastAsia="Times New Roman" w:hAnsiTheme="minorHAnsi" w:cstheme="minorHAnsi"/>
          <w:sz w:val="24"/>
          <w:szCs w:val="24"/>
        </w:rPr>
        <w:t xml:space="preserve">also </w:t>
      </w:r>
      <w:r w:rsidR="00FB299D">
        <w:rPr>
          <w:rFonts w:asciiTheme="minorHAnsi" w:eastAsia="Times New Roman" w:hAnsiTheme="minorHAnsi" w:cstheme="minorHAnsi"/>
          <w:sz w:val="24"/>
          <w:szCs w:val="24"/>
        </w:rPr>
        <w:t>assign</w:t>
      </w:r>
      <w:r w:rsidRPr="00B344DE">
        <w:rPr>
          <w:rFonts w:asciiTheme="minorHAnsi" w:eastAsia="Times New Roman" w:hAnsiTheme="minorHAnsi" w:cstheme="minorHAnsi"/>
          <w:sz w:val="24"/>
          <w:szCs w:val="24"/>
        </w:rPr>
        <w:t xml:space="preserve"> a </w:t>
      </w:r>
      <w:r>
        <w:rPr>
          <w:rFonts w:asciiTheme="minorHAnsi" w:eastAsia="Times New Roman" w:hAnsiTheme="minorHAnsi" w:cstheme="minorHAnsi"/>
          <w:sz w:val="24"/>
          <w:szCs w:val="24"/>
        </w:rPr>
        <w:t xml:space="preserve">brief </w:t>
      </w:r>
      <w:r w:rsidRPr="00B344DE">
        <w:rPr>
          <w:rFonts w:asciiTheme="minorHAnsi" w:eastAsia="Times New Roman" w:hAnsiTheme="minorHAnsi" w:cstheme="minorHAnsi"/>
          <w:sz w:val="24"/>
          <w:szCs w:val="24"/>
        </w:rPr>
        <w:t xml:space="preserve">literary/fictional text, or more than one, to </w:t>
      </w:r>
      <w:r w:rsidR="00357548">
        <w:rPr>
          <w:rFonts w:asciiTheme="minorHAnsi" w:eastAsia="Times New Roman" w:hAnsiTheme="minorHAnsi" w:cstheme="minorHAnsi"/>
          <w:sz w:val="24"/>
          <w:szCs w:val="24"/>
        </w:rPr>
        <w:t>accompany</w:t>
      </w:r>
      <w:r w:rsidRPr="00B344DE">
        <w:rPr>
          <w:rFonts w:asciiTheme="minorHAnsi" w:eastAsia="Times New Roman" w:hAnsiTheme="minorHAnsi" w:cstheme="minorHAnsi"/>
          <w:sz w:val="24"/>
          <w:szCs w:val="24"/>
        </w:rPr>
        <w:t xml:space="preserve"> our theory readings for the </w:t>
      </w:r>
      <w:r w:rsidR="00357548">
        <w:rPr>
          <w:rFonts w:asciiTheme="minorHAnsi" w:eastAsia="Times New Roman" w:hAnsiTheme="minorHAnsi" w:cstheme="minorHAnsi"/>
          <w:sz w:val="24"/>
          <w:szCs w:val="24"/>
        </w:rPr>
        <w:t>module</w:t>
      </w:r>
      <w:r w:rsidRPr="00B344DE">
        <w:rPr>
          <w:rFonts w:asciiTheme="minorHAnsi" w:eastAsia="Times New Roman" w:hAnsiTheme="minorHAnsi" w:cstheme="minorHAnsi"/>
          <w:sz w:val="24"/>
          <w:szCs w:val="24"/>
        </w:rPr>
        <w:t>. Do your best to read those companion texts the week before, or weekend before</w:t>
      </w:r>
      <w:r>
        <w:rPr>
          <w:rFonts w:asciiTheme="minorHAnsi" w:eastAsia="Times New Roman" w:hAnsiTheme="minorHAnsi" w:cstheme="minorHAnsi"/>
          <w:sz w:val="24"/>
          <w:szCs w:val="24"/>
        </w:rPr>
        <w:t>, so that we can begin to work with them right away</w:t>
      </w:r>
      <w:r w:rsidRPr="00B344DE">
        <w:rPr>
          <w:rFonts w:asciiTheme="minorHAnsi" w:eastAsia="Times New Roman" w:hAnsiTheme="minorHAnsi" w:cstheme="minorHAnsi"/>
          <w:sz w:val="24"/>
          <w:szCs w:val="24"/>
        </w:rPr>
        <w:t xml:space="preserve">. You are always welcome to bring in other examples, literary, historical, </w:t>
      </w:r>
      <w:proofErr w:type="spellStart"/>
      <w:r>
        <w:rPr>
          <w:rFonts w:asciiTheme="minorHAnsi" w:eastAsia="Times New Roman" w:hAnsiTheme="minorHAnsi" w:cstheme="minorHAnsi"/>
          <w:sz w:val="24"/>
          <w:szCs w:val="24"/>
        </w:rPr>
        <w:t>mediatic</w:t>
      </w:r>
      <w:proofErr w:type="spellEnd"/>
      <w:r>
        <w:rPr>
          <w:rFonts w:asciiTheme="minorHAnsi" w:eastAsia="Times New Roman" w:hAnsiTheme="minorHAnsi" w:cstheme="minorHAnsi"/>
          <w:sz w:val="24"/>
          <w:szCs w:val="24"/>
        </w:rPr>
        <w:t xml:space="preserve">, </w:t>
      </w:r>
      <w:r w:rsidRPr="00B344DE">
        <w:rPr>
          <w:rFonts w:asciiTheme="minorHAnsi" w:eastAsia="Times New Roman" w:hAnsiTheme="minorHAnsi" w:cstheme="minorHAnsi"/>
          <w:sz w:val="24"/>
          <w:szCs w:val="24"/>
        </w:rPr>
        <w:t xml:space="preserve">or otherwise, that may shed light on our discussions. The reading schedule may change if in my opinion the class would benefit from slowing down, or </w:t>
      </w:r>
      <w:r w:rsidR="00C42042">
        <w:rPr>
          <w:rFonts w:asciiTheme="minorHAnsi" w:eastAsia="Times New Roman" w:hAnsiTheme="minorHAnsi" w:cstheme="minorHAnsi"/>
          <w:sz w:val="24"/>
          <w:szCs w:val="24"/>
        </w:rPr>
        <w:t xml:space="preserve">readings become unavailable, or </w:t>
      </w:r>
      <w:r w:rsidRPr="00B344DE">
        <w:rPr>
          <w:rFonts w:asciiTheme="minorHAnsi" w:eastAsia="Times New Roman" w:hAnsiTheme="minorHAnsi" w:cstheme="minorHAnsi"/>
          <w:sz w:val="24"/>
          <w:szCs w:val="24"/>
        </w:rPr>
        <w:t xml:space="preserve">for other reasons. Please have the assigned texts available to refer to during class. </w:t>
      </w:r>
    </w:p>
    <w:p w14:paraId="4A76896A" w14:textId="77777777" w:rsidR="00954178" w:rsidRPr="00B344DE" w:rsidRDefault="00954178" w:rsidP="00954178">
      <w:pPr>
        <w:spacing w:after="0"/>
        <w:ind w:left="180"/>
        <w:rPr>
          <w:rFonts w:asciiTheme="minorHAnsi" w:eastAsia="Times New Roman" w:hAnsiTheme="minorHAnsi" w:cstheme="minorHAnsi"/>
          <w:sz w:val="24"/>
          <w:szCs w:val="24"/>
        </w:rPr>
      </w:pPr>
    </w:p>
    <w:p w14:paraId="0E7D2491" w14:textId="7D5193DA" w:rsidR="00954178" w:rsidRPr="002353B5" w:rsidRDefault="00C05BA0" w:rsidP="00932499">
      <w:pPr>
        <w:spacing w:after="0"/>
        <w:rPr>
          <w:rFonts w:asciiTheme="minorHAnsi" w:hAnsiTheme="minorHAnsi" w:cstheme="minorHAnsi"/>
          <w:color w:val="000000" w:themeColor="text1"/>
          <w:sz w:val="24"/>
          <w:szCs w:val="24"/>
          <w:u w:val="single"/>
        </w:rPr>
      </w:pPr>
      <w:r w:rsidRPr="002353B5">
        <w:rPr>
          <w:rFonts w:asciiTheme="minorHAnsi" w:hAnsiTheme="minorHAnsi" w:cstheme="minorHAnsi"/>
          <w:color w:val="000000" w:themeColor="text1"/>
          <w:sz w:val="24"/>
          <w:szCs w:val="24"/>
          <w:u w:val="single"/>
        </w:rPr>
        <w:t xml:space="preserve">MODULE 1. INTRODUCTION: </w:t>
      </w:r>
      <w:r w:rsidR="00954178" w:rsidRPr="002353B5">
        <w:rPr>
          <w:rFonts w:asciiTheme="minorHAnsi" w:hAnsiTheme="minorHAnsi" w:cstheme="minorHAnsi"/>
          <w:color w:val="000000" w:themeColor="text1"/>
          <w:sz w:val="24"/>
          <w:szCs w:val="24"/>
          <w:u w:val="single"/>
        </w:rPr>
        <w:t>CRITICAL</w:t>
      </w:r>
      <w:r w:rsidR="00932499" w:rsidRPr="002353B5">
        <w:rPr>
          <w:rFonts w:asciiTheme="minorHAnsi" w:hAnsiTheme="minorHAnsi" w:cstheme="minorHAnsi"/>
          <w:color w:val="000000" w:themeColor="text1"/>
          <w:sz w:val="24"/>
          <w:szCs w:val="24"/>
          <w:u w:val="single"/>
        </w:rPr>
        <w:t xml:space="preserve"> THEORY</w:t>
      </w:r>
      <w:r w:rsidR="00954178" w:rsidRPr="002353B5">
        <w:rPr>
          <w:rFonts w:asciiTheme="minorHAnsi" w:hAnsiTheme="minorHAnsi" w:cstheme="minorHAnsi"/>
          <w:color w:val="000000" w:themeColor="text1"/>
          <w:sz w:val="24"/>
          <w:szCs w:val="24"/>
          <w:u w:val="single"/>
        </w:rPr>
        <w:t xml:space="preserve"> AND FREE THINKING</w:t>
      </w:r>
    </w:p>
    <w:p w14:paraId="71F07470" w14:textId="5201A278" w:rsidR="00954178" w:rsidRPr="002353B5" w:rsidRDefault="00FC2CEB">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Literary reading to accompany this module: </w:t>
      </w:r>
      <w:r w:rsidR="00954178" w:rsidRPr="002353B5">
        <w:rPr>
          <w:rFonts w:asciiTheme="minorHAnsi" w:hAnsiTheme="minorHAnsi" w:cstheme="minorHAnsi"/>
          <w:color w:val="000000" w:themeColor="text1"/>
          <w:sz w:val="24"/>
          <w:szCs w:val="24"/>
        </w:rPr>
        <w:t xml:space="preserve">Adrienne Rich, “Diving </w:t>
      </w:r>
      <w:proofErr w:type="gramStart"/>
      <w:r w:rsidR="00954178" w:rsidRPr="002353B5">
        <w:rPr>
          <w:rFonts w:asciiTheme="minorHAnsi" w:hAnsiTheme="minorHAnsi" w:cstheme="minorHAnsi"/>
          <w:color w:val="000000" w:themeColor="text1"/>
          <w:sz w:val="24"/>
          <w:szCs w:val="24"/>
        </w:rPr>
        <w:t>Into</w:t>
      </w:r>
      <w:proofErr w:type="gramEnd"/>
      <w:r w:rsidR="00954178" w:rsidRPr="002353B5">
        <w:rPr>
          <w:rFonts w:asciiTheme="minorHAnsi" w:hAnsiTheme="minorHAnsi" w:cstheme="minorHAnsi"/>
          <w:color w:val="000000" w:themeColor="text1"/>
          <w:sz w:val="24"/>
          <w:szCs w:val="24"/>
        </w:rPr>
        <w:t xml:space="preserve"> the Wreck” (poem</w:t>
      </w:r>
      <w:r w:rsidR="00AF2542" w:rsidRPr="002353B5">
        <w:rPr>
          <w:rFonts w:asciiTheme="minorHAnsi" w:hAnsiTheme="minorHAnsi" w:cstheme="minorHAnsi"/>
          <w:color w:val="000000" w:themeColor="text1"/>
          <w:sz w:val="24"/>
          <w:szCs w:val="24"/>
        </w:rPr>
        <w:t xml:space="preserve">, </w:t>
      </w:r>
      <w:r w:rsidR="00AF2542" w:rsidRPr="002353B5">
        <w:rPr>
          <w:rFonts w:asciiTheme="minorHAnsi" w:hAnsiTheme="minorHAnsi" w:cstheme="minorHAnsi"/>
          <w:i/>
          <w:iCs/>
          <w:color w:val="000000" w:themeColor="text1"/>
          <w:sz w:val="24"/>
          <w:szCs w:val="24"/>
          <w:shd w:val="clear" w:color="auto" w:fill="FFFFFF"/>
        </w:rPr>
        <w:t>Diving into the Wreck: Poems 1971-1972</w:t>
      </w:r>
      <w:r w:rsidR="00AF2542" w:rsidRPr="002353B5">
        <w:rPr>
          <w:rFonts w:asciiTheme="minorHAnsi" w:hAnsiTheme="minorHAnsi" w:cstheme="minorHAnsi"/>
          <w:color w:val="000000" w:themeColor="text1"/>
          <w:sz w:val="24"/>
          <w:szCs w:val="24"/>
          <w:shd w:val="clear" w:color="auto" w:fill="FFFFFF"/>
        </w:rPr>
        <w:t>, W. W. Norton &amp; Company, 1983, p. 24</w:t>
      </w:r>
      <w:r w:rsidR="00954178" w:rsidRPr="002353B5">
        <w:rPr>
          <w:rFonts w:asciiTheme="minorHAnsi" w:hAnsiTheme="minorHAnsi" w:cstheme="minorHAnsi"/>
          <w:color w:val="000000" w:themeColor="text1"/>
          <w:sz w:val="24"/>
          <w:szCs w:val="24"/>
        </w:rPr>
        <w:t>)</w:t>
      </w:r>
    </w:p>
    <w:p w14:paraId="30AFDB82" w14:textId="77777777" w:rsidR="00954178" w:rsidRPr="002353B5" w:rsidRDefault="00954178" w:rsidP="00954178">
      <w:pPr>
        <w:spacing w:after="0"/>
        <w:rPr>
          <w:rFonts w:asciiTheme="minorHAnsi" w:hAnsiTheme="minorHAnsi" w:cstheme="minorHAnsi"/>
          <w:color w:val="000000" w:themeColor="text1"/>
          <w:sz w:val="24"/>
          <w:szCs w:val="24"/>
        </w:rPr>
      </w:pPr>
    </w:p>
    <w:p w14:paraId="6584D694" w14:textId="68264DAC" w:rsidR="00954178" w:rsidRPr="002353B5" w:rsidRDefault="00357548" w:rsidP="0035754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January 9 (Monday)</w:t>
      </w:r>
      <w:r w:rsidR="00954178" w:rsidRPr="002353B5">
        <w:rPr>
          <w:rFonts w:asciiTheme="minorHAnsi" w:hAnsiTheme="minorHAnsi" w:cstheme="minorHAnsi"/>
          <w:color w:val="000000" w:themeColor="text1"/>
          <w:sz w:val="24"/>
          <w:szCs w:val="24"/>
        </w:rPr>
        <w:t xml:space="preserve">: </w:t>
      </w:r>
      <w:r w:rsidR="00C10569" w:rsidRPr="002353B5">
        <w:rPr>
          <w:rFonts w:asciiTheme="minorHAnsi" w:hAnsiTheme="minorHAnsi" w:cstheme="minorHAnsi"/>
          <w:color w:val="000000" w:themeColor="text1"/>
          <w:sz w:val="24"/>
          <w:szCs w:val="24"/>
        </w:rPr>
        <w:t>Course i</w:t>
      </w:r>
      <w:r w:rsidR="00954178" w:rsidRPr="002353B5">
        <w:rPr>
          <w:rFonts w:asciiTheme="minorHAnsi" w:hAnsiTheme="minorHAnsi" w:cstheme="minorHAnsi"/>
          <w:color w:val="000000" w:themeColor="text1"/>
          <w:sz w:val="24"/>
          <w:szCs w:val="24"/>
        </w:rPr>
        <w:t>ntrod</w:t>
      </w:r>
      <w:r w:rsidR="00C10569" w:rsidRPr="002353B5">
        <w:rPr>
          <w:rFonts w:asciiTheme="minorHAnsi" w:hAnsiTheme="minorHAnsi" w:cstheme="minorHAnsi"/>
          <w:color w:val="000000" w:themeColor="text1"/>
          <w:sz w:val="24"/>
          <w:szCs w:val="24"/>
        </w:rPr>
        <w:t>uctory lecture</w:t>
      </w:r>
    </w:p>
    <w:p w14:paraId="008C6A85" w14:textId="77777777" w:rsidR="00CD1822" w:rsidRPr="002353B5" w:rsidRDefault="00CD1822">
      <w:pPr>
        <w:spacing w:after="0"/>
        <w:rPr>
          <w:rFonts w:asciiTheme="minorHAnsi" w:hAnsiTheme="minorHAnsi" w:cstheme="minorHAnsi"/>
          <w:color w:val="000000" w:themeColor="text1"/>
          <w:sz w:val="24"/>
          <w:szCs w:val="24"/>
        </w:rPr>
      </w:pPr>
    </w:p>
    <w:p w14:paraId="316BADB8" w14:textId="77777777" w:rsidR="00D76536" w:rsidRDefault="001C6389" w:rsidP="00D76536">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January 11</w:t>
      </w:r>
      <w:r w:rsidR="00954178" w:rsidRPr="002353B5">
        <w:rPr>
          <w:rFonts w:asciiTheme="minorHAnsi" w:hAnsiTheme="minorHAnsi" w:cstheme="minorHAnsi"/>
          <w:color w:val="000000" w:themeColor="text1"/>
          <w:sz w:val="24"/>
          <w:szCs w:val="24"/>
        </w:rPr>
        <w:t>: Moses Mendelssohn, “</w:t>
      </w:r>
      <w:r w:rsidR="00381304" w:rsidRPr="002353B5">
        <w:rPr>
          <w:rFonts w:asciiTheme="minorHAnsi" w:hAnsiTheme="minorHAnsi" w:cstheme="minorHAnsi"/>
          <w:color w:val="000000" w:themeColor="text1"/>
          <w:sz w:val="24"/>
          <w:szCs w:val="24"/>
        </w:rPr>
        <w:t xml:space="preserve">On the Question: </w:t>
      </w:r>
      <w:r w:rsidR="00954178" w:rsidRPr="002353B5">
        <w:rPr>
          <w:rFonts w:asciiTheme="minorHAnsi" w:hAnsiTheme="minorHAnsi" w:cstheme="minorHAnsi"/>
          <w:color w:val="000000" w:themeColor="text1"/>
          <w:sz w:val="24"/>
          <w:szCs w:val="24"/>
        </w:rPr>
        <w:t>What Is Enlightenment?”’</w:t>
      </w:r>
      <w:r w:rsidR="00381304" w:rsidRPr="002353B5">
        <w:rPr>
          <w:rFonts w:asciiTheme="minorHAnsi" w:hAnsiTheme="minorHAnsi" w:cstheme="minorHAnsi"/>
          <w:color w:val="000000" w:themeColor="text1"/>
          <w:sz w:val="24"/>
          <w:szCs w:val="24"/>
        </w:rPr>
        <w:t xml:space="preserve"> (</w:t>
      </w:r>
      <w:r w:rsidR="00381304" w:rsidRPr="002353B5">
        <w:rPr>
          <w:rFonts w:asciiTheme="minorHAnsi" w:hAnsiTheme="minorHAnsi" w:cstheme="minorHAnsi"/>
          <w:i/>
          <w:iCs/>
          <w:color w:val="000000" w:themeColor="text1"/>
          <w:sz w:val="24"/>
          <w:szCs w:val="24"/>
        </w:rPr>
        <w:t>What Is Enlightenment? : Eighteenth-Century Answers and Twentieth-Century Questions</w:t>
      </w:r>
      <w:r w:rsidR="00381304" w:rsidRPr="002353B5">
        <w:rPr>
          <w:rFonts w:asciiTheme="minorHAnsi" w:hAnsiTheme="minorHAnsi" w:cstheme="minorHAnsi"/>
          <w:color w:val="000000" w:themeColor="text1"/>
          <w:sz w:val="24"/>
          <w:szCs w:val="24"/>
          <w:shd w:val="clear" w:color="auto" w:fill="FFFFFF"/>
        </w:rPr>
        <w:t>, edited and translated by James Schmidt, University of California Press, 1996, pp. 49-52).</w:t>
      </w:r>
      <w:r w:rsidR="00954178" w:rsidRPr="002353B5">
        <w:rPr>
          <w:rFonts w:asciiTheme="minorHAnsi" w:hAnsiTheme="minorHAnsi" w:cstheme="minorHAnsi"/>
          <w:color w:val="000000" w:themeColor="text1"/>
          <w:sz w:val="24"/>
          <w:szCs w:val="24"/>
        </w:rPr>
        <w:t xml:space="preserve"> </w:t>
      </w:r>
    </w:p>
    <w:p w14:paraId="57C34083" w14:textId="77777777" w:rsidR="00D76536" w:rsidRDefault="00954178" w:rsidP="00D76536">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Immanuel Kant, “What Is Enlightenment?”</w:t>
      </w:r>
      <w:r w:rsidR="00381304" w:rsidRPr="002353B5">
        <w:rPr>
          <w:rFonts w:asciiTheme="minorHAnsi" w:hAnsiTheme="minorHAnsi" w:cstheme="minorHAnsi"/>
          <w:color w:val="000000" w:themeColor="text1"/>
          <w:sz w:val="24"/>
          <w:szCs w:val="24"/>
        </w:rPr>
        <w:t xml:space="preserve"> (Ibid., pp. 53-8).</w:t>
      </w:r>
      <w:r w:rsidRPr="002353B5">
        <w:rPr>
          <w:rFonts w:asciiTheme="minorHAnsi" w:hAnsiTheme="minorHAnsi" w:cstheme="minorHAnsi"/>
          <w:color w:val="000000" w:themeColor="text1"/>
          <w:sz w:val="24"/>
          <w:szCs w:val="24"/>
        </w:rPr>
        <w:t xml:space="preserve"> </w:t>
      </w:r>
    </w:p>
    <w:p w14:paraId="3428C921" w14:textId="788ECFE2" w:rsidR="00954178" w:rsidRPr="00D76536" w:rsidRDefault="00954178" w:rsidP="00D76536">
      <w:pPr>
        <w:spacing w:after="0"/>
        <w:rPr>
          <w:rFonts w:asciiTheme="minorHAnsi" w:hAnsiTheme="minorHAnsi" w:cstheme="minorHAnsi"/>
          <w:sz w:val="24"/>
          <w:szCs w:val="24"/>
        </w:rPr>
      </w:pPr>
      <w:r w:rsidRPr="002353B5">
        <w:rPr>
          <w:rFonts w:asciiTheme="minorHAnsi" w:hAnsiTheme="minorHAnsi" w:cstheme="minorHAnsi"/>
          <w:color w:val="000000" w:themeColor="text1"/>
          <w:sz w:val="24"/>
          <w:szCs w:val="24"/>
        </w:rPr>
        <w:t>Christin</w:t>
      </w:r>
      <w:r w:rsidR="00E72A7F">
        <w:rPr>
          <w:rFonts w:asciiTheme="minorHAnsi" w:hAnsiTheme="minorHAnsi" w:cstheme="minorHAnsi"/>
          <w:color w:val="000000" w:themeColor="text1"/>
          <w:sz w:val="24"/>
          <w:szCs w:val="24"/>
        </w:rPr>
        <w:t>a</w:t>
      </w:r>
      <w:r w:rsidRPr="002353B5">
        <w:rPr>
          <w:rFonts w:asciiTheme="minorHAnsi" w:hAnsiTheme="minorHAnsi" w:cstheme="minorHAnsi"/>
          <w:color w:val="000000" w:themeColor="text1"/>
          <w:sz w:val="24"/>
          <w:szCs w:val="24"/>
        </w:rPr>
        <w:t xml:space="preserve"> Sharpe, “The Weather” (</w:t>
      </w:r>
      <w:r w:rsidRPr="002353B5">
        <w:rPr>
          <w:rFonts w:asciiTheme="minorHAnsi" w:hAnsiTheme="minorHAnsi" w:cstheme="minorHAnsi"/>
          <w:i/>
          <w:iCs/>
          <w:color w:val="000000" w:themeColor="text1"/>
          <w:sz w:val="24"/>
          <w:szCs w:val="24"/>
        </w:rPr>
        <w:t>The New Inquiry</w:t>
      </w:r>
      <w:r w:rsidRPr="002353B5">
        <w:rPr>
          <w:rFonts w:asciiTheme="minorHAnsi" w:hAnsiTheme="minorHAnsi" w:cstheme="minorHAnsi"/>
          <w:color w:val="000000" w:themeColor="text1"/>
          <w:sz w:val="24"/>
          <w:szCs w:val="24"/>
        </w:rPr>
        <w:t xml:space="preserve">, </w:t>
      </w:r>
      <w:r w:rsidR="00381304" w:rsidRPr="002353B5">
        <w:rPr>
          <w:rFonts w:asciiTheme="minorHAnsi" w:hAnsiTheme="minorHAnsi" w:cstheme="minorHAnsi"/>
          <w:color w:val="000000" w:themeColor="text1"/>
          <w:sz w:val="24"/>
          <w:szCs w:val="24"/>
        </w:rPr>
        <w:t xml:space="preserve">Jan. 19, 2017, </w:t>
      </w:r>
      <w:r w:rsidR="009A3121" w:rsidRPr="002353B5">
        <w:rPr>
          <w:rFonts w:asciiTheme="minorHAnsi" w:hAnsiTheme="minorHAnsi" w:cstheme="minorHAnsi"/>
          <w:color w:val="000000" w:themeColor="text1"/>
          <w:sz w:val="24"/>
          <w:szCs w:val="24"/>
        </w:rPr>
        <w:t>https</w:t>
      </w:r>
      <w:proofErr w:type="gramStart"/>
      <w:r w:rsidR="009A3121" w:rsidRPr="002353B5">
        <w:rPr>
          <w:rFonts w:asciiTheme="minorHAnsi" w:hAnsiTheme="minorHAnsi" w:cstheme="minorHAnsi"/>
          <w:color w:val="000000" w:themeColor="text1"/>
          <w:sz w:val="24"/>
          <w:szCs w:val="24"/>
        </w:rPr>
        <w:t>:/</w:t>
      </w:r>
      <w:proofErr w:type="gramEnd"/>
      <w:r w:rsidR="009A3121" w:rsidRPr="002353B5">
        <w:rPr>
          <w:rFonts w:asciiTheme="minorHAnsi" w:hAnsiTheme="minorHAnsi" w:cstheme="minorHAnsi"/>
          <w:color w:val="000000" w:themeColor="text1"/>
          <w:sz w:val="24"/>
          <w:szCs w:val="24"/>
        </w:rPr>
        <w:t>/thenewinquiry.com/the-weather/</w:t>
      </w:r>
      <w:r w:rsidR="00381304" w:rsidRPr="002353B5">
        <w:rPr>
          <w:rFonts w:asciiTheme="minorHAnsi" w:hAnsiTheme="minorHAnsi" w:cstheme="minorHAnsi"/>
          <w:color w:val="000000" w:themeColor="text1"/>
          <w:sz w:val="24"/>
          <w:szCs w:val="24"/>
        </w:rPr>
        <w:t>. no pagination</w:t>
      </w:r>
      <w:r w:rsidR="00C10569" w:rsidRPr="002353B5">
        <w:rPr>
          <w:rFonts w:asciiTheme="minorHAnsi" w:hAnsiTheme="minorHAnsi" w:cstheme="minorHAnsi"/>
          <w:color w:val="000000" w:themeColor="text1"/>
          <w:sz w:val="24"/>
          <w:szCs w:val="24"/>
        </w:rPr>
        <w:t>, approx.. 2500 words</w:t>
      </w:r>
      <w:r w:rsidRPr="002353B5">
        <w:rPr>
          <w:rFonts w:asciiTheme="minorHAnsi" w:hAnsiTheme="minorHAnsi" w:cstheme="minorHAnsi"/>
          <w:color w:val="000000" w:themeColor="text1"/>
          <w:sz w:val="24"/>
          <w:szCs w:val="24"/>
        </w:rPr>
        <w:t>)</w:t>
      </w:r>
      <w:r w:rsidR="00D76536">
        <w:rPr>
          <w:rFonts w:asciiTheme="minorHAnsi" w:hAnsiTheme="minorHAnsi" w:cstheme="minorHAnsi"/>
          <w:color w:val="000000" w:themeColor="text1"/>
          <w:sz w:val="24"/>
          <w:szCs w:val="24"/>
        </w:rPr>
        <w:t>. Note: This is a shortened version of a chapter in Sharpe’s book</w:t>
      </w:r>
      <w:r w:rsidR="00D76536">
        <w:rPr>
          <w:rFonts w:ascii="Verdana" w:hAnsi="Verdana"/>
          <w:color w:val="222222"/>
          <w:sz w:val="18"/>
          <w:szCs w:val="18"/>
          <w:shd w:val="clear" w:color="auto" w:fill="FFFFFF"/>
        </w:rPr>
        <w:t> </w:t>
      </w:r>
      <w:r w:rsidR="00D76536" w:rsidRPr="00D76536">
        <w:rPr>
          <w:rFonts w:asciiTheme="minorHAnsi" w:hAnsiTheme="minorHAnsi" w:cstheme="minorHAnsi"/>
          <w:i/>
          <w:iCs/>
          <w:sz w:val="24"/>
          <w:szCs w:val="24"/>
          <w:shd w:val="clear" w:color="auto" w:fill="FFFFFF"/>
        </w:rPr>
        <w:t xml:space="preserve">In the </w:t>
      </w:r>
      <w:proofErr w:type="gramStart"/>
      <w:r w:rsidR="00D76536" w:rsidRPr="00D76536">
        <w:rPr>
          <w:rFonts w:asciiTheme="minorHAnsi" w:hAnsiTheme="minorHAnsi" w:cstheme="minorHAnsi"/>
          <w:i/>
          <w:iCs/>
          <w:sz w:val="24"/>
          <w:szCs w:val="24"/>
          <w:shd w:val="clear" w:color="auto" w:fill="FFFFFF"/>
        </w:rPr>
        <w:t>Wake :</w:t>
      </w:r>
      <w:proofErr w:type="gramEnd"/>
      <w:r w:rsidR="00D76536" w:rsidRPr="00D76536">
        <w:rPr>
          <w:rFonts w:asciiTheme="minorHAnsi" w:hAnsiTheme="minorHAnsi" w:cstheme="minorHAnsi"/>
          <w:i/>
          <w:iCs/>
          <w:sz w:val="24"/>
          <w:szCs w:val="24"/>
          <w:shd w:val="clear" w:color="auto" w:fill="FFFFFF"/>
        </w:rPr>
        <w:t xml:space="preserve"> On Blackness and being. </w:t>
      </w:r>
      <w:r w:rsidR="00D76536" w:rsidRPr="00D76536">
        <w:rPr>
          <w:rFonts w:asciiTheme="minorHAnsi" w:hAnsiTheme="minorHAnsi" w:cstheme="minorHAnsi"/>
          <w:sz w:val="24"/>
          <w:szCs w:val="24"/>
          <w:shd w:val="clear" w:color="auto" w:fill="FFFFFF"/>
        </w:rPr>
        <w:t>Duke University Press, 2016, pp. 102-134. I do recommend the full chapter for anyone who has time to read it.</w:t>
      </w:r>
    </w:p>
    <w:p w14:paraId="1BB8B6E8" w14:textId="77777777" w:rsidR="00954178" w:rsidRPr="002353B5" w:rsidRDefault="00954178" w:rsidP="00954178">
      <w:pPr>
        <w:spacing w:after="0"/>
        <w:rPr>
          <w:rFonts w:asciiTheme="minorHAnsi" w:hAnsiTheme="minorHAnsi" w:cstheme="minorHAnsi"/>
          <w:color w:val="000000" w:themeColor="text1"/>
          <w:sz w:val="24"/>
          <w:szCs w:val="24"/>
        </w:rPr>
      </w:pPr>
    </w:p>
    <w:p w14:paraId="184D9370" w14:textId="48658882" w:rsidR="00954178" w:rsidRPr="002353B5" w:rsidRDefault="00C05BA0">
      <w:pPr>
        <w:spacing w:after="0"/>
        <w:rPr>
          <w:rFonts w:asciiTheme="minorHAnsi" w:hAnsiTheme="minorHAnsi" w:cstheme="minorHAnsi"/>
          <w:color w:val="000000" w:themeColor="text1"/>
          <w:sz w:val="24"/>
          <w:szCs w:val="24"/>
          <w:u w:val="single"/>
        </w:rPr>
      </w:pPr>
      <w:r w:rsidRPr="002353B5">
        <w:rPr>
          <w:rFonts w:asciiTheme="minorHAnsi" w:hAnsiTheme="minorHAnsi" w:cstheme="minorHAnsi"/>
          <w:color w:val="000000" w:themeColor="text1"/>
          <w:sz w:val="24"/>
          <w:szCs w:val="24"/>
          <w:u w:val="single"/>
        </w:rPr>
        <w:t xml:space="preserve">MODULE 2. </w:t>
      </w:r>
      <w:r w:rsidR="00954178" w:rsidRPr="002353B5">
        <w:rPr>
          <w:rFonts w:asciiTheme="minorHAnsi" w:hAnsiTheme="minorHAnsi" w:cstheme="minorHAnsi"/>
          <w:color w:val="000000" w:themeColor="text1"/>
          <w:sz w:val="24"/>
          <w:szCs w:val="24"/>
          <w:u w:val="single"/>
        </w:rPr>
        <w:t>FORM, THEORY, HISTORY</w:t>
      </w:r>
    </w:p>
    <w:p w14:paraId="731DE928" w14:textId="350F9ECB" w:rsidR="00954178" w:rsidRPr="002353B5" w:rsidRDefault="00FC2CEB">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lastRenderedPageBreak/>
        <w:t xml:space="preserve">Literary readings to accompany this module: </w:t>
      </w:r>
      <w:r w:rsidR="00954178" w:rsidRPr="002353B5">
        <w:rPr>
          <w:rFonts w:asciiTheme="minorHAnsi" w:hAnsiTheme="minorHAnsi" w:cstheme="minorHAnsi"/>
          <w:color w:val="000000" w:themeColor="text1"/>
          <w:sz w:val="24"/>
          <w:szCs w:val="24"/>
        </w:rPr>
        <w:t>James Joyce, “The Sisters”</w:t>
      </w:r>
      <w:r w:rsidR="00C10569" w:rsidRPr="002353B5">
        <w:rPr>
          <w:rFonts w:asciiTheme="minorHAnsi" w:hAnsiTheme="minorHAnsi" w:cstheme="minorHAnsi"/>
          <w:color w:val="000000" w:themeColor="text1"/>
          <w:sz w:val="24"/>
          <w:szCs w:val="24"/>
        </w:rPr>
        <w:t xml:space="preserve"> (Project Gutenberg e-book 2019 edition, no pagination, </w:t>
      </w:r>
      <w:proofErr w:type="gramStart"/>
      <w:r w:rsidR="00C10569" w:rsidRPr="002353B5">
        <w:rPr>
          <w:rFonts w:asciiTheme="minorHAnsi" w:hAnsiTheme="minorHAnsi" w:cstheme="minorHAnsi"/>
          <w:color w:val="000000" w:themeColor="text1"/>
          <w:sz w:val="24"/>
          <w:szCs w:val="24"/>
        </w:rPr>
        <w:t>approx..</w:t>
      </w:r>
      <w:proofErr w:type="gramEnd"/>
      <w:r w:rsidR="00C10569" w:rsidRPr="002353B5">
        <w:rPr>
          <w:rFonts w:asciiTheme="minorHAnsi" w:hAnsiTheme="minorHAnsi" w:cstheme="minorHAnsi"/>
          <w:color w:val="000000" w:themeColor="text1"/>
          <w:sz w:val="24"/>
          <w:szCs w:val="24"/>
        </w:rPr>
        <w:t xml:space="preserve"> 3100 words</w:t>
      </w:r>
      <w:r w:rsidR="00954178" w:rsidRPr="002353B5">
        <w:rPr>
          <w:rFonts w:asciiTheme="minorHAnsi" w:hAnsiTheme="minorHAnsi" w:cstheme="minorHAnsi"/>
          <w:color w:val="000000" w:themeColor="text1"/>
          <w:sz w:val="24"/>
          <w:szCs w:val="24"/>
        </w:rPr>
        <w:t xml:space="preserve">; </w:t>
      </w:r>
      <w:r w:rsidR="00C10569" w:rsidRPr="002353B5">
        <w:rPr>
          <w:rFonts w:asciiTheme="minorHAnsi" w:hAnsiTheme="minorHAnsi" w:cstheme="minorHAnsi"/>
          <w:color w:val="000000" w:themeColor="text1"/>
          <w:sz w:val="24"/>
          <w:szCs w:val="24"/>
        </w:rPr>
        <w:t xml:space="preserve">William </w:t>
      </w:r>
      <w:r w:rsidR="00954178" w:rsidRPr="002353B5">
        <w:rPr>
          <w:rFonts w:asciiTheme="minorHAnsi" w:hAnsiTheme="minorHAnsi" w:cstheme="minorHAnsi"/>
          <w:color w:val="000000" w:themeColor="text1"/>
          <w:sz w:val="24"/>
          <w:szCs w:val="24"/>
        </w:rPr>
        <w:t>Shakespeare</w:t>
      </w:r>
      <w:r w:rsidR="00C10569" w:rsidRPr="002353B5">
        <w:rPr>
          <w:rFonts w:asciiTheme="minorHAnsi" w:hAnsiTheme="minorHAnsi" w:cstheme="minorHAnsi"/>
          <w:color w:val="000000" w:themeColor="text1"/>
          <w:sz w:val="24"/>
          <w:szCs w:val="24"/>
        </w:rPr>
        <w:t>,</w:t>
      </w:r>
      <w:r w:rsidR="00954178" w:rsidRPr="002353B5">
        <w:rPr>
          <w:rFonts w:asciiTheme="minorHAnsi" w:hAnsiTheme="minorHAnsi" w:cstheme="minorHAnsi"/>
          <w:color w:val="000000" w:themeColor="text1"/>
          <w:sz w:val="24"/>
          <w:szCs w:val="24"/>
        </w:rPr>
        <w:t xml:space="preserve"> Sonnet 98 (poem</w:t>
      </w:r>
      <w:r w:rsidR="00C10569" w:rsidRPr="002353B5">
        <w:rPr>
          <w:rFonts w:asciiTheme="minorHAnsi" w:hAnsiTheme="minorHAnsi" w:cstheme="minorHAnsi"/>
          <w:color w:val="000000" w:themeColor="text1"/>
          <w:sz w:val="24"/>
          <w:szCs w:val="24"/>
        </w:rPr>
        <w:t>, 14 lines</w:t>
      </w:r>
      <w:r w:rsidR="00954178" w:rsidRPr="002353B5">
        <w:rPr>
          <w:rFonts w:asciiTheme="minorHAnsi" w:hAnsiTheme="minorHAnsi" w:cstheme="minorHAnsi"/>
          <w:color w:val="000000" w:themeColor="text1"/>
          <w:sz w:val="24"/>
          <w:szCs w:val="24"/>
        </w:rPr>
        <w:t>)</w:t>
      </w:r>
    </w:p>
    <w:p w14:paraId="5D868995" w14:textId="77777777" w:rsidR="00954178" w:rsidRPr="002353B5" w:rsidRDefault="00954178" w:rsidP="0095417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 </w:t>
      </w:r>
    </w:p>
    <w:p w14:paraId="25A2F86B" w14:textId="09914DF6" w:rsidR="00AD1813" w:rsidRPr="002353B5" w:rsidRDefault="001C6389" w:rsidP="00200337">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January </w:t>
      </w:r>
      <w:r w:rsidR="00954178" w:rsidRPr="002353B5">
        <w:rPr>
          <w:rFonts w:asciiTheme="minorHAnsi" w:hAnsiTheme="minorHAnsi" w:cstheme="minorHAnsi"/>
          <w:color w:val="000000" w:themeColor="text1"/>
          <w:sz w:val="24"/>
          <w:szCs w:val="24"/>
        </w:rPr>
        <w:t>1</w:t>
      </w:r>
      <w:r w:rsidRPr="002353B5">
        <w:rPr>
          <w:rFonts w:asciiTheme="minorHAnsi" w:hAnsiTheme="minorHAnsi" w:cstheme="minorHAnsi"/>
          <w:color w:val="000000" w:themeColor="text1"/>
          <w:sz w:val="24"/>
          <w:szCs w:val="24"/>
        </w:rPr>
        <w:t>3</w:t>
      </w:r>
      <w:r w:rsidR="00954178" w:rsidRPr="002353B5">
        <w:rPr>
          <w:rFonts w:asciiTheme="minorHAnsi" w:hAnsiTheme="minorHAnsi" w:cstheme="minorHAnsi"/>
          <w:color w:val="000000" w:themeColor="text1"/>
          <w:sz w:val="24"/>
          <w:szCs w:val="24"/>
        </w:rPr>
        <w:t xml:space="preserve">: Plato, excerpts from </w:t>
      </w:r>
      <w:r w:rsidR="00954178" w:rsidRPr="002353B5">
        <w:rPr>
          <w:rFonts w:asciiTheme="minorHAnsi" w:hAnsiTheme="minorHAnsi" w:cstheme="minorHAnsi"/>
          <w:i/>
          <w:iCs/>
          <w:color w:val="000000" w:themeColor="text1"/>
          <w:sz w:val="24"/>
          <w:szCs w:val="24"/>
        </w:rPr>
        <w:t>Republic</w:t>
      </w:r>
      <w:r w:rsidR="00954178" w:rsidRPr="002353B5">
        <w:rPr>
          <w:rFonts w:asciiTheme="minorHAnsi" w:hAnsiTheme="minorHAnsi" w:cstheme="minorHAnsi"/>
          <w:color w:val="000000" w:themeColor="text1"/>
          <w:sz w:val="24"/>
          <w:szCs w:val="24"/>
        </w:rPr>
        <w:t xml:space="preserve"> Bks. VII and X</w:t>
      </w:r>
      <w:r w:rsidR="007C0D7C" w:rsidRPr="002353B5">
        <w:rPr>
          <w:rFonts w:asciiTheme="minorHAnsi" w:hAnsiTheme="minorHAnsi" w:cstheme="minorHAnsi"/>
          <w:color w:val="000000" w:themeColor="text1"/>
          <w:sz w:val="24"/>
          <w:szCs w:val="24"/>
        </w:rPr>
        <w:t xml:space="preserve"> (</w:t>
      </w:r>
      <w:r w:rsidR="007C0D7C" w:rsidRPr="002353B5">
        <w:rPr>
          <w:rFonts w:asciiTheme="minorHAnsi" w:hAnsiTheme="minorHAnsi" w:cstheme="minorHAnsi"/>
          <w:i/>
          <w:iCs/>
          <w:color w:val="000000" w:themeColor="text1"/>
          <w:sz w:val="24"/>
          <w:szCs w:val="24"/>
        </w:rPr>
        <w:t>Republic</w:t>
      </w:r>
      <w:r w:rsidR="007C0D7C" w:rsidRPr="002353B5">
        <w:rPr>
          <w:rFonts w:asciiTheme="minorHAnsi" w:hAnsiTheme="minorHAnsi" w:cstheme="minorHAnsi"/>
          <w:color w:val="000000" w:themeColor="text1"/>
          <w:sz w:val="24"/>
          <w:szCs w:val="24"/>
        </w:rPr>
        <w:t xml:space="preserve">, Volume II: Books 6-10, Harvard UP, pp. 107-115, 391- </w:t>
      </w:r>
      <w:r w:rsidR="00AD1813" w:rsidRPr="002353B5">
        <w:rPr>
          <w:rFonts w:asciiTheme="minorHAnsi" w:hAnsiTheme="minorHAnsi" w:cstheme="minorHAnsi"/>
          <w:color w:val="000000" w:themeColor="text1"/>
          <w:sz w:val="24"/>
          <w:szCs w:val="24"/>
        </w:rPr>
        <w:t xml:space="preserve">441, </w:t>
      </w:r>
      <w:r w:rsidR="007C0D7C" w:rsidRPr="002353B5">
        <w:rPr>
          <w:rFonts w:asciiTheme="minorHAnsi" w:hAnsiTheme="minorHAnsi" w:cstheme="minorHAnsi"/>
          <w:color w:val="000000" w:themeColor="text1"/>
          <w:sz w:val="24"/>
          <w:szCs w:val="24"/>
        </w:rPr>
        <w:t>odd numbered pages only (those in English)).</w:t>
      </w:r>
      <w:r w:rsidR="00200337">
        <w:rPr>
          <w:rFonts w:asciiTheme="minorHAnsi" w:hAnsiTheme="minorHAnsi" w:cstheme="minorHAnsi"/>
          <w:color w:val="000000" w:themeColor="text1"/>
          <w:sz w:val="24"/>
          <w:szCs w:val="24"/>
        </w:rPr>
        <w:t xml:space="preserve"> </w:t>
      </w:r>
    </w:p>
    <w:p w14:paraId="0D590242" w14:textId="523F0B2F" w:rsidR="00954178" w:rsidRPr="002353B5" w:rsidRDefault="00954178" w:rsidP="001C6389">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br/>
      </w:r>
      <w:r w:rsidR="001C6389" w:rsidRPr="002353B5">
        <w:rPr>
          <w:rFonts w:asciiTheme="minorHAnsi" w:hAnsiTheme="minorHAnsi" w:cstheme="minorHAnsi"/>
          <w:color w:val="000000" w:themeColor="text1"/>
          <w:sz w:val="24"/>
          <w:szCs w:val="24"/>
        </w:rPr>
        <w:t>January 16</w:t>
      </w:r>
      <w:r w:rsidRPr="002353B5">
        <w:rPr>
          <w:rFonts w:asciiTheme="minorHAnsi" w:hAnsiTheme="minorHAnsi" w:cstheme="minorHAnsi"/>
          <w:color w:val="000000" w:themeColor="text1"/>
          <w:sz w:val="24"/>
          <w:szCs w:val="24"/>
        </w:rPr>
        <w:t>: Sigmund Freud, “The Creative Writer and Daydreaming”</w:t>
      </w:r>
      <w:r w:rsidR="00CD1822" w:rsidRPr="002353B5">
        <w:rPr>
          <w:rFonts w:asciiTheme="minorHAnsi" w:hAnsiTheme="minorHAnsi" w:cstheme="minorHAnsi"/>
          <w:color w:val="000000" w:themeColor="text1"/>
          <w:sz w:val="24"/>
          <w:szCs w:val="24"/>
        </w:rPr>
        <w:t xml:space="preserve"> (</w:t>
      </w:r>
      <w:proofErr w:type="spellStart"/>
      <w:r w:rsidR="00CD1822" w:rsidRPr="002353B5">
        <w:rPr>
          <w:rFonts w:asciiTheme="minorHAnsi" w:hAnsiTheme="minorHAnsi" w:cstheme="minorHAnsi"/>
          <w:color w:val="000000" w:themeColor="text1"/>
          <w:sz w:val="24"/>
          <w:szCs w:val="24"/>
        </w:rPr>
        <w:t>Servulo</w:t>
      </w:r>
      <w:proofErr w:type="spellEnd"/>
      <w:r w:rsidR="00CD1822" w:rsidRPr="002353B5">
        <w:rPr>
          <w:rFonts w:asciiTheme="minorHAnsi" w:hAnsiTheme="minorHAnsi" w:cstheme="minorHAnsi"/>
          <w:color w:val="000000" w:themeColor="text1"/>
          <w:sz w:val="24"/>
          <w:szCs w:val="24"/>
        </w:rPr>
        <w:t xml:space="preserve"> A </w:t>
      </w:r>
      <w:proofErr w:type="spellStart"/>
      <w:r w:rsidR="00CD1822" w:rsidRPr="002353B5">
        <w:rPr>
          <w:rFonts w:asciiTheme="minorHAnsi" w:hAnsiTheme="minorHAnsi" w:cstheme="minorHAnsi"/>
          <w:color w:val="000000" w:themeColor="text1"/>
          <w:sz w:val="24"/>
          <w:szCs w:val="24"/>
        </w:rPr>
        <w:t>Figueira</w:t>
      </w:r>
      <w:proofErr w:type="spellEnd"/>
      <w:r w:rsidR="00CD1822" w:rsidRPr="002353B5">
        <w:rPr>
          <w:rFonts w:asciiTheme="minorHAnsi" w:hAnsiTheme="minorHAnsi" w:cstheme="minorHAnsi"/>
          <w:color w:val="000000" w:themeColor="text1"/>
          <w:sz w:val="24"/>
          <w:szCs w:val="24"/>
        </w:rPr>
        <w:t xml:space="preserve">, Ed. </w:t>
      </w:r>
      <w:r w:rsidR="00CD1822" w:rsidRPr="002353B5">
        <w:rPr>
          <w:rFonts w:asciiTheme="minorHAnsi" w:hAnsiTheme="minorHAnsi" w:cstheme="minorHAnsi"/>
          <w:i/>
          <w:iCs/>
          <w:color w:val="000000" w:themeColor="text1"/>
          <w:sz w:val="24"/>
          <w:szCs w:val="24"/>
        </w:rPr>
        <w:t>Part One: Creative Writers and Day-dreaming</w:t>
      </w:r>
      <w:r w:rsidR="00CD1822" w:rsidRPr="002353B5">
        <w:rPr>
          <w:rFonts w:asciiTheme="minorHAnsi" w:hAnsiTheme="minorHAnsi" w:cstheme="minorHAnsi"/>
          <w:color w:val="000000" w:themeColor="text1"/>
          <w:sz w:val="24"/>
          <w:szCs w:val="24"/>
        </w:rPr>
        <w:t>, Routledge, 2018, pp. 1-13)</w:t>
      </w:r>
      <w:r w:rsidR="00CD1822" w:rsidRPr="002353B5">
        <w:rPr>
          <w:rFonts w:asciiTheme="minorHAnsi" w:hAnsiTheme="minorHAnsi" w:cstheme="minorHAnsi"/>
          <w:color w:val="000000" w:themeColor="text1"/>
          <w:sz w:val="24"/>
          <w:szCs w:val="24"/>
        </w:rPr>
        <w:br/>
      </w:r>
    </w:p>
    <w:p w14:paraId="2AB84B62" w14:textId="2FFE5E1C" w:rsidR="00954178" w:rsidRPr="002353B5" w:rsidRDefault="001C6389">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January 18</w:t>
      </w:r>
      <w:r w:rsidR="00954178" w:rsidRPr="002353B5">
        <w:rPr>
          <w:rFonts w:asciiTheme="minorHAnsi" w:hAnsiTheme="minorHAnsi" w:cstheme="minorHAnsi"/>
          <w:color w:val="000000" w:themeColor="text1"/>
          <w:sz w:val="24"/>
          <w:szCs w:val="24"/>
        </w:rPr>
        <w:t>: Stuart Hall, “Cultural Studies and Its Theoretical Legacies”</w:t>
      </w:r>
      <w:r w:rsidR="00CD1822" w:rsidRPr="002353B5">
        <w:rPr>
          <w:rFonts w:asciiTheme="minorHAnsi" w:hAnsiTheme="minorHAnsi" w:cstheme="minorHAnsi"/>
          <w:color w:val="000000" w:themeColor="text1"/>
          <w:sz w:val="24"/>
          <w:szCs w:val="24"/>
        </w:rPr>
        <w:t xml:space="preserve"> (Lawrence </w:t>
      </w:r>
      <w:proofErr w:type="spellStart"/>
      <w:r w:rsidR="00CD1822" w:rsidRPr="002353B5">
        <w:rPr>
          <w:rFonts w:asciiTheme="minorHAnsi" w:hAnsiTheme="minorHAnsi" w:cstheme="minorHAnsi"/>
          <w:color w:val="000000" w:themeColor="text1"/>
          <w:sz w:val="24"/>
          <w:szCs w:val="24"/>
        </w:rPr>
        <w:t>Grossberg</w:t>
      </w:r>
      <w:proofErr w:type="spellEnd"/>
      <w:r w:rsidR="00CD1822" w:rsidRPr="002353B5">
        <w:rPr>
          <w:rFonts w:asciiTheme="minorHAnsi" w:hAnsiTheme="minorHAnsi" w:cstheme="minorHAnsi"/>
          <w:color w:val="000000" w:themeColor="text1"/>
          <w:sz w:val="24"/>
          <w:szCs w:val="24"/>
        </w:rPr>
        <w:t xml:space="preserve">, Ed., </w:t>
      </w:r>
      <w:r w:rsidR="00CD1822" w:rsidRPr="002353B5">
        <w:rPr>
          <w:rFonts w:asciiTheme="minorHAnsi" w:hAnsiTheme="minorHAnsi" w:cstheme="minorHAnsi"/>
          <w:i/>
          <w:iCs/>
          <w:color w:val="000000" w:themeColor="text1"/>
          <w:sz w:val="24"/>
          <w:szCs w:val="24"/>
        </w:rPr>
        <w:t>Cultural Studies</w:t>
      </w:r>
      <w:r w:rsidR="00CD1822" w:rsidRPr="002353B5">
        <w:rPr>
          <w:rFonts w:asciiTheme="minorHAnsi" w:hAnsiTheme="minorHAnsi" w:cstheme="minorHAnsi"/>
          <w:color w:val="000000" w:themeColor="text1"/>
          <w:sz w:val="24"/>
          <w:szCs w:val="24"/>
        </w:rPr>
        <w:t>, Routledge, 1991, pp. 277-294).</w:t>
      </w:r>
    </w:p>
    <w:p w14:paraId="7B30CB49" w14:textId="62AB2EF8" w:rsidR="00954178" w:rsidRPr="002353B5" w:rsidRDefault="00954178" w:rsidP="00954178">
      <w:pPr>
        <w:spacing w:after="0"/>
        <w:rPr>
          <w:rFonts w:asciiTheme="minorHAnsi" w:hAnsiTheme="minorHAnsi" w:cstheme="minorHAnsi"/>
          <w:color w:val="000000" w:themeColor="text1"/>
          <w:sz w:val="24"/>
          <w:szCs w:val="24"/>
          <w:u w:val="single"/>
        </w:rPr>
      </w:pPr>
      <w:r w:rsidRPr="002353B5">
        <w:rPr>
          <w:rFonts w:asciiTheme="minorHAnsi" w:hAnsiTheme="minorHAnsi" w:cstheme="minorHAnsi"/>
          <w:color w:val="000000" w:themeColor="text1"/>
          <w:sz w:val="24"/>
          <w:szCs w:val="24"/>
        </w:rPr>
        <w:br/>
      </w:r>
      <w:r w:rsidR="00C05BA0" w:rsidRPr="002353B5">
        <w:rPr>
          <w:rFonts w:asciiTheme="minorHAnsi" w:hAnsiTheme="minorHAnsi" w:cstheme="minorHAnsi"/>
          <w:color w:val="000000" w:themeColor="text1"/>
          <w:sz w:val="24"/>
          <w:szCs w:val="24"/>
          <w:u w:val="single"/>
        </w:rPr>
        <w:t xml:space="preserve">MODULE 3. </w:t>
      </w:r>
      <w:r w:rsidRPr="002353B5">
        <w:rPr>
          <w:rFonts w:asciiTheme="minorHAnsi" w:hAnsiTheme="minorHAnsi" w:cstheme="minorHAnsi"/>
          <w:color w:val="000000" w:themeColor="text1"/>
          <w:sz w:val="24"/>
          <w:szCs w:val="24"/>
          <w:u w:val="single"/>
        </w:rPr>
        <w:t>MAKING AND ORGANIZING KNOWLEDGE</w:t>
      </w:r>
    </w:p>
    <w:p w14:paraId="19F3A3D0" w14:textId="4ACB9F6D" w:rsidR="00954178" w:rsidRPr="002353B5" w:rsidRDefault="00FC2CEB" w:rsidP="0095417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Literary reading to accompany this module: </w:t>
      </w:r>
      <w:r w:rsidR="00954178" w:rsidRPr="002353B5">
        <w:rPr>
          <w:rFonts w:asciiTheme="minorHAnsi" w:hAnsiTheme="minorHAnsi" w:cstheme="minorHAnsi"/>
          <w:color w:val="000000" w:themeColor="text1"/>
          <w:sz w:val="24"/>
          <w:szCs w:val="24"/>
        </w:rPr>
        <w:t>W.B. Yeats, “Sailing to Byzantium” (poem</w:t>
      </w:r>
      <w:r w:rsidR="00093AD8" w:rsidRPr="002353B5">
        <w:rPr>
          <w:rFonts w:asciiTheme="minorHAnsi" w:hAnsiTheme="minorHAnsi" w:cstheme="minorHAnsi"/>
          <w:color w:val="000000" w:themeColor="text1"/>
          <w:sz w:val="24"/>
          <w:szCs w:val="24"/>
        </w:rPr>
        <w:t xml:space="preserve">, </w:t>
      </w:r>
      <w:r w:rsidR="009A3121" w:rsidRPr="002353B5">
        <w:rPr>
          <w:rFonts w:asciiTheme="minorHAnsi" w:hAnsiTheme="minorHAnsi" w:cstheme="minorHAnsi"/>
          <w:color w:val="000000" w:themeColor="text1"/>
          <w:sz w:val="24"/>
          <w:szCs w:val="24"/>
        </w:rPr>
        <w:t>https://www.poetryfoundation.org/poems/43291/sailing-to-byzantium</w:t>
      </w:r>
      <w:r w:rsidR="00093AD8" w:rsidRPr="002353B5">
        <w:rPr>
          <w:rFonts w:asciiTheme="minorHAnsi" w:hAnsiTheme="minorHAnsi" w:cstheme="minorHAnsi"/>
          <w:color w:val="000000" w:themeColor="text1"/>
          <w:sz w:val="24"/>
          <w:szCs w:val="24"/>
        </w:rPr>
        <w:t>, no pagination</w:t>
      </w:r>
      <w:r w:rsidR="00954178" w:rsidRPr="002353B5">
        <w:rPr>
          <w:rFonts w:asciiTheme="minorHAnsi" w:hAnsiTheme="minorHAnsi" w:cstheme="minorHAnsi"/>
          <w:color w:val="000000" w:themeColor="text1"/>
          <w:sz w:val="24"/>
          <w:szCs w:val="24"/>
        </w:rPr>
        <w:t>)</w:t>
      </w:r>
    </w:p>
    <w:p w14:paraId="32E01271" w14:textId="77777777" w:rsidR="00954178" w:rsidRPr="002353B5" w:rsidRDefault="00954178" w:rsidP="00954178">
      <w:pPr>
        <w:spacing w:after="0"/>
        <w:rPr>
          <w:rFonts w:asciiTheme="minorHAnsi" w:hAnsiTheme="minorHAnsi" w:cstheme="minorHAnsi"/>
          <w:color w:val="000000" w:themeColor="text1"/>
          <w:sz w:val="24"/>
          <w:szCs w:val="24"/>
        </w:rPr>
      </w:pPr>
    </w:p>
    <w:p w14:paraId="20303048" w14:textId="73B8EEAE" w:rsidR="003B305D" w:rsidRPr="002353B5" w:rsidRDefault="001C6389" w:rsidP="003B305D">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January 20</w:t>
      </w:r>
      <w:r w:rsidR="00954178" w:rsidRPr="002353B5">
        <w:rPr>
          <w:rFonts w:asciiTheme="minorHAnsi" w:hAnsiTheme="minorHAnsi" w:cstheme="minorHAnsi"/>
          <w:color w:val="000000" w:themeColor="text1"/>
          <w:sz w:val="24"/>
          <w:szCs w:val="24"/>
        </w:rPr>
        <w:t>:</w:t>
      </w:r>
      <w:r w:rsidR="003B305D" w:rsidRPr="003B305D">
        <w:rPr>
          <w:rFonts w:asciiTheme="minorHAnsi" w:hAnsiTheme="minorHAnsi" w:cstheme="minorHAnsi"/>
          <w:color w:val="000000" w:themeColor="text1"/>
          <w:sz w:val="24"/>
          <w:szCs w:val="24"/>
        </w:rPr>
        <w:t xml:space="preserve"> </w:t>
      </w:r>
      <w:r w:rsidR="003B305D" w:rsidRPr="002353B5">
        <w:rPr>
          <w:rFonts w:asciiTheme="minorHAnsi" w:hAnsiTheme="minorHAnsi" w:cstheme="minorHAnsi"/>
          <w:color w:val="000000" w:themeColor="text1"/>
          <w:sz w:val="24"/>
          <w:szCs w:val="24"/>
        </w:rPr>
        <w:t xml:space="preserve">Hegel, from </w:t>
      </w:r>
      <w:r w:rsidR="003B305D" w:rsidRPr="002353B5">
        <w:rPr>
          <w:rFonts w:asciiTheme="minorHAnsi" w:hAnsiTheme="minorHAnsi" w:cstheme="minorHAnsi"/>
          <w:i/>
          <w:iCs/>
          <w:color w:val="000000" w:themeColor="text1"/>
          <w:sz w:val="24"/>
          <w:szCs w:val="24"/>
        </w:rPr>
        <w:t>Phenomenology of Spirit</w:t>
      </w:r>
      <w:r w:rsidR="003B305D" w:rsidRPr="002353B5">
        <w:rPr>
          <w:rFonts w:asciiTheme="minorHAnsi" w:hAnsiTheme="minorHAnsi" w:cstheme="minorHAnsi"/>
          <w:color w:val="000000" w:themeColor="text1"/>
          <w:sz w:val="24"/>
          <w:szCs w:val="24"/>
        </w:rPr>
        <w:t xml:space="preserve"> (</w:t>
      </w:r>
      <w:r w:rsidR="003B305D" w:rsidRPr="002353B5">
        <w:rPr>
          <w:rFonts w:asciiTheme="minorHAnsi" w:hAnsiTheme="minorHAnsi" w:cstheme="minorHAnsi"/>
          <w:i/>
          <w:iCs/>
          <w:color w:val="000000" w:themeColor="text1"/>
          <w:sz w:val="24"/>
          <w:szCs w:val="24"/>
        </w:rPr>
        <w:t>Norton Anthology of Theory and Criticism</w:t>
      </w:r>
      <w:r w:rsidR="003B305D" w:rsidRPr="002353B5">
        <w:rPr>
          <w:rFonts w:asciiTheme="minorHAnsi" w:hAnsiTheme="minorHAnsi" w:cstheme="minorHAnsi"/>
          <w:color w:val="000000" w:themeColor="text1"/>
          <w:sz w:val="24"/>
          <w:szCs w:val="24"/>
        </w:rPr>
        <w:t>, Norton, 2010, pp. 541-547).</w:t>
      </w:r>
    </w:p>
    <w:p w14:paraId="18A96FB7" w14:textId="77777777" w:rsidR="003B305D" w:rsidRDefault="003B305D" w:rsidP="003B305D">
      <w:pPr>
        <w:spacing w:after="0"/>
        <w:rPr>
          <w:rFonts w:asciiTheme="minorHAnsi" w:hAnsiTheme="minorHAnsi" w:cstheme="minorHAnsi"/>
          <w:color w:val="000000" w:themeColor="text1"/>
          <w:sz w:val="24"/>
          <w:szCs w:val="24"/>
        </w:rPr>
      </w:pPr>
    </w:p>
    <w:p w14:paraId="69C694AB" w14:textId="77777777" w:rsidR="003B305D" w:rsidRPr="002353B5" w:rsidRDefault="001C6389" w:rsidP="003B305D">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January </w:t>
      </w:r>
      <w:r w:rsidR="00954178" w:rsidRPr="002353B5">
        <w:rPr>
          <w:rFonts w:asciiTheme="minorHAnsi" w:hAnsiTheme="minorHAnsi" w:cstheme="minorHAnsi"/>
          <w:color w:val="000000" w:themeColor="text1"/>
          <w:sz w:val="24"/>
          <w:szCs w:val="24"/>
        </w:rPr>
        <w:t>2</w:t>
      </w:r>
      <w:r w:rsidRPr="002353B5">
        <w:rPr>
          <w:rFonts w:asciiTheme="minorHAnsi" w:hAnsiTheme="minorHAnsi" w:cstheme="minorHAnsi"/>
          <w:color w:val="000000" w:themeColor="text1"/>
          <w:sz w:val="24"/>
          <w:szCs w:val="24"/>
        </w:rPr>
        <w:t>3</w:t>
      </w:r>
      <w:r w:rsidR="00954178" w:rsidRPr="002353B5">
        <w:rPr>
          <w:rFonts w:asciiTheme="minorHAnsi" w:hAnsiTheme="minorHAnsi" w:cstheme="minorHAnsi"/>
          <w:color w:val="000000" w:themeColor="text1"/>
          <w:sz w:val="24"/>
          <w:szCs w:val="24"/>
        </w:rPr>
        <w:t xml:space="preserve">: </w:t>
      </w:r>
      <w:r w:rsidR="003B305D" w:rsidRPr="002353B5">
        <w:rPr>
          <w:rFonts w:asciiTheme="minorHAnsi" w:hAnsiTheme="minorHAnsi" w:cstheme="minorHAnsi"/>
          <w:color w:val="000000" w:themeColor="text1"/>
          <w:sz w:val="24"/>
          <w:szCs w:val="24"/>
        </w:rPr>
        <w:t xml:space="preserve">Sylvia </w:t>
      </w:r>
      <w:proofErr w:type="spellStart"/>
      <w:r w:rsidR="003B305D" w:rsidRPr="002353B5">
        <w:rPr>
          <w:rFonts w:asciiTheme="minorHAnsi" w:hAnsiTheme="minorHAnsi" w:cstheme="minorHAnsi"/>
          <w:color w:val="000000" w:themeColor="text1"/>
          <w:sz w:val="24"/>
          <w:szCs w:val="24"/>
        </w:rPr>
        <w:t>Wynter</w:t>
      </w:r>
      <w:proofErr w:type="spellEnd"/>
      <w:r w:rsidR="003B305D" w:rsidRPr="002353B5">
        <w:rPr>
          <w:rFonts w:asciiTheme="minorHAnsi" w:hAnsiTheme="minorHAnsi" w:cstheme="minorHAnsi"/>
          <w:color w:val="000000" w:themeColor="text1"/>
          <w:sz w:val="24"/>
          <w:szCs w:val="24"/>
        </w:rPr>
        <w:t xml:space="preserve">, from “Unsettling the </w:t>
      </w:r>
      <w:proofErr w:type="spellStart"/>
      <w:r w:rsidR="003B305D" w:rsidRPr="002353B5">
        <w:rPr>
          <w:rFonts w:asciiTheme="minorHAnsi" w:hAnsiTheme="minorHAnsi" w:cstheme="minorHAnsi"/>
          <w:color w:val="000000" w:themeColor="text1"/>
          <w:sz w:val="24"/>
          <w:szCs w:val="24"/>
        </w:rPr>
        <w:t>Coloniality</w:t>
      </w:r>
      <w:proofErr w:type="spellEnd"/>
      <w:r w:rsidR="003B305D" w:rsidRPr="002353B5">
        <w:rPr>
          <w:rFonts w:asciiTheme="minorHAnsi" w:hAnsiTheme="minorHAnsi" w:cstheme="minorHAnsi"/>
          <w:color w:val="000000" w:themeColor="text1"/>
          <w:sz w:val="24"/>
          <w:szCs w:val="24"/>
        </w:rPr>
        <w:t xml:space="preserve"> of Being/Power/Truth/Freedom:</w:t>
      </w:r>
    </w:p>
    <w:p w14:paraId="02425F3B" w14:textId="77777777" w:rsidR="003B305D" w:rsidRPr="002353B5" w:rsidRDefault="003B305D" w:rsidP="003B305D">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Towards the Human, After Man, </w:t>
      </w:r>
      <w:proofErr w:type="gramStart"/>
      <w:r w:rsidRPr="002353B5">
        <w:rPr>
          <w:rFonts w:asciiTheme="minorHAnsi" w:hAnsiTheme="minorHAnsi" w:cstheme="minorHAnsi"/>
          <w:color w:val="000000" w:themeColor="text1"/>
          <w:sz w:val="24"/>
          <w:szCs w:val="24"/>
        </w:rPr>
        <w:t>Its</w:t>
      </w:r>
      <w:proofErr w:type="gramEnd"/>
      <w:r w:rsidRPr="002353B5">
        <w:rPr>
          <w:rFonts w:asciiTheme="minorHAnsi" w:hAnsiTheme="minorHAnsi" w:cstheme="minorHAnsi"/>
          <w:color w:val="000000" w:themeColor="text1"/>
          <w:sz w:val="24"/>
          <w:szCs w:val="24"/>
        </w:rPr>
        <w:t xml:space="preserve"> Overrepresentation—An Argument” (</w:t>
      </w:r>
      <w:r w:rsidRPr="002353B5">
        <w:rPr>
          <w:rFonts w:asciiTheme="minorHAnsi" w:hAnsiTheme="minorHAnsi" w:cstheme="minorHAnsi"/>
          <w:i/>
          <w:iCs/>
          <w:color w:val="000000" w:themeColor="text1"/>
          <w:sz w:val="24"/>
          <w:szCs w:val="24"/>
        </w:rPr>
        <w:t>The New Centennial Review</w:t>
      </w:r>
      <w:r w:rsidRPr="002353B5">
        <w:rPr>
          <w:rFonts w:asciiTheme="minorHAnsi" w:hAnsiTheme="minorHAnsi" w:cstheme="minorHAnsi"/>
          <w:color w:val="000000" w:themeColor="text1"/>
          <w:sz w:val="24"/>
          <w:szCs w:val="24"/>
        </w:rPr>
        <w:t>, Volume 3, Number 3, Fall 2003, pp. 257-283).</w:t>
      </w:r>
    </w:p>
    <w:p w14:paraId="36FB26FE" w14:textId="77777777" w:rsidR="00093AD8" w:rsidRPr="002353B5" w:rsidRDefault="00093AD8">
      <w:pPr>
        <w:spacing w:after="0"/>
        <w:rPr>
          <w:rFonts w:asciiTheme="minorHAnsi" w:hAnsiTheme="minorHAnsi" w:cstheme="minorHAnsi"/>
          <w:color w:val="000000" w:themeColor="text1"/>
          <w:sz w:val="24"/>
          <w:szCs w:val="24"/>
        </w:rPr>
      </w:pPr>
    </w:p>
    <w:p w14:paraId="2427AF00" w14:textId="071255C3" w:rsidR="003B305D" w:rsidRPr="003B305D" w:rsidRDefault="001C6389" w:rsidP="003B305D">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January </w:t>
      </w:r>
      <w:r w:rsidR="00954178" w:rsidRPr="002353B5">
        <w:rPr>
          <w:rFonts w:asciiTheme="minorHAnsi" w:hAnsiTheme="minorHAnsi" w:cstheme="minorHAnsi"/>
          <w:color w:val="000000" w:themeColor="text1"/>
          <w:sz w:val="24"/>
          <w:szCs w:val="24"/>
        </w:rPr>
        <w:t>2</w:t>
      </w:r>
      <w:r w:rsidRPr="002353B5">
        <w:rPr>
          <w:rFonts w:asciiTheme="minorHAnsi" w:hAnsiTheme="minorHAnsi" w:cstheme="minorHAnsi"/>
          <w:color w:val="000000" w:themeColor="text1"/>
          <w:sz w:val="24"/>
          <w:szCs w:val="24"/>
        </w:rPr>
        <w:t>5</w:t>
      </w:r>
      <w:r w:rsidR="00954178" w:rsidRPr="002353B5">
        <w:rPr>
          <w:rFonts w:asciiTheme="minorHAnsi" w:hAnsiTheme="minorHAnsi" w:cstheme="minorHAnsi"/>
          <w:color w:val="000000" w:themeColor="text1"/>
          <w:sz w:val="24"/>
          <w:szCs w:val="24"/>
        </w:rPr>
        <w:t xml:space="preserve">: </w:t>
      </w:r>
      <w:r w:rsidR="003B305D">
        <w:rPr>
          <w:rFonts w:asciiTheme="minorHAnsi" w:hAnsiTheme="minorHAnsi" w:cstheme="minorHAnsi"/>
          <w:color w:val="000000" w:themeColor="text1"/>
          <w:sz w:val="24"/>
          <w:szCs w:val="24"/>
        </w:rPr>
        <w:t>Karen Barad, “</w:t>
      </w:r>
      <w:proofErr w:type="spellStart"/>
      <w:r w:rsidR="003B305D" w:rsidRPr="003B305D">
        <w:rPr>
          <w:rFonts w:asciiTheme="minorHAnsi" w:hAnsiTheme="minorHAnsi" w:cstheme="minorHAnsi"/>
          <w:color w:val="000000" w:themeColor="text1"/>
          <w:sz w:val="24"/>
          <w:szCs w:val="24"/>
        </w:rPr>
        <w:t>Posthumanist</w:t>
      </w:r>
      <w:proofErr w:type="spellEnd"/>
      <w:r w:rsidR="003B305D" w:rsidRPr="003B305D">
        <w:rPr>
          <w:rFonts w:asciiTheme="minorHAnsi" w:hAnsiTheme="minorHAnsi" w:cstheme="minorHAnsi"/>
          <w:color w:val="000000" w:themeColor="text1"/>
          <w:sz w:val="24"/>
          <w:szCs w:val="24"/>
        </w:rPr>
        <w:t xml:space="preserve"> Performativity: Toward an Understanding of How Matter Comes to Matter</w:t>
      </w:r>
      <w:proofErr w:type="gramStart"/>
      <w:r w:rsidR="003B305D" w:rsidRPr="003B305D">
        <w:rPr>
          <w:rFonts w:asciiTheme="minorHAnsi" w:hAnsiTheme="minorHAnsi" w:cstheme="minorHAnsi"/>
          <w:color w:val="000000" w:themeColor="text1"/>
          <w:sz w:val="24"/>
          <w:szCs w:val="24"/>
        </w:rPr>
        <w:t>”</w:t>
      </w:r>
      <w:r w:rsidR="003B305D">
        <w:rPr>
          <w:rFonts w:asciiTheme="minorHAnsi" w:hAnsiTheme="minorHAnsi" w:cstheme="minorHAnsi"/>
          <w:color w:val="000000" w:themeColor="text1"/>
          <w:sz w:val="24"/>
          <w:szCs w:val="24"/>
        </w:rPr>
        <w:t>(</w:t>
      </w:r>
      <w:proofErr w:type="gramEnd"/>
      <w:r w:rsidR="003B305D" w:rsidRPr="003B305D">
        <w:rPr>
          <w:rFonts w:asciiTheme="minorHAnsi" w:hAnsiTheme="minorHAnsi" w:cstheme="minorHAnsi"/>
          <w:i/>
          <w:iCs/>
          <w:color w:val="000000" w:themeColor="text1"/>
          <w:sz w:val="24"/>
          <w:szCs w:val="24"/>
        </w:rPr>
        <w:t>Signs</w:t>
      </w:r>
      <w:r w:rsidR="003B305D">
        <w:rPr>
          <w:rFonts w:asciiTheme="minorHAnsi" w:hAnsiTheme="minorHAnsi" w:cstheme="minorHAnsi"/>
          <w:i/>
          <w:iCs/>
          <w:color w:val="000000" w:themeColor="text1"/>
          <w:sz w:val="24"/>
          <w:szCs w:val="24"/>
        </w:rPr>
        <w:t xml:space="preserve"> </w:t>
      </w:r>
      <w:r w:rsidR="003B305D" w:rsidRPr="003B305D">
        <w:rPr>
          <w:rFonts w:asciiTheme="minorHAnsi" w:hAnsiTheme="minorHAnsi" w:cstheme="minorHAnsi"/>
          <w:color w:val="000000" w:themeColor="text1"/>
          <w:sz w:val="24"/>
          <w:szCs w:val="24"/>
        </w:rPr>
        <w:t>Vol. 28, No. 3, Gender and Science: New Issues (Spring 2003), pp. 801-831</w:t>
      </w:r>
      <w:r w:rsidR="003B305D">
        <w:rPr>
          <w:rFonts w:asciiTheme="minorHAnsi" w:hAnsiTheme="minorHAnsi" w:cstheme="minorHAnsi"/>
          <w:color w:val="000000" w:themeColor="text1"/>
          <w:sz w:val="24"/>
          <w:szCs w:val="24"/>
        </w:rPr>
        <w:t>)</w:t>
      </w:r>
      <w:bookmarkStart w:id="9" w:name="_GoBack"/>
      <w:bookmarkEnd w:id="9"/>
      <w:r w:rsidR="003B305D">
        <w:rPr>
          <w:rFonts w:asciiTheme="minorHAnsi" w:hAnsiTheme="minorHAnsi" w:cstheme="minorHAnsi"/>
          <w:color w:val="000000" w:themeColor="text1"/>
          <w:sz w:val="24"/>
          <w:szCs w:val="24"/>
        </w:rPr>
        <w:t>.</w:t>
      </w:r>
    </w:p>
    <w:p w14:paraId="69B4700F" w14:textId="6652A119" w:rsidR="00954178" w:rsidRPr="003B305D" w:rsidRDefault="00954178" w:rsidP="003B305D">
      <w:pPr>
        <w:spacing w:after="0"/>
        <w:rPr>
          <w:rFonts w:asciiTheme="minorHAnsi" w:hAnsiTheme="minorHAnsi" w:cstheme="minorHAnsi"/>
          <w:color w:val="000000" w:themeColor="text1"/>
          <w:sz w:val="24"/>
          <w:szCs w:val="24"/>
        </w:rPr>
      </w:pPr>
    </w:p>
    <w:p w14:paraId="4A3BF126" w14:textId="77777777" w:rsidR="00954178" w:rsidRPr="002353B5" w:rsidRDefault="00954178" w:rsidP="00954178">
      <w:pPr>
        <w:spacing w:after="0"/>
        <w:rPr>
          <w:rFonts w:asciiTheme="minorHAnsi" w:hAnsiTheme="minorHAnsi" w:cstheme="minorHAnsi"/>
          <w:color w:val="000000" w:themeColor="text1"/>
          <w:sz w:val="24"/>
          <w:szCs w:val="24"/>
        </w:rPr>
      </w:pPr>
    </w:p>
    <w:p w14:paraId="789F28C0" w14:textId="72352747" w:rsidR="00954178" w:rsidRPr="002353B5" w:rsidRDefault="00C05BA0" w:rsidP="00954178">
      <w:pPr>
        <w:spacing w:after="0"/>
        <w:rPr>
          <w:rFonts w:asciiTheme="minorHAnsi" w:hAnsiTheme="minorHAnsi" w:cstheme="minorHAnsi"/>
          <w:color w:val="000000" w:themeColor="text1"/>
          <w:sz w:val="24"/>
          <w:szCs w:val="24"/>
          <w:u w:val="single"/>
        </w:rPr>
      </w:pPr>
      <w:r w:rsidRPr="002353B5">
        <w:rPr>
          <w:rFonts w:asciiTheme="minorHAnsi" w:hAnsiTheme="minorHAnsi" w:cstheme="minorHAnsi"/>
          <w:color w:val="000000" w:themeColor="text1"/>
          <w:sz w:val="24"/>
          <w:szCs w:val="24"/>
          <w:u w:val="single"/>
        </w:rPr>
        <w:t xml:space="preserve">MODULE 4. </w:t>
      </w:r>
      <w:r w:rsidR="00954178" w:rsidRPr="002353B5">
        <w:rPr>
          <w:rFonts w:asciiTheme="minorHAnsi" w:hAnsiTheme="minorHAnsi" w:cstheme="minorHAnsi"/>
          <w:color w:val="000000" w:themeColor="text1"/>
          <w:sz w:val="24"/>
          <w:szCs w:val="24"/>
          <w:u w:val="single"/>
        </w:rPr>
        <w:t>NARRATIVE THEORY AND CRITICISM</w:t>
      </w:r>
    </w:p>
    <w:p w14:paraId="0CEB47D0" w14:textId="0EF6EEDB" w:rsidR="00954178" w:rsidRPr="002353B5" w:rsidRDefault="00FC2CEB">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Literary reading to accompany this module: </w:t>
      </w:r>
      <w:r w:rsidR="00954178" w:rsidRPr="002353B5">
        <w:rPr>
          <w:rFonts w:asciiTheme="minorHAnsi" w:hAnsiTheme="minorHAnsi" w:cstheme="minorHAnsi"/>
          <w:color w:val="000000" w:themeColor="text1"/>
          <w:sz w:val="24"/>
          <w:szCs w:val="24"/>
        </w:rPr>
        <w:t>Virginia Woolf, “Kew Gardens” (short story</w:t>
      </w:r>
      <w:r w:rsidR="001D0377" w:rsidRPr="002353B5">
        <w:rPr>
          <w:rFonts w:asciiTheme="minorHAnsi" w:hAnsiTheme="minorHAnsi" w:cstheme="minorHAnsi"/>
          <w:color w:val="000000" w:themeColor="text1"/>
          <w:sz w:val="24"/>
          <w:szCs w:val="24"/>
        </w:rPr>
        <w:t xml:space="preserve"> in </w:t>
      </w:r>
      <w:r w:rsidR="001D0377" w:rsidRPr="002353B5">
        <w:rPr>
          <w:rFonts w:asciiTheme="minorHAnsi" w:hAnsiTheme="minorHAnsi" w:cstheme="minorHAnsi"/>
          <w:i/>
          <w:iCs/>
          <w:color w:val="000000" w:themeColor="text1"/>
          <w:sz w:val="24"/>
          <w:szCs w:val="24"/>
        </w:rPr>
        <w:t>Monday or Tuesday</w:t>
      </w:r>
      <w:r w:rsidR="001D0377" w:rsidRPr="002353B5">
        <w:rPr>
          <w:rFonts w:asciiTheme="minorHAnsi" w:hAnsiTheme="minorHAnsi" w:cstheme="minorHAnsi"/>
          <w:color w:val="000000" w:themeColor="text1"/>
          <w:sz w:val="24"/>
          <w:szCs w:val="24"/>
        </w:rPr>
        <w:t>, Project Gutenberg, pp. 83-98</w:t>
      </w:r>
      <w:r w:rsidR="00954178" w:rsidRPr="002353B5">
        <w:rPr>
          <w:rFonts w:asciiTheme="minorHAnsi" w:hAnsiTheme="minorHAnsi" w:cstheme="minorHAnsi"/>
          <w:color w:val="000000" w:themeColor="text1"/>
          <w:sz w:val="24"/>
          <w:szCs w:val="24"/>
        </w:rPr>
        <w:t>)</w:t>
      </w:r>
      <w:r w:rsidR="001D0377" w:rsidRPr="002353B5">
        <w:rPr>
          <w:rFonts w:asciiTheme="minorHAnsi" w:hAnsiTheme="minorHAnsi" w:cstheme="minorHAnsi"/>
          <w:color w:val="000000" w:themeColor="text1"/>
          <w:sz w:val="24"/>
          <w:szCs w:val="24"/>
        </w:rPr>
        <w:t>.</w:t>
      </w:r>
    </w:p>
    <w:p w14:paraId="392EA5FE" w14:textId="77777777" w:rsidR="00954178" w:rsidRPr="002353B5" w:rsidRDefault="00954178" w:rsidP="00954178">
      <w:pPr>
        <w:spacing w:after="0"/>
        <w:rPr>
          <w:rFonts w:asciiTheme="minorHAnsi" w:hAnsiTheme="minorHAnsi" w:cstheme="minorHAnsi"/>
          <w:color w:val="000000" w:themeColor="text1"/>
          <w:sz w:val="24"/>
          <w:szCs w:val="24"/>
        </w:rPr>
      </w:pPr>
    </w:p>
    <w:p w14:paraId="4DA2DA4A" w14:textId="61E21DFA" w:rsidR="00954178" w:rsidRPr="002353B5" w:rsidRDefault="001C6389" w:rsidP="001C6389">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January </w:t>
      </w:r>
      <w:r w:rsidR="00954178" w:rsidRPr="002353B5">
        <w:rPr>
          <w:rFonts w:asciiTheme="minorHAnsi" w:hAnsiTheme="minorHAnsi" w:cstheme="minorHAnsi"/>
          <w:color w:val="000000" w:themeColor="text1"/>
          <w:sz w:val="24"/>
          <w:szCs w:val="24"/>
        </w:rPr>
        <w:t>2</w:t>
      </w:r>
      <w:r w:rsidRPr="002353B5">
        <w:rPr>
          <w:rFonts w:asciiTheme="minorHAnsi" w:hAnsiTheme="minorHAnsi" w:cstheme="minorHAnsi"/>
          <w:color w:val="000000" w:themeColor="text1"/>
          <w:sz w:val="24"/>
          <w:szCs w:val="24"/>
        </w:rPr>
        <w:t>7</w:t>
      </w:r>
      <w:r w:rsidR="00954178" w:rsidRPr="002353B5">
        <w:rPr>
          <w:rFonts w:asciiTheme="minorHAnsi" w:hAnsiTheme="minorHAnsi" w:cstheme="minorHAnsi"/>
          <w:color w:val="000000" w:themeColor="text1"/>
          <w:sz w:val="24"/>
          <w:szCs w:val="24"/>
        </w:rPr>
        <w:t xml:space="preserve">: Porter Abbott, from </w:t>
      </w:r>
      <w:r w:rsidR="00954178" w:rsidRPr="002353B5">
        <w:rPr>
          <w:rFonts w:asciiTheme="minorHAnsi" w:hAnsiTheme="minorHAnsi" w:cstheme="minorHAnsi"/>
          <w:i/>
          <w:iCs/>
          <w:color w:val="000000" w:themeColor="text1"/>
          <w:sz w:val="24"/>
          <w:szCs w:val="24"/>
        </w:rPr>
        <w:t>Cambridge Introduction to Narrative</w:t>
      </w:r>
      <w:r w:rsidR="00FA2050" w:rsidRPr="002353B5">
        <w:rPr>
          <w:rFonts w:asciiTheme="minorHAnsi" w:hAnsiTheme="minorHAnsi" w:cstheme="minorHAnsi"/>
          <w:i/>
          <w:iCs/>
          <w:color w:val="000000" w:themeColor="text1"/>
          <w:sz w:val="24"/>
          <w:szCs w:val="24"/>
        </w:rPr>
        <w:t xml:space="preserve"> </w:t>
      </w:r>
      <w:r w:rsidR="00FA2050" w:rsidRPr="002353B5">
        <w:rPr>
          <w:rFonts w:asciiTheme="minorHAnsi" w:hAnsiTheme="minorHAnsi" w:cstheme="minorHAnsi"/>
          <w:color w:val="000000" w:themeColor="text1"/>
          <w:sz w:val="24"/>
          <w:szCs w:val="24"/>
        </w:rPr>
        <w:t>(Cambridge UP, 2nd Ed., 2008, pp. 1-12).</w:t>
      </w:r>
      <w:r w:rsidR="00954178" w:rsidRPr="002353B5">
        <w:rPr>
          <w:rFonts w:asciiTheme="minorHAnsi" w:hAnsiTheme="minorHAnsi" w:cstheme="minorHAnsi"/>
          <w:color w:val="000000" w:themeColor="text1"/>
          <w:sz w:val="24"/>
          <w:szCs w:val="24"/>
        </w:rPr>
        <w:t xml:space="preserve"> </w:t>
      </w:r>
      <w:proofErr w:type="spellStart"/>
      <w:r w:rsidR="00954178" w:rsidRPr="002353B5">
        <w:rPr>
          <w:rFonts w:asciiTheme="minorHAnsi" w:hAnsiTheme="minorHAnsi" w:cstheme="minorHAnsi"/>
          <w:color w:val="000000" w:themeColor="text1"/>
          <w:sz w:val="24"/>
          <w:szCs w:val="24"/>
        </w:rPr>
        <w:t>Tzvetan</w:t>
      </w:r>
      <w:proofErr w:type="spellEnd"/>
      <w:r w:rsidR="00954178" w:rsidRPr="002353B5">
        <w:rPr>
          <w:rFonts w:asciiTheme="minorHAnsi" w:hAnsiTheme="minorHAnsi" w:cstheme="minorHAnsi"/>
          <w:color w:val="000000" w:themeColor="text1"/>
          <w:sz w:val="24"/>
          <w:szCs w:val="24"/>
        </w:rPr>
        <w:t xml:space="preserve"> </w:t>
      </w:r>
      <w:proofErr w:type="spellStart"/>
      <w:r w:rsidR="00954178" w:rsidRPr="002353B5">
        <w:rPr>
          <w:rFonts w:asciiTheme="minorHAnsi" w:hAnsiTheme="minorHAnsi" w:cstheme="minorHAnsi"/>
          <w:color w:val="000000" w:themeColor="text1"/>
          <w:sz w:val="24"/>
          <w:szCs w:val="24"/>
        </w:rPr>
        <w:t>Todorov</w:t>
      </w:r>
      <w:proofErr w:type="spellEnd"/>
      <w:r w:rsidR="00954178" w:rsidRPr="002353B5">
        <w:rPr>
          <w:rFonts w:asciiTheme="minorHAnsi" w:hAnsiTheme="minorHAnsi" w:cstheme="minorHAnsi"/>
          <w:color w:val="000000" w:themeColor="text1"/>
          <w:sz w:val="24"/>
          <w:szCs w:val="24"/>
        </w:rPr>
        <w:t>, “S</w:t>
      </w:r>
      <w:r w:rsidR="00FA2050" w:rsidRPr="002353B5">
        <w:rPr>
          <w:rFonts w:asciiTheme="minorHAnsi" w:hAnsiTheme="minorHAnsi" w:cstheme="minorHAnsi"/>
          <w:color w:val="000000" w:themeColor="text1"/>
          <w:sz w:val="24"/>
          <w:szCs w:val="24"/>
        </w:rPr>
        <w:t>tructural Analysis of Narrative</w:t>
      </w:r>
      <w:r w:rsidR="00954178" w:rsidRPr="002353B5">
        <w:rPr>
          <w:rFonts w:asciiTheme="minorHAnsi" w:hAnsiTheme="minorHAnsi" w:cstheme="minorHAnsi"/>
          <w:color w:val="000000" w:themeColor="text1"/>
          <w:sz w:val="24"/>
          <w:szCs w:val="24"/>
        </w:rPr>
        <w:t>”</w:t>
      </w:r>
      <w:r w:rsidR="00FA2050" w:rsidRPr="002353B5">
        <w:rPr>
          <w:rFonts w:asciiTheme="minorHAnsi" w:hAnsiTheme="minorHAnsi" w:cstheme="minorHAnsi"/>
          <w:color w:val="000000" w:themeColor="text1"/>
          <w:sz w:val="24"/>
          <w:szCs w:val="24"/>
        </w:rPr>
        <w:t xml:space="preserve"> (</w:t>
      </w:r>
      <w:r w:rsidR="00FA2050" w:rsidRPr="002353B5">
        <w:rPr>
          <w:rFonts w:asciiTheme="minorHAnsi" w:hAnsiTheme="minorHAnsi" w:cstheme="minorHAnsi"/>
          <w:i/>
          <w:iCs/>
          <w:color w:val="000000" w:themeColor="text1"/>
          <w:sz w:val="24"/>
          <w:szCs w:val="24"/>
        </w:rPr>
        <w:t>NOVEL: A Forum on Fiction</w:t>
      </w:r>
      <w:r w:rsidR="00FA2050" w:rsidRPr="002353B5">
        <w:rPr>
          <w:rFonts w:asciiTheme="minorHAnsi" w:hAnsiTheme="minorHAnsi" w:cstheme="minorHAnsi"/>
          <w:color w:val="000000" w:themeColor="text1"/>
          <w:sz w:val="24"/>
          <w:szCs w:val="24"/>
        </w:rPr>
        <w:t>, Autumn, 1969, Vol. 3, No. 1 (Autumn, 1969), pp. 70-76).</w:t>
      </w:r>
    </w:p>
    <w:p w14:paraId="1335BE70" w14:textId="77777777" w:rsidR="00FA2050" w:rsidRPr="002353B5" w:rsidRDefault="00FA2050">
      <w:pPr>
        <w:spacing w:after="0"/>
        <w:rPr>
          <w:rFonts w:asciiTheme="minorHAnsi" w:hAnsiTheme="minorHAnsi" w:cstheme="minorHAnsi"/>
          <w:color w:val="000000" w:themeColor="text1"/>
          <w:sz w:val="24"/>
          <w:szCs w:val="24"/>
        </w:rPr>
      </w:pPr>
    </w:p>
    <w:p w14:paraId="7B9D1AA0" w14:textId="25DFC2E2" w:rsidR="00954178" w:rsidRPr="002353B5" w:rsidRDefault="001C6389" w:rsidP="001C6389">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January 30</w:t>
      </w:r>
      <w:r w:rsidR="00954178" w:rsidRPr="002353B5">
        <w:rPr>
          <w:rFonts w:asciiTheme="minorHAnsi" w:hAnsiTheme="minorHAnsi" w:cstheme="minorHAnsi"/>
          <w:color w:val="000000" w:themeColor="text1"/>
          <w:sz w:val="24"/>
          <w:szCs w:val="24"/>
        </w:rPr>
        <w:t xml:space="preserve">: </w:t>
      </w:r>
      <w:proofErr w:type="spellStart"/>
      <w:r w:rsidR="00954178" w:rsidRPr="002353B5">
        <w:rPr>
          <w:rFonts w:asciiTheme="minorHAnsi" w:hAnsiTheme="minorHAnsi" w:cstheme="minorHAnsi"/>
          <w:color w:val="000000" w:themeColor="text1"/>
          <w:sz w:val="24"/>
          <w:szCs w:val="24"/>
        </w:rPr>
        <w:t>Cleanth</w:t>
      </w:r>
      <w:proofErr w:type="spellEnd"/>
      <w:r w:rsidR="00954178" w:rsidRPr="002353B5">
        <w:rPr>
          <w:rFonts w:asciiTheme="minorHAnsi" w:hAnsiTheme="minorHAnsi" w:cstheme="minorHAnsi"/>
          <w:color w:val="000000" w:themeColor="text1"/>
          <w:sz w:val="24"/>
          <w:szCs w:val="24"/>
        </w:rPr>
        <w:t xml:space="preserve"> Brooks, “The Heresy of Paraphrase”</w:t>
      </w:r>
      <w:r w:rsidR="008F6826" w:rsidRPr="002353B5">
        <w:rPr>
          <w:rFonts w:asciiTheme="minorHAnsi" w:hAnsiTheme="minorHAnsi" w:cstheme="minorHAnsi"/>
          <w:color w:val="000000" w:themeColor="text1"/>
          <w:sz w:val="24"/>
          <w:szCs w:val="24"/>
        </w:rPr>
        <w:t xml:space="preserve"> (</w:t>
      </w:r>
      <w:r w:rsidR="008F6826" w:rsidRPr="002353B5">
        <w:rPr>
          <w:rFonts w:asciiTheme="minorHAnsi" w:hAnsiTheme="minorHAnsi" w:cstheme="minorHAnsi"/>
          <w:i/>
          <w:iCs/>
          <w:color w:val="000000" w:themeColor="text1"/>
          <w:sz w:val="24"/>
          <w:szCs w:val="24"/>
        </w:rPr>
        <w:t>The Well Wrought Urn: Studies in the Structure of Poetry</w:t>
      </w:r>
      <w:r w:rsidR="008F6826" w:rsidRPr="002353B5">
        <w:rPr>
          <w:rFonts w:asciiTheme="minorHAnsi" w:hAnsiTheme="minorHAnsi" w:cstheme="minorHAnsi"/>
          <w:color w:val="000000" w:themeColor="text1"/>
          <w:sz w:val="24"/>
          <w:szCs w:val="24"/>
        </w:rPr>
        <w:t xml:space="preserve">, Harcourt Brace, 1947, pp. </w:t>
      </w:r>
      <w:r w:rsidR="008F6826" w:rsidRPr="002353B5">
        <w:rPr>
          <w:rFonts w:asciiTheme="minorHAnsi" w:hAnsiTheme="minorHAnsi" w:cstheme="minorHAnsi"/>
          <w:color w:val="000000" w:themeColor="text1"/>
          <w:sz w:val="24"/>
          <w:szCs w:val="24"/>
          <w:lang w:bidi="he-IL"/>
        </w:rPr>
        <w:t>192-214).</w:t>
      </w:r>
      <w:r w:rsidR="00954178" w:rsidRPr="002353B5">
        <w:rPr>
          <w:rFonts w:asciiTheme="minorHAnsi" w:hAnsiTheme="minorHAnsi" w:cstheme="minorHAnsi"/>
          <w:color w:val="000000" w:themeColor="text1"/>
          <w:sz w:val="24"/>
          <w:szCs w:val="24"/>
        </w:rPr>
        <w:t xml:space="preserve"> William K </w:t>
      </w:r>
      <w:proofErr w:type="spellStart"/>
      <w:r w:rsidR="00954178" w:rsidRPr="002353B5">
        <w:rPr>
          <w:rFonts w:asciiTheme="minorHAnsi" w:hAnsiTheme="minorHAnsi" w:cstheme="minorHAnsi"/>
          <w:color w:val="000000" w:themeColor="text1"/>
          <w:sz w:val="24"/>
          <w:szCs w:val="24"/>
        </w:rPr>
        <w:t>Wimsatt</w:t>
      </w:r>
      <w:proofErr w:type="spellEnd"/>
      <w:r w:rsidR="00954178" w:rsidRPr="002353B5">
        <w:rPr>
          <w:rFonts w:asciiTheme="minorHAnsi" w:hAnsiTheme="minorHAnsi" w:cstheme="minorHAnsi"/>
          <w:color w:val="000000" w:themeColor="text1"/>
          <w:sz w:val="24"/>
          <w:szCs w:val="24"/>
        </w:rPr>
        <w:t xml:space="preserve"> Jr and Monroe C Beardsley: “The Intentional Fallacy”</w:t>
      </w:r>
      <w:r w:rsidR="008F6826" w:rsidRPr="002353B5">
        <w:rPr>
          <w:rFonts w:asciiTheme="minorHAnsi" w:hAnsiTheme="minorHAnsi" w:cstheme="minorHAnsi"/>
          <w:color w:val="000000" w:themeColor="text1"/>
          <w:sz w:val="24"/>
          <w:szCs w:val="24"/>
        </w:rPr>
        <w:t xml:space="preserve"> (</w:t>
      </w:r>
      <w:r w:rsidR="00207BFF" w:rsidRPr="002353B5">
        <w:rPr>
          <w:rFonts w:asciiTheme="minorHAnsi" w:hAnsiTheme="minorHAnsi" w:cstheme="minorHAnsi"/>
          <w:color w:val="000000" w:themeColor="text1"/>
          <w:sz w:val="24"/>
          <w:szCs w:val="24"/>
        </w:rPr>
        <w:t xml:space="preserve">The Sewanee </w:t>
      </w:r>
      <w:proofErr w:type="gramStart"/>
      <w:r w:rsidR="00207BFF" w:rsidRPr="002353B5">
        <w:rPr>
          <w:rFonts w:asciiTheme="minorHAnsi" w:hAnsiTheme="minorHAnsi" w:cstheme="minorHAnsi"/>
          <w:color w:val="000000" w:themeColor="text1"/>
          <w:sz w:val="24"/>
          <w:szCs w:val="24"/>
        </w:rPr>
        <w:t>Review ,</w:t>
      </w:r>
      <w:proofErr w:type="gramEnd"/>
      <w:r w:rsidR="00207BFF" w:rsidRPr="002353B5">
        <w:rPr>
          <w:rFonts w:asciiTheme="minorHAnsi" w:hAnsiTheme="minorHAnsi" w:cstheme="minorHAnsi"/>
          <w:color w:val="000000" w:themeColor="text1"/>
          <w:sz w:val="24"/>
          <w:szCs w:val="24"/>
        </w:rPr>
        <w:t xml:space="preserve"> Jul. - Sep., 1946, Vol. 54, No. 3 (Jul. - Sep., 1946), pp. 468- 488).</w:t>
      </w:r>
    </w:p>
    <w:p w14:paraId="10341163" w14:textId="77777777" w:rsidR="00207BFF" w:rsidRPr="002353B5" w:rsidRDefault="00207BFF">
      <w:pPr>
        <w:spacing w:after="0"/>
        <w:rPr>
          <w:rFonts w:asciiTheme="minorHAnsi" w:hAnsiTheme="minorHAnsi" w:cstheme="minorHAnsi"/>
          <w:color w:val="000000" w:themeColor="text1"/>
          <w:sz w:val="24"/>
          <w:szCs w:val="24"/>
        </w:rPr>
      </w:pPr>
    </w:p>
    <w:p w14:paraId="022CFC8E" w14:textId="70D67558" w:rsidR="00207BFF" w:rsidRPr="002353B5" w:rsidRDefault="009463E6" w:rsidP="009463E6">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lastRenderedPageBreak/>
        <w:t>February</w:t>
      </w:r>
      <w:r w:rsidR="00954178" w:rsidRPr="002353B5">
        <w:rPr>
          <w:rFonts w:asciiTheme="minorHAnsi" w:hAnsiTheme="minorHAnsi" w:cstheme="minorHAnsi"/>
          <w:color w:val="000000" w:themeColor="text1"/>
          <w:sz w:val="24"/>
          <w:szCs w:val="24"/>
        </w:rPr>
        <w:t xml:space="preserve"> </w:t>
      </w:r>
      <w:r w:rsidRPr="002353B5">
        <w:rPr>
          <w:rFonts w:asciiTheme="minorHAnsi" w:hAnsiTheme="minorHAnsi" w:cstheme="minorHAnsi"/>
          <w:color w:val="000000" w:themeColor="text1"/>
          <w:sz w:val="24"/>
          <w:szCs w:val="24"/>
        </w:rPr>
        <w:t>1</w:t>
      </w:r>
      <w:r w:rsidR="00954178" w:rsidRPr="002353B5">
        <w:rPr>
          <w:rFonts w:asciiTheme="minorHAnsi" w:hAnsiTheme="minorHAnsi" w:cstheme="minorHAnsi"/>
          <w:color w:val="000000" w:themeColor="text1"/>
          <w:sz w:val="24"/>
          <w:szCs w:val="24"/>
        </w:rPr>
        <w:t>: Roland Barthes, from “Introduction to the Structural Analysis of Narrative”</w:t>
      </w:r>
      <w:r w:rsidR="00207BFF" w:rsidRPr="002353B5">
        <w:rPr>
          <w:rFonts w:asciiTheme="minorHAnsi" w:hAnsiTheme="minorHAnsi" w:cstheme="minorHAnsi"/>
          <w:color w:val="000000" w:themeColor="text1"/>
          <w:sz w:val="24"/>
          <w:szCs w:val="24"/>
        </w:rPr>
        <w:t xml:space="preserve"> (</w:t>
      </w:r>
      <w:r w:rsidR="00207BFF" w:rsidRPr="002353B5">
        <w:rPr>
          <w:rFonts w:asciiTheme="minorHAnsi" w:hAnsiTheme="minorHAnsi" w:cstheme="minorHAnsi"/>
          <w:i/>
          <w:iCs/>
          <w:color w:val="000000" w:themeColor="text1"/>
          <w:sz w:val="24"/>
          <w:szCs w:val="24"/>
        </w:rPr>
        <w:t>New Literary History</w:t>
      </w:r>
      <w:r w:rsidR="00207BFF" w:rsidRPr="002353B5">
        <w:rPr>
          <w:rFonts w:asciiTheme="minorHAnsi" w:hAnsiTheme="minorHAnsi" w:cstheme="minorHAnsi"/>
          <w:color w:val="000000" w:themeColor="text1"/>
          <w:sz w:val="24"/>
          <w:szCs w:val="24"/>
        </w:rPr>
        <w:t xml:space="preserve">, </w:t>
      </w:r>
      <w:proofErr w:type="gramStart"/>
      <w:r w:rsidR="00207BFF" w:rsidRPr="002353B5">
        <w:rPr>
          <w:rFonts w:asciiTheme="minorHAnsi" w:hAnsiTheme="minorHAnsi" w:cstheme="minorHAnsi"/>
          <w:color w:val="000000" w:themeColor="text1"/>
          <w:sz w:val="24"/>
          <w:szCs w:val="24"/>
        </w:rPr>
        <w:t>Winter</w:t>
      </w:r>
      <w:proofErr w:type="gramEnd"/>
      <w:r w:rsidR="00207BFF" w:rsidRPr="002353B5">
        <w:rPr>
          <w:rFonts w:asciiTheme="minorHAnsi" w:hAnsiTheme="minorHAnsi" w:cstheme="minorHAnsi"/>
          <w:color w:val="000000" w:themeColor="text1"/>
          <w:sz w:val="24"/>
          <w:szCs w:val="24"/>
        </w:rPr>
        <w:t>, 1975, Vol. 6, No. 2, On Narrative and Narratives</w:t>
      </w:r>
    </w:p>
    <w:p w14:paraId="551372D8" w14:textId="79B565F9" w:rsidR="00954178" w:rsidRPr="002353B5" w:rsidRDefault="00207BFF" w:rsidP="00A10030">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w:t>
      </w:r>
      <w:proofErr w:type="gramStart"/>
      <w:r w:rsidRPr="002353B5">
        <w:rPr>
          <w:rFonts w:asciiTheme="minorHAnsi" w:hAnsiTheme="minorHAnsi" w:cstheme="minorHAnsi"/>
          <w:color w:val="000000" w:themeColor="text1"/>
          <w:sz w:val="24"/>
          <w:szCs w:val="24"/>
        </w:rPr>
        <w:t>Winter</w:t>
      </w:r>
      <w:proofErr w:type="gramEnd"/>
      <w:r w:rsidRPr="002353B5">
        <w:rPr>
          <w:rFonts w:asciiTheme="minorHAnsi" w:hAnsiTheme="minorHAnsi" w:cstheme="minorHAnsi"/>
          <w:color w:val="000000" w:themeColor="text1"/>
          <w:sz w:val="24"/>
          <w:szCs w:val="24"/>
        </w:rPr>
        <w:t>, 1975), pp. 237-272).</w:t>
      </w:r>
      <w:r w:rsidR="00954178" w:rsidRPr="002353B5">
        <w:rPr>
          <w:rFonts w:asciiTheme="minorHAnsi" w:hAnsiTheme="minorHAnsi" w:cstheme="minorHAnsi"/>
          <w:color w:val="000000" w:themeColor="text1"/>
          <w:sz w:val="24"/>
          <w:szCs w:val="24"/>
        </w:rPr>
        <w:t xml:space="preserve"> “The Death of the Author” </w:t>
      </w:r>
      <w:r w:rsidRPr="002353B5">
        <w:rPr>
          <w:rFonts w:asciiTheme="minorHAnsi" w:hAnsiTheme="minorHAnsi" w:cstheme="minorHAnsi"/>
          <w:color w:val="000000" w:themeColor="text1"/>
          <w:sz w:val="24"/>
          <w:szCs w:val="24"/>
        </w:rPr>
        <w:t>(</w:t>
      </w:r>
      <w:r w:rsidRPr="002353B5">
        <w:rPr>
          <w:rFonts w:asciiTheme="minorHAnsi" w:hAnsiTheme="minorHAnsi" w:cstheme="minorHAnsi"/>
          <w:i/>
          <w:iCs/>
          <w:color w:val="000000" w:themeColor="text1"/>
          <w:sz w:val="24"/>
          <w:szCs w:val="24"/>
        </w:rPr>
        <w:t>Norton Anthology of Theory and Criticism</w:t>
      </w:r>
      <w:r w:rsidRPr="002353B5">
        <w:rPr>
          <w:rFonts w:asciiTheme="minorHAnsi" w:hAnsiTheme="minorHAnsi" w:cstheme="minorHAnsi"/>
          <w:color w:val="000000" w:themeColor="text1"/>
          <w:sz w:val="24"/>
          <w:szCs w:val="24"/>
        </w:rPr>
        <w:t xml:space="preserve">, pp. 1322- 26). </w:t>
      </w:r>
    </w:p>
    <w:p w14:paraId="6629B915" w14:textId="77777777" w:rsidR="00954178" w:rsidRPr="002353B5" w:rsidRDefault="00954178" w:rsidP="00954178">
      <w:pPr>
        <w:spacing w:after="0"/>
        <w:rPr>
          <w:rFonts w:asciiTheme="minorHAnsi" w:hAnsiTheme="minorHAnsi" w:cstheme="minorHAnsi"/>
          <w:color w:val="000000" w:themeColor="text1"/>
          <w:sz w:val="24"/>
          <w:szCs w:val="24"/>
        </w:rPr>
      </w:pPr>
    </w:p>
    <w:p w14:paraId="69AE5B0E" w14:textId="7F1C4C6E" w:rsidR="00954178" w:rsidRPr="002353B5" w:rsidRDefault="00C05BA0" w:rsidP="00954178">
      <w:pPr>
        <w:spacing w:after="0"/>
        <w:rPr>
          <w:rFonts w:asciiTheme="minorHAnsi" w:hAnsiTheme="minorHAnsi" w:cstheme="minorHAnsi"/>
          <w:color w:val="000000" w:themeColor="text1"/>
          <w:sz w:val="24"/>
          <w:szCs w:val="24"/>
          <w:u w:val="single"/>
        </w:rPr>
      </w:pPr>
      <w:r w:rsidRPr="002353B5">
        <w:rPr>
          <w:rFonts w:asciiTheme="minorHAnsi" w:hAnsiTheme="minorHAnsi" w:cstheme="minorHAnsi"/>
          <w:color w:val="000000" w:themeColor="text1"/>
          <w:sz w:val="24"/>
          <w:szCs w:val="24"/>
          <w:u w:val="single"/>
        </w:rPr>
        <w:t xml:space="preserve">MODULE 5. </w:t>
      </w:r>
      <w:r w:rsidR="00954178" w:rsidRPr="002353B5">
        <w:rPr>
          <w:rFonts w:asciiTheme="minorHAnsi" w:hAnsiTheme="minorHAnsi" w:cstheme="minorHAnsi"/>
          <w:color w:val="000000" w:themeColor="text1"/>
          <w:sz w:val="24"/>
          <w:szCs w:val="24"/>
          <w:u w:val="single"/>
        </w:rPr>
        <w:t xml:space="preserve">DISCOURSE, DECONSTRUCTION, POSTSTRUCTURALISM </w:t>
      </w:r>
    </w:p>
    <w:p w14:paraId="60E80EA9" w14:textId="340DFD22" w:rsidR="00954178" w:rsidRPr="002353B5" w:rsidRDefault="00FC2CEB">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Literary reading to accompany this module: </w:t>
      </w:r>
      <w:r w:rsidR="00954178" w:rsidRPr="002353B5">
        <w:rPr>
          <w:rFonts w:asciiTheme="minorHAnsi" w:hAnsiTheme="minorHAnsi" w:cstheme="minorHAnsi"/>
          <w:color w:val="000000" w:themeColor="text1"/>
          <w:sz w:val="24"/>
          <w:szCs w:val="24"/>
        </w:rPr>
        <w:t xml:space="preserve">Gertrude Stein, “Rooms” (from </w:t>
      </w:r>
      <w:r w:rsidR="00954178" w:rsidRPr="002353B5">
        <w:rPr>
          <w:rFonts w:asciiTheme="minorHAnsi" w:hAnsiTheme="minorHAnsi" w:cstheme="minorHAnsi"/>
          <w:i/>
          <w:iCs/>
          <w:color w:val="000000" w:themeColor="text1"/>
          <w:sz w:val="24"/>
          <w:szCs w:val="24"/>
        </w:rPr>
        <w:t>Tender Buttons</w:t>
      </w:r>
      <w:r w:rsidR="0012646D" w:rsidRPr="002353B5">
        <w:rPr>
          <w:rFonts w:asciiTheme="minorHAnsi" w:hAnsiTheme="minorHAnsi" w:cstheme="minorHAnsi"/>
          <w:color w:val="000000" w:themeColor="text1"/>
          <w:sz w:val="24"/>
          <w:szCs w:val="24"/>
        </w:rPr>
        <w:t xml:space="preserve">, Project Gutenberg, 2005, no pagination, </w:t>
      </w:r>
      <w:proofErr w:type="gramStart"/>
      <w:r w:rsidR="0012646D" w:rsidRPr="002353B5">
        <w:rPr>
          <w:rFonts w:asciiTheme="minorHAnsi" w:hAnsiTheme="minorHAnsi" w:cstheme="minorHAnsi"/>
          <w:color w:val="000000" w:themeColor="text1"/>
          <w:sz w:val="24"/>
          <w:szCs w:val="24"/>
        </w:rPr>
        <w:t>approx..</w:t>
      </w:r>
      <w:proofErr w:type="gramEnd"/>
      <w:r w:rsidR="0012646D" w:rsidRPr="002353B5">
        <w:rPr>
          <w:rFonts w:asciiTheme="minorHAnsi" w:hAnsiTheme="minorHAnsi" w:cstheme="minorHAnsi"/>
          <w:color w:val="000000" w:themeColor="text1"/>
          <w:sz w:val="24"/>
          <w:szCs w:val="24"/>
        </w:rPr>
        <w:t xml:space="preserve"> 4400 words</w:t>
      </w:r>
      <w:r w:rsidR="00954178" w:rsidRPr="002353B5">
        <w:rPr>
          <w:rFonts w:asciiTheme="minorHAnsi" w:hAnsiTheme="minorHAnsi" w:cstheme="minorHAnsi"/>
          <w:color w:val="000000" w:themeColor="text1"/>
          <w:sz w:val="24"/>
          <w:szCs w:val="24"/>
        </w:rPr>
        <w:t>)</w:t>
      </w:r>
      <w:r w:rsidR="0012646D" w:rsidRPr="002353B5">
        <w:rPr>
          <w:rFonts w:asciiTheme="minorHAnsi" w:hAnsiTheme="minorHAnsi" w:cstheme="minorHAnsi"/>
          <w:color w:val="000000" w:themeColor="text1"/>
          <w:sz w:val="24"/>
          <w:szCs w:val="24"/>
        </w:rPr>
        <w:t>.</w:t>
      </w:r>
    </w:p>
    <w:p w14:paraId="41875CC9" w14:textId="2B2E304C" w:rsidR="00954178" w:rsidRPr="002353B5" w:rsidRDefault="009463E6" w:rsidP="009463E6">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February </w:t>
      </w:r>
      <w:r w:rsidR="00954178" w:rsidRPr="002353B5">
        <w:rPr>
          <w:rFonts w:asciiTheme="minorHAnsi" w:hAnsiTheme="minorHAnsi" w:cstheme="minorHAnsi"/>
          <w:color w:val="000000" w:themeColor="text1"/>
          <w:sz w:val="24"/>
          <w:szCs w:val="24"/>
        </w:rPr>
        <w:t xml:space="preserve">3: Jacques Derrida, “Structure, Sign, and Play in the Discourse of the Human Sciences” </w:t>
      </w:r>
      <w:r w:rsidR="0012646D" w:rsidRPr="002353B5">
        <w:rPr>
          <w:rFonts w:asciiTheme="minorHAnsi" w:hAnsiTheme="minorHAnsi" w:cstheme="minorHAnsi"/>
          <w:color w:val="000000" w:themeColor="text1"/>
          <w:sz w:val="24"/>
          <w:szCs w:val="24"/>
        </w:rPr>
        <w:t>(</w:t>
      </w:r>
      <w:r w:rsidR="0012646D" w:rsidRPr="002353B5">
        <w:rPr>
          <w:rFonts w:asciiTheme="minorHAnsi" w:hAnsiTheme="minorHAnsi" w:cstheme="minorHAnsi"/>
          <w:i/>
          <w:iCs/>
          <w:color w:val="000000" w:themeColor="text1"/>
          <w:sz w:val="24"/>
          <w:szCs w:val="24"/>
        </w:rPr>
        <w:t>Writing and Difference</w:t>
      </w:r>
      <w:r w:rsidR="0012646D" w:rsidRPr="002353B5">
        <w:rPr>
          <w:rFonts w:asciiTheme="minorHAnsi" w:hAnsiTheme="minorHAnsi" w:cstheme="minorHAnsi"/>
          <w:color w:val="000000" w:themeColor="text1"/>
          <w:sz w:val="24"/>
          <w:szCs w:val="24"/>
        </w:rPr>
        <w:t xml:space="preserve">, U of Chicago P, </w:t>
      </w:r>
      <w:r w:rsidR="00954178" w:rsidRPr="002353B5">
        <w:rPr>
          <w:rFonts w:asciiTheme="minorHAnsi" w:hAnsiTheme="minorHAnsi" w:cstheme="minorHAnsi"/>
          <w:color w:val="000000" w:themeColor="text1"/>
          <w:sz w:val="24"/>
          <w:szCs w:val="24"/>
        </w:rPr>
        <w:t>19</w:t>
      </w:r>
      <w:r w:rsidR="0012646D" w:rsidRPr="002353B5">
        <w:rPr>
          <w:rFonts w:asciiTheme="minorHAnsi" w:hAnsiTheme="minorHAnsi" w:cstheme="minorHAnsi"/>
          <w:color w:val="000000" w:themeColor="text1"/>
          <w:sz w:val="24"/>
          <w:szCs w:val="24"/>
        </w:rPr>
        <w:t xml:space="preserve">78, pp. </w:t>
      </w:r>
      <w:r w:rsidR="0012646D" w:rsidRPr="002353B5">
        <w:rPr>
          <w:rFonts w:asciiTheme="minorHAnsi" w:hAnsiTheme="minorHAnsi" w:cstheme="minorHAnsi"/>
          <w:color w:val="000000" w:themeColor="text1"/>
          <w:sz w:val="24"/>
          <w:szCs w:val="24"/>
          <w:lang w:bidi="he-IL"/>
        </w:rPr>
        <w:t>278-293</w:t>
      </w:r>
      <w:r w:rsidR="00954178" w:rsidRPr="002353B5">
        <w:rPr>
          <w:rFonts w:asciiTheme="minorHAnsi" w:hAnsiTheme="minorHAnsi" w:cstheme="minorHAnsi"/>
          <w:color w:val="000000" w:themeColor="text1"/>
          <w:sz w:val="24"/>
          <w:szCs w:val="24"/>
        </w:rPr>
        <w:t>)</w:t>
      </w:r>
      <w:r w:rsidR="0012646D" w:rsidRPr="002353B5">
        <w:rPr>
          <w:rFonts w:asciiTheme="minorHAnsi" w:hAnsiTheme="minorHAnsi" w:cstheme="minorHAnsi"/>
          <w:color w:val="000000" w:themeColor="text1"/>
          <w:sz w:val="24"/>
          <w:szCs w:val="24"/>
        </w:rPr>
        <w:t>.</w:t>
      </w:r>
      <w:r w:rsidR="00954178" w:rsidRPr="002353B5">
        <w:rPr>
          <w:rFonts w:asciiTheme="minorHAnsi" w:hAnsiTheme="minorHAnsi" w:cstheme="minorHAnsi"/>
          <w:color w:val="000000" w:themeColor="text1"/>
          <w:sz w:val="24"/>
          <w:szCs w:val="24"/>
        </w:rPr>
        <w:t xml:space="preserve"> </w:t>
      </w:r>
    </w:p>
    <w:p w14:paraId="3E473122" w14:textId="77777777" w:rsidR="00C5382C" w:rsidRPr="002353B5" w:rsidRDefault="00C5382C">
      <w:pPr>
        <w:spacing w:after="0"/>
        <w:rPr>
          <w:rFonts w:asciiTheme="minorHAnsi" w:hAnsiTheme="minorHAnsi" w:cstheme="minorHAnsi"/>
          <w:color w:val="000000" w:themeColor="text1"/>
          <w:sz w:val="24"/>
          <w:szCs w:val="24"/>
        </w:rPr>
      </w:pPr>
    </w:p>
    <w:p w14:paraId="4B09553F" w14:textId="5F459B36" w:rsidR="00427763" w:rsidRPr="002353B5" w:rsidRDefault="009463E6" w:rsidP="009463E6">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February 6</w:t>
      </w:r>
      <w:r w:rsidR="00954178" w:rsidRPr="002353B5">
        <w:rPr>
          <w:rFonts w:asciiTheme="minorHAnsi" w:hAnsiTheme="minorHAnsi" w:cstheme="minorHAnsi"/>
          <w:color w:val="000000" w:themeColor="text1"/>
          <w:sz w:val="24"/>
          <w:szCs w:val="24"/>
        </w:rPr>
        <w:t xml:space="preserve">: Michel Foucault, from </w:t>
      </w:r>
      <w:proofErr w:type="gramStart"/>
      <w:r w:rsidR="00954178" w:rsidRPr="002353B5">
        <w:rPr>
          <w:rFonts w:asciiTheme="minorHAnsi" w:hAnsiTheme="minorHAnsi" w:cstheme="minorHAnsi"/>
          <w:i/>
          <w:iCs/>
          <w:color w:val="000000" w:themeColor="text1"/>
          <w:sz w:val="24"/>
          <w:szCs w:val="24"/>
        </w:rPr>
        <w:t>The</w:t>
      </w:r>
      <w:proofErr w:type="gramEnd"/>
      <w:r w:rsidR="00954178" w:rsidRPr="002353B5">
        <w:rPr>
          <w:rFonts w:asciiTheme="minorHAnsi" w:hAnsiTheme="minorHAnsi" w:cstheme="minorHAnsi"/>
          <w:i/>
          <w:iCs/>
          <w:color w:val="000000" w:themeColor="text1"/>
          <w:sz w:val="24"/>
          <w:szCs w:val="24"/>
        </w:rPr>
        <w:t xml:space="preserve"> History of Sexuality, Vol I</w:t>
      </w:r>
      <w:r w:rsidR="00456120" w:rsidRPr="002353B5">
        <w:rPr>
          <w:rFonts w:asciiTheme="minorHAnsi" w:hAnsiTheme="minorHAnsi" w:cstheme="minorHAnsi"/>
          <w:i/>
          <w:iCs/>
          <w:color w:val="000000" w:themeColor="text1"/>
          <w:sz w:val="24"/>
          <w:szCs w:val="24"/>
        </w:rPr>
        <w:t xml:space="preserve"> </w:t>
      </w:r>
      <w:r w:rsidR="00456120" w:rsidRPr="002353B5">
        <w:rPr>
          <w:rFonts w:asciiTheme="minorHAnsi" w:hAnsiTheme="minorHAnsi" w:cstheme="minorHAnsi"/>
          <w:color w:val="000000" w:themeColor="text1"/>
          <w:sz w:val="24"/>
          <w:szCs w:val="24"/>
        </w:rPr>
        <w:t>(</w:t>
      </w:r>
      <w:r w:rsidR="00456120" w:rsidRPr="002353B5">
        <w:rPr>
          <w:rFonts w:asciiTheme="minorHAnsi" w:hAnsiTheme="minorHAnsi" w:cstheme="minorHAnsi"/>
          <w:i/>
          <w:iCs/>
          <w:color w:val="000000" w:themeColor="text1"/>
          <w:sz w:val="24"/>
          <w:szCs w:val="24"/>
        </w:rPr>
        <w:t>Norton Anthology of Theory and Criticism</w:t>
      </w:r>
      <w:r w:rsidR="00456120" w:rsidRPr="002353B5">
        <w:rPr>
          <w:rFonts w:asciiTheme="minorHAnsi" w:hAnsiTheme="minorHAnsi" w:cstheme="minorHAnsi"/>
          <w:color w:val="000000" w:themeColor="text1"/>
          <w:sz w:val="24"/>
          <w:szCs w:val="24"/>
        </w:rPr>
        <w:t>, pp. 1502- 13</w:t>
      </w:r>
      <w:r w:rsidR="00427763" w:rsidRPr="002353B5">
        <w:rPr>
          <w:rFonts w:asciiTheme="minorHAnsi" w:hAnsiTheme="minorHAnsi" w:cstheme="minorHAnsi"/>
          <w:color w:val="000000" w:themeColor="text1"/>
          <w:sz w:val="24"/>
          <w:szCs w:val="24"/>
        </w:rPr>
        <w:t>. “What is an Author?” (The Open University: https://www.open.edu/openlearn/ocw/pluginfile.php/624849/mod_resource/content/1/a840_1_michel_foucault.pdf, pp. 1-16).</w:t>
      </w:r>
    </w:p>
    <w:p w14:paraId="00FF5A5F" w14:textId="70E2607F" w:rsidR="00954178" w:rsidRPr="002353B5" w:rsidRDefault="00954178" w:rsidP="009463E6">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br/>
      </w:r>
      <w:r w:rsidR="009463E6" w:rsidRPr="002353B5">
        <w:rPr>
          <w:rFonts w:asciiTheme="minorHAnsi" w:hAnsiTheme="minorHAnsi" w:cstheme="minorHAnsi"/>
          <w:color w:val="000000" w:themeColor="text1"/>
          <w:sz w:val="24"/>
          <w:szCs w:val="24"/>
        </w:rPr>
        <w:t>February 8</w:t>
      </w:r>
      <w:r w:rsidRPr="002353B5">
        <w:rPr>
          <w:rFonts w:asciiTheme="minorHAnsi" w:hAnsiTheme="minorHAnsi" w:cstheme="minorHAnsi"/>
          <w:color w:val="000000" w:themeColor="text1"/>
          <w:sz w:val="24"/>
          <w:szCs w:val="24"/>
        </w:rPr>
        <w:t xml:space="preserve">: Jean </w:t>
      </w:r>
      <w:proofErr w:type="spellStart"/>
      <w:r w:rsidRPr="002353B5">
        <w:rPr>
          <w:rFonts w:asciiTheme="minorHAnsi" w:hAnsiTheme="minorHAnsi" w:cstheme="minorHAnsi"/>
          <w:color w:val="000000" w:themeColor="text1"/>
          <w:sz w:val="24"/>
          <w:szCs w:val="24"/>
        </w:rPr>
        <w:t>Baudrillard</w:t>
      </w:r>
      <w:proofErr w:type="spellEnd"/>
      <w:r w:rsidRPr="002353B5">
        <w:rPr>
          <w:rFonts w:asciiTheme="minorHAnsi" w:hAnsiTheme="minorHAnsi" w:cstheme="minorHAnsi"/>
          <w:color w:val="000000" w:themeColor="text1"/>
          <w:sz w:val="24"/>
          <w:szCs w:val="24"/>
        </w:rPr>
        <w:t xml:space="preserve">, from </w:t>
      </w:r>
      <w:proofErr w:type="gramStart"/>
      <w:r w:rsidRPr="002353B5">
        <w:rPr>
          <w:rFonts w:asciiTheme="minorHAnsi" w:hAnsiTheme="minorHAnsi" w:cstheme="minorHAnsi"/>
          <w:i/>
          <w:iCs/>
          <w:color w:val="000000" w:themeColor="text1"/>
          <w:sz w:val="24"/>
          <w:szCs w:val="24"/>
        </w:rPr>
        <w:t>The</w:t>
      </w:r>
      <w:proofErr w:type="gramEnd"/>
      <w:r w:rsidRPr="002353B5">
        <w:rPr>
          <w:rFonts w:asciiTheme="minorHAnsi" w:hAnsiTheme="minorHAnsi" w:cstheme="minorHAnsi"/>
          <w:i/>
          <w:iCs/>
          <w:color w:val="000000" w:themeColor="text1"/>
          <w:sz w:val="24"/>
          <w:szCs w:val="24"/>
        </w:rPr>
        <w:t xml:space="preserve"> Precession of Simulacra</w:t>
      </w:r>
      <w:r w:rsidRPr="002353B5">
        <w:rPr>
          <w:rFonts w:asciiTheme="minorHAnsi" w:hAnsiTheme="minorHAnsi" w:cstheme="minorHAnsi"/>
          <w:color w:val="000000" w:themeColor="text1"/>
          <w:sz w:val="24"/>
          <w:szCs w:val="24"/>
        </w:rPr>
        <w:t xml:space="preserve"> </w:t>
      </w:r>
      <w:r w:rsidR="00427763" w:rsidRPr="002353B5">
        <w:rPr>
          <w:rFonts w:asciiTheme="minorHAnsi" w:hAnsiTheme="minorHAnsi" w:cstheme="minorHAnsi"/>
          <w:color w:val="000000" w:themeColor="text1"/>
          <w:sz w:val="24"/>
          <w:szCs w:val="24"/>
        </w:rPr>
        <w:t>(</w:t>
      </w:r>
      <w:r w:rsidR="00427763" w:rsidRPr="002353B5">
        <w:rPr>
          <w:rFonts w:asciiTheme="minorHAnsi" w:hAnsiTheme="minorHAnsi" w:cstheme="minorHAnsi"/>
          <w:i/>
          <w:iCs/>
          <w:color w:val="000000" w:themeColor="text1"/>
          <w:sz w:val="24"/>
          <w:szCs w:val="24"/>
        </w:rPr>
        <w:t>Norton Anthology of T&amp;C</w:t>
      </w:r>
      <w:r w:rsidR="00427763" w:rsidRPr="002353B5">
        <w:rPr>
          <w:rFonts w:asciiTheme="minorHAnsi" w:hAnsiTheme="minorHAnsi" w:cstheme="minorHAnsi"/>
          <w:color w:val="000000" w:themeColor="text1"/>
          <w:sz w:val="24"/>
          <w:szCs w:val="24"/>
        </w:rPr>
        <w:t>, pp. 1556-66).</w:t>
      </w:r>
    </w:p>
    <w:p w14:paraId="26337AEB" w14:textId="77777777" w:rsidR="00C5382C" w:rsidRPr="002353B5" w:rsidRDefault="00C5382C">
      <w:pPr>
        <w:spacing w:after="0"/>
        <w:rPr>
          <w:rFonts w:asciiTheme="minorHAnsi" w:hAnsiTheme="minorHAnsi" w:cstheme="minorHAnsi"/>
          <w:color w:val="000000" w:themeColor="text1"/>
          <w:sz w:val="24"/>
          <w:szCs w:val="24"/>
        </w:rPr>
      </w:pPr>
    </w:p>
    <w:p w14:paraId="178EEFF3" w14:textId="77777777" w:rsidR="002C3667" w:rsidRPr="002353B5" w:rsidRDefault="002C3667" w:rsidP="002C3667">
      <w:pPr>
        <w:spacing w:after="0"/>
        <w:rPr>
          <w:rFonts w:asciiTheme="minorHAnsi" w:hAnsiTheme="minorHAnsi" w:cstheme="minorHAnsi"/>
          <w:color w:val="000000" w:themeColor="text1"/>
          <w:sz w:val="24"/>
          <w:szCs w:val="24"/>
          <w:u w:val="single"/>
        </w:rPr>
      </w:pPr>
      <w:r w:rsidRPr="002353B5">
        <w:rPr>
          <w:rFonts w:asciiTheme="minorHAnsi" w:hAnsiTheme="minorHAnsi" w:cstheme="minorHAnsi"/>
          <w:color w:val="000000" w:themeColor="text1"/>
          <w:sz w:val="24"/>
          <w:szCs w:val="24"/>
          <w:u w:val="single"/>
        </w:rPr>
        <w:t>MODULE 6. MARXISMS, MATERIALISMS</w:t>
      </w:r>
    </w:p>
    <w:p w14:paraId="6197FE8A" w14:textId="77777777" w:rsidR="002C3667" w:rsidRPr="002353B5" w:rsidRDefault="002C3667" w:rsidP="002C3667">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Literary reading to accompany this module: T.S. Eliot, “</w:t>
      </w:r>
      <w:proofErr w:type="spellStart"/>
      <w:r w:rsidRPr="002353B5">
        <w:rPr>
          <w:rFonts w:asciiTheme="minorHAnsi" w:hAnsiTheme="minorHAnsi" w:cstheme="minorHAnsi"/>
          <w:color w:val="000000" w:themeColor="text1"/>
          <w:sz w:val="24"/>
          <w:szCs w:val="24"/>
        </w:rPr>
        <w:t>Gerontion</w:t>
      </w:r>
      <w:proofErr w:type="spellEnd"/>
      <w:r w:rsidRPr="002353B5">
        <w:rPr>
          <w:rFonts w:asciiTheme="minorHAnsi" w:hAnsiTheme="minorHAnsi" w:cstheme="minorHAnsi"/>
          <w:color w:val="000000" w:themeColor="text1"/>
          <w:sz w:val="24"/>
          <w:szCs w:val="24"/>
        </w:rPr>
        <w:t>” (poem, https://www.poetryfoundation.org/poems/47254/gerontion, no pagination).</w:t>
      </w:r>
    </w:p>
    <w:p w14:paraId="1F0CD5FE" w14:textId="77777777" w:rsidR="002C3667" w:rsidRPr="002353B5" w:rsidRDefault="002C3667" w:rsidP="002C3667">
      <w:pPr>
        <w:spacing w:after="0"/>
        <w:rPr>
          <w:rFonts w:asciiTheme="minorHAnsi" w:hAnsiTheme="minorHAnsi" w:cstheme="minorHAnsi"/>
          <w:color w:val="000000" w:themeColor="text1"/>
          <w:sz w:val="24"/>
          <w:szCs w:val="24"/>
        </w:rPr>
      </w:pPr>
    </w:p>
    <w:p w14:paraId="5BBDAE3B" w14:textId="43784F29" w:rsidR="00FC2CEB" w:rsidRPr="002353B5" w:rsidRDefault="009463E6" w:rsidP="002C3667">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February </w:t>
      </w:r>
      <w:r w:rsidR="00FC2CEB" w:rsidRPr="002353B5">
        <w:rPr>
          <w:rFonts w:asciiTheme="minorHAnsi" w:hAnsiTheme="minorHAnsi" w:cstheme="minorHAnsi"/>
          <w:color w:val="000000" w:themeColor="text1"/>
          <w:sz w:val="24"/>
          <w:szCs w:val="24"/>
        </w:rPr>
        <w:t xml:space="preserve">10: </w:t>
      </w:r>
      <w:r w:rsidR="002C3667" w:rsidRPr="002353B5">
        <w:rPr>
          <w:rFonts w:asciiTheme="minorHAnsi" w:hAnsiTheme="minorHAnsi" w:cstheme="minorHAnsi"/>
          <w:color w:val="000000" w:themeColor="text1"/>
          <w:sz w:val="24"/>
          <w:szCs w:val="24"/>
        </w:rPr>
        <w:t xml:space="preserve">Karl Marx, “Estranged </w:t>
      </w:r>
      <w:proofErr w:type="spellStart"/>
      <w:r w:rsidR="002C3667" w:rsidRPr="002353B5">
        <w:rPr>
          <w:rFonts w:asciiTheme="minorHAnsi" w:hAnsiTheme="minorHAnsi" w:cstheme="minorHAnsi"/>
          <w:color w:val="000000" w:themeColor="text1"/>
          <w:sz w:val="24"/>
          <w:szCs w:val="24"/>
        </w:rPr>
        <w:t>Labour</w:t>
      </w:r>
      <w:proofErr w:type="spellEnd"/>
      <w:r w:rsidR="002C3667" w:rsidRPr="002353B5">
        <w:rPr>
          <w:rFonts w:asciiTheme="minorHAnsi" w:hAnsiTheme="minorHAnsi" w:cstheme="minorHAnsi"/>
          <w:color w:val="000000" w:themeColor="text1"/>
          <w:sz w:val="24"/>
          <w:szCs w:val="24"/>
        </w:rPr>
        <w:t>” (</w:t>
      </w:r>
      <w:r w:rsidR="002C3667" w:rsidRPr="002353B5">
        <w:rPr>
          <w:rFonts w:asciiTheme="minorHAnsi" w:hAnsiTheme="minorHAnsi" w:cstheme="minorHAnsi"/>
          <w:i/>
          <w:iCs/>
          <w:color w:val="000000" w:themeColor="text1"/>
          <w:sz w:val="24"/>
          <w:szCs w:val="24"/>
        </w:rPr>
        <w:t>Economic and Philosophic Manuscripts of 1844</w:t>
      </w:r>
      <w:r w:rsidR="002C3667" w:rsidRPr="002353B5">
        <w:rPr>
          <w:rFonts w:asciiTheme="minorHAnsi" w:hAnsiTheme="minorHAnsi" w:cstheme="minorHAnsi"/>
          <w:color w:val="000000" w:themeColor="text1"/>
          <w:sz w:val="24"/>
          <w:szCs w:val="24"/>
        </w:rPr>
        <w:t>, International Publishers</w:t>
      </w:r>
      <w:proofErr w:type="gramStart"/>
      <w:r w:rsidR="002C3667" w:rsidRPr="002353B5">
        <w:rPr>
          <w:rFonts w:asciiTheme="minorHAnsi" w:hAnsiTheme="minorHAnsi" w:cstheme="minorHAnsi"/>
          <w:color w:val="000000" w:themeColor="text1"/>
          <w:sz w:val="24"/>
          <w:szCs w:val="24"/>
        </w:rPr>
        <w:t>,1964</w:t>
      </w:r>
      <w:proofErr w:type="gramEnd"/>
      <w:r w:rsidR="002C3667" w:rsidRPr="002353B5">
        <w:rPr>
          <w:rFonts w:asciiTheme="minorHAnsi" w:hAnsiTheme="minorHAnsi" w:cstheme="minorHAnsi"/>
          <w:color w:val="000000" w:themeColor="text1"/>
          <w:sz w:val="24"/>
          <w:szCs w:val="24"/>
        </w:rPr>
        <w:t>, pp. 106-119)</w:t>
      </w:r>
    </w:p>
    <w:p w14:paraId="058E42FA" w14:textId="77777777" w:rsidR="00954178" w:rsidRPr="002353B5" w:rsidRDefault="00954178" w:rsidP="00954178">
      <w:pPr>
        <w:spacing w:after="0"/>
        <w:rPr>
          <w:rFonts w:asciiTheme="minorHAnsi" w:hAnsiTheme="minorHAnsi" w:cstheme="minorHAnsi"/>
          <w:color w:val="000000" w:themeColor="text1"/>
          <w:sz w:val="24"/>
          <w:szCs w:val="24"/>
        </w:rPr>
      </w:pPr>
    </w:p>
    <w:p w14:paraId="61A6E77D" w14:textId="2290BC3A" w:rsidR="00192AF5" w:rsidRPr="002353B5" w:rsidRDefault="009463E6" w:rsidP="002C3667">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February </w:t>
      </w:r>
      <w:r w:rsidR="00954178" w:rsidRPr="002353B5">
        <w:rPr>
          <w:rFonts w:asciiTheme="minorHAnsi" w:hAnsiTheme="minorHAnsi" w:cstheme="minorHAnsi"/>
          <w:color w:val="000000" w:themeColor="text1"/>
          <w:sz w:val="24"/>
          <w:szCs w:val="24"/>
        </w:rPr>
        <w:t>1</w:t>
      </w:r>
      <w:r w:rsidRPr="002353B5">
        <w:rPr>
          <w:rFonts w:asciiTheme="minorHAnsi" w:hAnsiTheme="minorHAnsi" w:cstheme="minorHAnsi"/>
          <w:color w:val="000000" w:themeColor="text1"/>
          <w:sz w:val="24"/>
          <w:szCs w:val="24"/>
        </w:rPr>
        <w:t>3</w:t>
      </w:r>
      <w:r w:rsidR="00954178" w:rsidRPr="002353B5">
        <w:rPr>
          <w:rFonts w:asciiTheme="minorHAnsi" w:hAnsiTheme="minorHAnsi" w:cstheme="minorHAnsi"/>
          <w:color w:val="000000" w:themeColor="text1"/>
          <w:sz w:val="24"/>
          <w:szCs w:val="24"/>
        </w:rPr>
        <w:t>:</w:t>
      </w:r>
      <w:r w:rsidR="002C3667" w:rsidRPr="002353B5">
        <w:rPr>
          <w:rFonts w:asciiTheme="minorHAnsi" w:hAnsiTheme="minorHAnsi" w:cstheme="minorHAnsi"/>
          <w:color w:val="000000" w:themeColor="text1"/>
          <w:sz w:val="24"/>
          <w:szCs w:val="24"/>
        </w:rPr>
        <w:t xml:space="preserve"> Frederic Jameson, from </w:t>
      </w:r>
      <w:proofErr w:type="gramStart"/>
      <w:r w:rsidR="002C3667" w:rsidRPr="002353B5">
        <w:rPr>
          <w:rFonts w:asciiTheme="minorHAnsi" w:hAnsiTheme="minorHAnsi" w:cstheme="minorHAnsi"/>
          <w:i/>
          <w:iCs/>
          <w:color w:val="000000" w:themeColor="text1"/>
          <w:sz w:val="24"/>
          <w:szCs w:val="24"/>
        </w:rPr>
        <w:t>The</w:t>
      </w:r>
      <w:proofErr w:type="gramEnd"/>
      <w:r w:rsidR="002C3667" w:rsidRPr="002353B5">
        <w:rPr>
          <w:rFonts w:asciiTheme="minorHAnsi" w:hAnsiTheme="minorHAnsi" w:cstheme="minorHAnsi"/>
          <w:i/>
          <w:iCs/>
          <w:color w:val="000000" w:themeColor="text1"/>
          <w:sz w:val="24"/>
          <w:szCs w:val="24"/>
        </w:rPr>
        <w:t xml:space="preserve"> Political Unconscious: Narrative as a Socially Symbolic Act </w:t>
      </w:r>
      <w:r w:rsidR="002C3667" w:rsidRPr="002353B5">
        <w:rPr>
          <w:rFonts w:asciiTheme="minorHAnsi" w:hAnsiTheme="minorHAnsi" w:cstheme="minorHAnsi"/>
          <w:color w:val="000000" w:themeColor="text1"/>
          <w:sz w:val="24"/>
          <w:szCs w:val="24"/>
        </w:rPr>
        <w:t>(Taylor &amp; Francis, 2002, pp. 60-88).</w:t>
      </w:r>
    </w:p>
    <w:p w14:paraId="6720BC6F" w14:textId="77777777" w:rsidR="00192AF5" w:rsidRPr="002353B5" w:rsidRDefault="00192AF5">
      <w:pPr>
        <w:spacing w:after="0"/>
        <w:rPr>
          <w:rFonts w:asciiTheme="minorHAnsi" w:hAnsiTheme="minorHAnsi" w:cstheme="minorHAnsi"/>
          <w:color w:val="000000" w:themeColor="text1"/>
          <w:sz w:val="24"/>
          <w:szCs w:val="24"/>
        </w:rPr>
      </w:pPr>
    </w:p>
    <w:p w14:paraId="118E970D" w14:textId="16ECF84C" w:rsidR="00954178" w:rsidRPr="002353B5" w:rsidRDefault="009463E6" w:rsidP="002C3667">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February 15</w:t>
      </w:r>
      <w:r w:rsidR="00954178" w:rsidRPr="002353B5">
        <w:rPr>
          <w:rFonts w:asciiTheme="minorHAnsi" w:hAnsiTheme="minorHAnsi" w:cstheme="minorHAnsi"/>
          <w:color w:val="000000" w:themeColor="text1"/>
          <w:sz w:val="24"/>
          <w:szCs w:val="24"/>
        </w:rPr>
        <w:t>:</w:t>
      </w:r>
      <w:r w:rsidR="00324F0D" w:rsidRPr="002353B5">
        <w:rPr>
          <w:rFonts w:asciiTheme="minorHAnsi" w:hAnsiTheme="minorHAnsi" w:cstheme="minorHAnsi"/>
          <w:color w:val="000000" w:themeColor="text1"/>
          <w:sz w:val="24"/>
          <w:szCs w:val="24"/>
        </w:rPr>
        <w:t xml:space="preserve"> </w:t>
      </w:r>
      <w:r w:rsidR="002C3667" w:rsidRPr="002353B5">
        <w:rPr>
          <w:rFonts w:asciiTheme="minorHAnsi" w:hAnsiTheme="minorHAnsi" w:cstheme="minorHAnsi"/>
          <w:color w:val="000000" w:themeColor="text1"/>
          <w:sz w:val="24"/>
          <w:szCs w:val="24"/>
        </w:rPr>
        <w:t>Jodi A. Byrd, et al., “Predatory Value: Economies of Dispossession and Disturbed Relationalities” (</w:t>
      </w:r>
      <w:r w:rsidR="002C3667" w:rsidRPr="002353B5">
        <w:rPr>
          <w:rFonts w:asciiTheme="minorHAnsi" w:hAnsiTheme="minorHAnsi" w:cstheme="minorHAnsi"/>
          <w:i/>
          <w:iCs/>
          <w:color w:val="000000" w:themeColor="text1"/>
          <w:sz w:val="24"/>
          <w:szCs w:val="24"/>
        </w:rPr>
        <w:t>Social Text</w:t>
      </w:r>
      <w:r w:rsidR="002C3667" w:rsidRPr="002353B5">
        <w:rPr>
          <w:rFonts w:asciiTheme="minorHAnsi" w:hAnsiTheme="minorHAnsi" w:cstheme="minorHAnsi"/>
          <w:color w:val="000000" w:themeColor="text1"/>
          <w:sz w:val="24"/>
          <w:szCs w:val="24"/>
        </w:rPr>
        <w:t xml:space="preserve"> Vol 36 No 2 (2018), pp. 1-18).</w:t>
      </w:r>
      <w:r w:rsidR="00A10030">
        <w:rPr>
          <w:rFonts w:asciiTheme="minorHAnsi" w:hAnsiTheme="minorHAnsi" w:cstheme="minorHAnsi"/>
          <w:color w:val="000000" w:themeColor="text1"/>
          <w:sz w:val="24"/>
          <w:szCs w:val="24"/>
        </w:rPr>
        <w:t xml:space="preserve"> </w:t>
      </w:r>
      <w:r w:rsidR="00A10030" w:rsidRPr="007C2183">
        <w:rPr>
          <w:rFonts w:asciiTheme="minorHAnsi" w:hAnsiTheme="minorHAnsi" w:cstheme="minorHAnsi"/>
          <w:b/>
          <w:bCs/>
          <w:color w:val="000000" w:themeColor="text1"/>
          <w:sz w:val="24"/>
          <w:szCs w:val="24"/>
        </w:rPr>
        <w:t>P</w:t>
      </w:r>
      <w:r w:rsidR="00A10030" w:rsidRPr="002353B5">
        <w:rPr>
          <w:rFonts w:asciiTheme="minorHAnsi" w:hAnsiTheme="minorHAnsi" w:cstheme="minorHAnsi"/>
          <w:b/>
          <w:bCs/>
          <w:color w:val="000000" w:themeColor="text1"/>
          <w:sz w:val="24"/>
          <w:szCs w:val="24"/>
        </w:rPr>
        <w:t>osition paper due.</w:t>
      </w:r>
    </w:p>
    <w:p w14:paraId="7C2C3B8D" w14:textId="77777777" w:rsidR="00324F0D" w:rsidRPr="002353B5" w:rsidRDefault="00324F0D">
      <w:pPr>
        <w:spacing w:after="0"/>
        <w:rPr>
          <w:rFonts w:asciiTheme="minorHAnsi" w:hAnsiTheme="minorHAnsi" w:cstheme="minorHAnsi"/>
          <w:i/>
          <w:iCs/>
          <w:color w:val="000000" w:themeColor="text1"/>
          <w:sz w:val="24"/>
          <w:szCs w:val="24"/>
        </w:rPr>
      </w:pPr>
    </w:p>
    <w:p w14:paraId="385C392C" w14:textId="0707CEE6" w:rsidR="00954178" w:rsidRPr="002353B5" w:rsidRDefault="00C05BA0" w:rsidP="00954178">
      <w:pPr>
        <w:spacing w:after="0"/>
        <w:rPr>
          <w:rFonts w:asciiTheme="minorHAnsi" w:hAnsiTheme="minorHAnsi" w:cstheme="minorHAnsi"/>
          <w:color w:val="000000" w:themeColor="text1"/>
          <w:sz w:val="24"/>
          <w:szCs w:val="24"/>
          <w:u w:val="single"/>
        </w:rPr>
      </w:pPr>
      <w:r w:rsidRPr="002353B5">
        <w:rPr>
          <w:rFonts w:asciiTheme="minorHAnsi" w:hAnsiTheme="minorHAnsi" w:cstheme="minorHAnsi"/>
          <w:color w:val="000000" w:themeColor="text1"/>
          <w:sz w:val="24"/>
          <w:szCs w:val="24"/>
          <w:u w:val="single"/>
        </w:rPr>
        <w:t xml:space="preserve">MODULE 7. </w:t>
      </w:r>
      <w:r w:rsidR="00954178" w:rsidRPr="002353B5">
        <w:rPr>
          <w:rFonts w:asciiTheme="minorHAnsi" w:hAnsiTheme="minorHAnsi" w:cstheme="minorHAnsi"/>
          <w:color w:val="000000" w:themeColor="text1"/>
          <w:sz w:val="24"/>
          <w:szCs w:val="24"/>
          <w:u w:val="single"/>
        </w:rPr>
        <w:t xml:space="preserve">PSYCHOANALYSIS AND MIND/BODY </w:t>
      </w:r>
    </w:p>
    <w:p w14:paraId="450A2972" w14:textId="2CCD3808" w:rsidR="00954178" w:rsidRPr="002353B5" w:rsidRDefault="00FC2CEB" w:rsidP="0095417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Literary reading to accompany this module: </w:t>
      </w:r>
      <w:proofErr w:type="spellStart"/>
      <w:r w:rsidR="00954178" w:rsidRPr="002353B5">
        <w:rPr>
          <w:rFonts w:asciiTheme="minorHAnsi" w:hAnsiTheme="minorHAnsi" w:cstheme="minorHAnsi"/>
          <w:color w:val="000000" w:themeColor="text1"/>
          <w:sz w:val="24"/>
          <w:szCs w:val="24"/>
        </w:rPr>
        <w:t>Djuna</w:t>
      </w:r>
      <w:proofErr w:type="spellEnd"/>
      <w:r w:rsidR="00954178" w:rsidRPr="002353B5">
        <w:rPr>
          <w:rFonts w:asciiTheme="minorHAnsi" w:hAnsiTheme="minorHAnsi" w:cstheme="minorHAnsi"/>
          <w:color w:val="000000" w:themeColor="text1"/>
          <w:sz w:val="24"/>
          <w:szCs w:val="24"/>
        </w:rPr>
        <w:t xml:space="preserve"> Barnes, “A Night </w:t>
      </w:r>
      <w:proofErr w:type="gramStart"/>
      <w:r w:rsidR="00954178" w:rsidRPr="002353B5">
        <w:rPr>
          <w:rFonts w:asciiTheme="minorHAnsi" w:hAnsiTheme="minorHAnsi" w:cstheme="minorHAnsi"/>
          <w:color w:val="000000" w:themeColor="text1"/>
          <w:sz w:val="24"/>
          <w:szCs w:val="24"/>
        </w:rPr>
        <w:t>Among</w:t>
      </w:r>
      <w:proofErr w:type="gramEnd"/>
      <w:r w:rsidR="00954178" w:rsidRPr="002353B5">
        <w:rPr>
          <w:rFonts w:asciiTheme="minorHAnsi" w:hAnsiTheme="minorHAnsi" w:cstheme="minorHAnsi"/>
          <w:color w:val="000000" w:themeColor="text1"/>
          <w:sz w:val="24"/>
          <w:szCs w:val="24"/>
        </w:rPr>
        <w:t xml:space="preserve"> the Horses” </w:t>
      </w:r>
      <w:r w:rsidR="00C7740B" w:rsidRPr="002353B5">
        <w:rPr>
          <w:rFonts w:asciiTheme="minorHAnsi" w:hAnsiTheme="minorHAnsi" w:cstheme="minorHAnsi"/>
          <w:color w:val="000000" w:themeColor="text1"/>
          <w:sz w:val="24"/>
          <w:szCs w:val="24"/>
        </w:rPr>
        <w:t xml:space="preserve">(short story, </w:t>
      </w:r>
      <w:r w:rsidR="002D1677" w:rsidRPr="002353B5">
        <w:rPr>
          <w:rFonts w:asciiTheme="minorHAnsi" w:hAnsiTheme="minorHAnsi" w:cstheme="minorHAnsi"/>
          <w:color w:val="000000" w:themeColor="text1"/>
          <w:sz w:val="24"/>
          <w:szCs w:val="24"/>
        </w:rPr>
        <w:t xml:space="preserve">Lawrence Rainey, Ed., </w:t>
      </w:r>
      <w:r w:rsidR="002D1677" w:rsidRPr="002353B5">
        <w:rPr>
          <w:rFonts w:asciiTheme="minorHAnsi" w:hAnsiTheme="minorHAnsi" w:cstheme="minorHAnsi"/>
          <w:i/>
          <w:iCs/>
          <w:color w:val="000000" w:themeColor="text1"/>
          <w:sz w:val="24"/>
          <w:szCs w:val="24"/>
        </w:rPr>
        <w:t>Modernism: An Anthology</w:t>
      </w:r>
      <w:r w:rsidR="002D1677" w:rsidRPr="002353B5">
        <w:rPr>
          <w:rFonts w:asciiTheme="minorHAnsi" w:hAnsiTheme="minorHAnsi" w:cstheme="minorHAnsi"/>
          <w:color w:val="000000" w:themeColor="text1"/>
          <w:sz w:val="24"/>
          <w:szCs w:val="24"/>
        </w:rPr>
        <w:t>, Wiley Blackwell, 2005, pp. 930-934).</w:t>
      </w:r>
    </w:p>
    <w:p w14:paraId="31E4D9CD" w14:textId="77777777" w:rsidR="00954178" w:rsidRPr="002353B5" w:rsidRDefault="00954178" w:rsidP="00954178">
      <w:pPr>
        <w:spacing w:after="0"/>
        <w:rPr>
          <w:rFonts w:asciiTheme="minorHAnsi" w:hAnsiTheme="minorHAnsi" w:cstheme="minorHAnsi"/>
          <w:color w:val="000000" w:themeColor="text1"/>
          <w:sz w:val="24"/>
          <w:szCs w:val="24"/>
        </w:rPr>
      </w:pPr>
    </w:p>
    <w:p w14:paraId="338449B7" w14:textId="2184A8AB" w:rsidR="00954178" w:rsidRPr="002353B5" w:rsidRDefault="001A2488" w:rsidP="001A248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February </w:t>
      </w:r>
      <w:r w:rsidR="00C85708" w:rsidRPr="002353B5">
        <w:rPr>
          <w:rFonts w:asciiTheme="minorHAnsi" w:hAnsiTheme="minorHAnsi" w:cstheme="minorHAnsi"/>
          <w:color w:val="000000" w:themeColor="text1"/>
          <w:sz w:val="24"/>
          <w:szCs w:val="24"/>
        </w:rPr>
        <w:t>1</w:t>
      </w:r>
      <w:r w:rsidRPr="002353B5">
        <w:rPr>
          <w:rFonts w:asciiTheme="minorHAnsi" w:hAnsiTheme="minorHAnsi" w:cstheme="minorHAnsi"/>
          <w:color w:val="000000" w:themeColor="text1"/>
          <w:sz w:val="24"/>
          <w:szCs w:val="24"/>
        </w:rPr>
        <w:t>7</w:t>
      </w:r>
      <w:r w:rsidR="00954178" w:rsidRPr="002353B5">
        <w:rPr>
          <w:rFonts w:asciiTheme="minorHAnsi" w:hAnsiTheme="minorHAnsi" w:cstheme="minorHAnsi"/>
          <w:color w:val="000000" w:themeColor="text1"/>
          <w:sz w:val="24"/>
          <w:szCs w:val="24"/>
        </w:rPr>
        <w:t xml:space="preserve">: Sigmund Freud, </w:t>
      </w:r>
      <w:r w:rsidR="00B27B06" w:rsidRPr="002353B5">
        <w:rPr>
          <w:rFonts w:asciiTheme="minorHAnsi" w:hAnsiTheme="minorHAnsi" w:cstheme="minorHAnsi"/>
          <w:color w:val="000000" w:themeColor="text1"/>
          <w:sz w:val="24"/>
          <w:szCs w:val="24"/>
        </w:rPr>
        <w:t>“The Dream-Work” and “The Uncanny” (</w:t>
      </w:r>
      <w:r w:rsidR="00B27B06" w:rsidRPr="002353B5">
        <w:rPr>
          <w:rFonts w:asciiTheme="minorHAnsi" w:hAnsiTheme="minorHAnsi" w:cstheme="minorHAnsi"/>
          <w:i/>
          <w:iCs/>
          <w:color w:val="000000" w:themeColor="text1"/>
          <w:sz w:val="24"/>
          <w:szCs w:val="24"/>
        </w:rPr>
        <w:t>Norton Anthology of T&amp;C</w:t>
      </w:r>
      <w:r w:rsidR="00B27B06" w:rsidRPr="002353B5">
        <w:rPr>
          <w:rFonts w:asciiTheme="minorHAnsi" w:hAnsiTheme="minorHAnsi" w:cstheme="minorHAnsi"/>
          <w:color w:val="000000" w:themeColor="text1"/>
          <w:sz w:val="24"/>
          <w:szCs w:val="24"/>
        </w:rPr>
        <w:t>, pp. 818-41).</w:t>
      </w:r>
      <w:r w:rsidR="00954178" w:rsidRPr="002353B5">
        <w:rPr>
          <w:rFonts w:asciiTheme="minorHAnsi" w:hAnsiTheme="minorHAnsi" w:cstheme="minorHAnsi"/>
          <w:color w:val="000000" w:themeColor="text1"/>
          <w:sz w:val="24"/>
          <w:szCs w:val="24"/>
        </w:rPr>
        <w:t xml:space="preserve"> Carl Jung, “</w:t>
      </w:r>
      <w:r w:rsidR="00B27B06" w:rsidRPr="002353B5">
        <w:rPr>
          <w:rFonts w:asciiTheme="minorHAnsi" w:hAnsiTheme="minorHAnsi" w:cstheme="minorHAnsi"/>
          <w:color w:val="000000" w:themeColor="text1"/>
          <w:sz w:val="24"/>
          <w:szCs w:val="24"/>
        </w:rPr>
        <w:t>The Ego” and “The Shadow</w:t>
      </w:r>
      <w:r w:rsidR="00954178" w:rsidRPr="002353B5">
        <w:rPr>
          <w:rFonts w:asciiTheme="minorHAnsi" w:hAnsiTheme="minorHAnsi" w:cstheme="minorHAnsi"/>
          <w:color w:val="000000" w:themeColor="text1"/>
          <w:sz w:val="24"/>
          <w:szCs w:val="24"/>
        </w:rPr>
        <w:t>”</w:t>
      </w:r>
      <w:r w:rsidR="00B27B06" w:rsidRPr="002353B5">
        <w:rPr>
          <w:rFonts w:asciiTheme="minorHAnsi" w:hAnsiTheme="minorHAnsi" w:cstheme="minorHAnsi"/>
          <w:color w:val="000000" w:themeColor="text1"/>
          <w:sz w:val="24"/>
          <w:szCs w:val="24"/>
        </w:rPr>
        <w:t xml:space="preserve"> (Violet S. de Laszlo, Ed., </w:t>
      </w:r>
      <w:r w:rsidR="00B27B06" w:rsidRPr="002353B5">
        <w:rPr>
          <w:rFonts w:asciiTheme="minorHAnsi" w:hAnsiTheme="minorHAnsi" w:cstheme="minorHAnsi"/>
          <w:i/>
          <w:iCs/>
          <w:color w:val="000000" w:themeColor="text1"/>
          <w:sz w:val="24"/>
          <w:szCs w:val="24"/>
        </w:rPr>
        <w:t>Psyche and Symbol</w:t>
      </w:r>
      <w:r w:rsidR="00B27B06" w:rsidRPr="002353B5">
        <w:rPr>
          <w:rFonts w:asciiTheme="minorHAnsi" w:hAnsiTheme="minorHAnsi" w:cstheme="minorHAnsi"/>
          <w:color w:val="000000" w:themeColor="text1"/>
          <w:sz w:val="24"/>
          <w:szCs w:val="24"/>
        </w:rPr>
        <w:t>, Doubleday, 1958, pp. 1-9).</w:t>
      </w:r>
    </w:p>
    <w:p w14:paraId="0D39136B" w14:textId="77777777" w:rsidR="00C85708" w:rsidRPr="002353B5" w:rsidRDefault="00C85708" w:rsidP="001A2488">
      <w:pPr>
        <w:spacing w:after="0"/>
        <w:rPr>
          <w:rFonts w:asciiTheme="minorHAnsi" w:hAnsiTheme="minorHAnsi" w:cstheme="minorHAnsi"/>
          <w:color w:val="000000" w:themeColor="text1"/>
          <w:sz w:val="24"/>
          <w:szCs w:val="24"/>
        </w:rPr>
      </w:pPr>
    </w:p>
    <w:p w14:paraId="6C4BE7DA" w14:textId="77777777" w:rsidR="00C85708" w:rsidRPr="002353B5" w:rsidRDefault="00C85708" w:rsidP="00C8570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February 20-24: </w:t>
      </w:r>
      <w:r w:rsidRPr="002353B5">
        <w:rPr>
          <w:rFonts w:asciiTheme="minorHAnsi" w:hAnsiTheme="minorHAnsi" w:cstheme="minorHAnsi"/>
          <w:b/>
          <w:bCs/>
          <w:color w:val="000000" w:themeColor="text1"/>
          <w:sz w:val="24"/>
          <w:szCs w:val="24"/>
        </w:rPr>
        <w:t>Reading Week (midterm break); no class.</w:t>
      </w:r>
    </w:p>
    <w:p w14:paraId="3C38AAF0" w14:textId="77777777" w:rsidR="009A367E" w:rsidRPr="002353B5" w:rsidRDefault="009A367E">
      <w:pPr>
        <w:spacing w:after="0"/>
        <w:rPr>
          <w:rFonts w:asciiTheme="minorHAnsi" w:hAnsiTheme="minorHAnsi" w:cstheme="minorHAnsi"/>
          <w:color w:val="000000" w:themeColor="text1"/>
          <w:sz w:val="24"/>
          <w:szCs w:val="24"/>
        </w:rPr>
      </w:pPr>
    </w:p>
    <w:p w14:paraId="370A8D2F" w14:textId="713FB9EB" w:rsidR="00C85708" w:rsidRPr="002353B5" w:rsidRDefault="00C85708" w:rsidP="007638B3">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lastRenderedPageBreak/>
        <w:t xml:space="preserve">February 27: </w:t>
      </w:r>
      <w:r w:rsidR="007638B3" w:rsidRPr="002353B5">
        <w:rPr>
          <w:rFonts w:asciiTheme="minorHAnsi" w:hAnsiTheme="minorHAnsi" w:cstheme="minorHAnsi"/>
          <w:color w:val="000000" w:themeColor="text1"/>
          <w:sz w:val="24"/>
          <w:szCs w:val="24"/>
        </w:rPr>
        <w:t xml:space="preserve">Jacques </w:t>
      </w:r>
      <w:proofErr w:type="spellStart"/>
      <w:r w:rsidR="007638B3" w:rsidRPr="002353B5">
        <w:rPr>
          <w:rFonts w:asciiTheme="minorHAnsi" w:hAnsiTheme="minorHAnsi" w:cstheme="minorHAnsi"/>
          <w:color w:val="000000" w:themeColor="text1"/>
          <w:sz w:val="24"/>
          <w:szCs w:val="24"/>
        </w:rPr>
        <w:t>Lacan</w:t>
      </w:r>
      <w:proofErr w:type="spellEnd"/>
      <w:r w:rsidR="007638B3" w:rsidRPr="002353B5">
        <w:rPr>
          <w:rFonts w:asciiTheme="minorHAnsi" w:hAnsiTheme="minorHAnsi" w:cstheme="minorHAnsi"/>
          <w:color w:val="000000" w:themeColor="text1"/>
          <w:sz w:val="24"/>
          <w:szCs w:val="24"/>
        </w:rPr>
        <w:t>, “The Agency of the Letter in the Unconscious, or Reason Since Freud” (</w:t>
      </w:r>
      <w:proofErr w:type="spellStart"/>
      <w:r w:rsidR="007638B3" w:rsidRPr="002353B5">
        <w:rPr>
          <w:rFonts w:asciiTheme="minorHAnsi" w:hAnsiTheme="minorHAnsi" w:cstheme="minorHAnsi"/>
          <w:i/>
          <w:iCs/>
          <w:color w:val="000000" w:themeColor="text1"/>
          <w:sz w:val="24"/>
          <w:szCs w:val="24"/>
        </w:rPr>
        <w:t>Écrits</w:t>
      </w:r>
      <w:proofErr w:type="spellEnd"/>
      <w:r w:rsidR="007638B3" w:rsidRPr="002353B5">
        <w:rPr>
          <w:rFonts w:asciiTheme="minorHAnsi" w:hAnsiTheme="minorHAnsi" w:cstheme="minorHAnsi"/>
          <w:i/>
          <w:iCs/>
          <w:color w:val="000000" w:themeColor="text1"/>
          <w:sz w:val="24"/>
          <w:szCs w:val="24"/>
        </w:rPr>
        <w:t>: A Selection</w:t>
      </w:r>
      <w:r w:rsidR="007638B3" w:rsidRPr="002353B5">
        <w:rPr>
          <w:rFonts w:asciiTheme="minorHAnsi" w:hAnsiTheme="minorHAnsi" w:cstheme="minorHAnsi"/>
          <w:color w:val="000000" w:themeColor="text1"/>
          <w:sz w:val="24"/>
          <w:szCs w:val="24"/>
        </w:rPr>
        <w:t>, Taylor &amp; Francis, 2012, pp. 161-197).</w:t>
      </w:r>
    </w:p>
    <w:p w14:paraId="4EC4EA51" w14:textId="77777777" w:rsidR="00C85708" w:rsidRPr="002353B5" w:rsidRDefault="00C85708">
      <w:pPr>
        <w:spacing w:after="0"/>
        <w:rPr>
          <w:rFonts w:asciiTheme="minorHAnsi" w:hAnsiTheme="minorHAnsi" w:cstheme="minorHAnsi"/>
          <w:color w:val="000000" w:themeColor="text1"/>
          <w:sz w:val="24"/>
          <w:szCs w:val="24"/>
        </w:rPr>
      </w:pPr>
    </w:p>
    <w:p w14:paraId="059D2BC6" w14:textId="3669B6FC" w:rsidR="007638B3" w:rsidRPr="007638B3" w:rsidRDefault="001A2488" w:rsidP="007638B3">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March </w:t>
      </w:r>
      <w:r w:rsidR="00954178" w:rsidRPr="002353B5">
        <w:rPr>
          <w:rFonts w:asciiTheme="minorHAnsi" w:hAnsiTheme="minorHAnsi" w:cstheme="minorHAnsi"/>
          <w:color w:val="000000" w:themeColor="text1"/>
          <w:sz w:val="24"/>
          <w:szCs w:val="24"/>
        </w:rPr>
        <w:t>1:</w:t>
      </w:r>
      <w:r w:rsidR="007638B3">
        <w:rPr>
          <w:rFonts w:asciiTheme="minorHAnsi" w:hAnsiTheme="minorHAnsi" w:cstheme="minorHAnsi"/>
          <w:color w:val="000000" w:themeColor="text1"/>
          <w:sz w:val="24"/>
          <w:szCs w:val="24"/>
        </w:rPr>
        <w:t xml:space="preserve"> Hortense Spillers, “</w:t>
      </w:r>
      <w:r w:rsidR="007638B3" w:rsidRPr="007638B3">
        <w:rPr>
          <w:rFonts w:asciiTheme="minorHAnsi" w:hAnsiTheme="minorHAnsi" w:cstheme="minorHAnsi"/>
          <w:color w:val="000000" w:themeColor="text1"/>
          <w:sz w:val="24"/>
          <w:szCs w:val="24"/>
        </w:rPr>
        <w:t>Mama's Baby, Papa's Maybe: An American Grammar Book</w:t>
      </w:r>
      <w:r w:rsidR="007638B3">
        <w:rPr>
          <w:rFonts w:asciiTheme="minorHAnsi" w:hAnsiTheme="minorHAnsi" w:cstheme="minorHAnsi"/>
          <w:color w:val="000000" w:themeColor="text1"/>
          <w:sz w:val="24"/>
          <w:szCs w:val="24"/>
        </w:rPr>
        <w:t>”</w:t>
      </w:r>
    </w:p>
    <w:p w14:paraId="750CCCD1" w14:textId="25D27916" w:rsidR="00954178" w:rsidRPr="002353B5" w:rsidRDefault="007638B3" w:rsidP="007638B3">
      <w:pPr>
        <w:spacing w:after="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Pr="007638B3">
        <w:rPr>
          <w:rFonts w:asciiTheme="minorHAnsi" w:hAnsiTheme="minorHAnsi" w:cstheme="minorHAnsi"/>
          <w:i/>
          <w:iCs/>
          <w:color w:val="000000" w:themeColor="text1"/>
          <w:sz w:val="24"/>
          <w:szCs w:val="24"/>
        </w:rPr>
        <w:t>Diacritics</w:t>
      </w:r>
      <w:r w:rsidRPr="007638B3">
        <w:rPr>
          <w:rFonts w:asciiTheme="minorHAnsi" w:hAnsiTheme="minorHAnsi" w:cstheme="minorHAnsi"/>
          <w:color w:val="000000" w:themeColor="text1"/>
          <w:sz w:val="24"/>
          <w:szCs w:val="24"/>
        </w:rPr>
        <w:t>; Ithaca, N.Y. Vol.</w:t>
      </w:r>
      <w:r>
        <w:rPr>
          <w:rFonts w:asciiTheme="minorHAnsi" w:hAnsiTheme="minorHAnsi" w:cstheme="minorHAnsi"/>
          <w:color w:val="000000" w:themeColor="text1"/>
          <w:sz w:val="24"/>
          <w:szCs w:val="24"/>
        </w:rPr>
        <w:t xml:space="preserve"> 17, </w:t>
      </w:r>
      <w:proofErr w:type="spellStart"/>
      <w:r>
        <w:rPr>
          <w:rFonts w:asciiTheme="minorHAnsi" w:hAnsiTheme="minorHAnsi" w:cstheme="minorHAnsi"/>
          <w:color w:val="000000" w:themeColor="text1"/>
          <w:sz w:val="24"/>
          <w:szCs w:val="24"/>
        </w:rPr>
        <w:t>Iss</w:t>
      </w:r>
      <w:proofErr w:type="spellEnd"/>
      <w:r>
        <w:rPr>
          <w:rFonts w:asciiTheme="minorHAnsi" w:hAnsiTheme="minorHAnsi" w:cstheme="minorHAnsi"/>
          <w:color w:val="000000" w:themeColor="text1"/>
          <w:sz w:val="24"/>
          <w:szCs w:val="24"/>
        </w:rPr>
        <w:t>. 2</w:t>
      </w:r>
      <w:proofErr w:type="gramStart"/>
      <w:r>
        <w:rPr>
          <w:rFonts w:asciiTheme="minorHAnsi" w:hAnsiTheme="minorHAnsi" w:cstheme="minorHAnsi"/>
          <w:color w:val="000000" w:themeColor="text1"/>
          <w:sz w:val="24"/>
          <w:szCs w:val="24"/>
        </w:rPr>
        <w:t>,  (</w:t>
      </w:r>
      <w:proofErr w:type="gramEnd"/>
      <w:r>
        <w:rPr>
          <w:rFonts w:asciiTheme="minorHAnsi" w:hAnsiTheme="minorHAnsi" w:cstheme="minorHAnsi"/>
          <w:color w:val="000000" w:themeColor="text1"/>
          <w:sz w:val="24"/>
          <w:szCs w:val="24"/>
        </w:rPr>
        <w:t>Summer 1987): 65-81).</w:t>
      </w:r>
    </w:p>
    <w:p w14:paraId="65028D2E" w14:textId="77777777" w:rsidR="009A367E" w:rsidRPr="002353B5" w:rsidRDefault="009A367E">
      <w:pPr>
        <w:spacing w:after="0"/>
        <w:rPr>
          <w:rFonts w:asciiTheme="minorHAnsi" w:hAnsiTheme="minorHAnsi" w:cstheme="minorHAnsi"/>
          <w:b/>
          <w:bCs/>
          <w:color w:val="000000" w:themeColor="text1"/>
          <w:sz w:val="24"/>
          <w:szCs w:val="24"/>
        </w:rPr>
      </w:pPr>
    </w:p>
    <w:p w14:paraId="006026B5" w14:textId="77777777" w:rsidR="00C85708" w:rsidRPr="002353B5" w:rsidRDefault="00C85708" w:rsidP="00C85708">
      <w:pPr>
        <w:spacing w:after="0"/>
        <w:rPr>
          <w:rFonts w:asciiTheme="minorHAnsi" w:hAnsiTheme="minorHAnsi" w:cstheme="minorHAnsi"/>
          <w:color w:val="000000" w:themeColor="text1"/>
          <w:sz w:val="24"/>
          <w:szCs w:val="24"/>
          <w:u w:val="single"/>
        </w:rPr>
      </w:pPr>
      <w:r w:rsidRPr="002353B5">
        <w:rPr>
          <w:rFonts w:asciiTheme="minorHAnsi" w:hAnsiTheme="minorHAnsi" w:cstheme="minorHAnsi"/>
          <w:color w:val="000000" w:themeColor="text1"/>
          <w:sz w:val="24"/>
          <w:szCs w:val="24"/>
          <w:u w:val="single"/>
        </w:rPr>
        <w:t>MODULE 8. ENVIRONMENTAL CRITICISM AND POSTHUMANITY</w:t>
      </w:r>
    </w:p>
    <w:p w14:paraId="03B9ABB9" w14:textId="77777777" w:rsidR="00C85708" w:rsidRPr="002353B5" w:rsidRDefault="00C85708" w:rsidP="00C8570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Literary reading to accompany this module: Ursula </w:t>
      </w:r>
      <w:proofErr w:type="spellStart"/>
      <w:r w:rsidRPr="002353B5">
        <w:rPr>
          <w:rFonts w:asciiTheme="minorHAnsi" w:hAnsiTheme="minorHAnsi" w:cstheme="minorHAnsi"/>
          <w:color w:val="000000" w:themeColor="text1"/>
          <w:sz w:val="24"/>
          <w:szCs w:val="24"/>
        </w:rPr>
        <w:t>LeGuin</w:t>
      </w:r>
      <w:proofErr w:type="spellEnd"/>
      <w:r w:rsidRPr="002353B5">
        <w:rPr>
          <w:rFonts w:asciiTheme="minorHAnsi" w:hAnsiTheme="minorHAnsi" w:cstheme="minorHAnsi"/>
          <w:color w:val="000000" w:themeColor="text1"/>
          <w:sz w:val="24"/>
          <w:szCs w:val="24"/>
        </w:rPr>
        <w:t xml:space="preserve">, “Vaster </w:t>
      </w:r>
      <w:proofErr w:type="gramStart"/>
      <w:r w:rsidRPr="002353B5">
        <w:rPr>
          <w:rFonts w:asciiTheme="minorHAnsi" w:hAnsiTheme="minorHAnsi" w:cstheme="minorHAnsi"/>
          <w:color w:val="000000" w:themeColor="text1"/>
          <w:sz w:val="24"/>
          <w:szCs w:val="24"/>
        </w:rPr>
        <w:t>Than</w:t>
      </w:r>
      <w:proofErr w:type="gramEnd"/>
      <w:r w:rsidRPr="002353B5">
        <w:rPr>
          <w:rFonts w:asciiTheme="minorHAnsi" w:hAnsiTheme="minorHAnsi" w:cstheme="minorHAnsi"/>
          <w:color w:val="000000" w:themeColor="text1"/>
          <w:sz w:val="24"/>
          <w:szCs w:val="24"/>
        </w:rPr>
        <w:t xml:space="preserve"> Empires and More Slow” (short story; The Wind's Twelve Quarters: Short Stories, 1st ed., Harper &amp; Row, 1975, pp. 181-217).</w:t>
      </w:r>
    </w:p>
    <w:p w14:paraId="04FD9401" w14:textId="77777777" w:rsidR="00C85708" w:rsidRPr="002353B5" w:rsidRDefault="00C85708" w:rsidP="00C85708">
      <w:pPr>
        <w:spacing w:after="0"/>
        <w:rPr>
          <w:rFonts w:asciiTheme="minorHAnsi" w:hAnsiTheme="minorHAnsi" w:cstheme="minorHAnsi"/>
          <w:color w:val="000000" w:themeColor="text1"/>
          <w:sz w:val="24"/>
          <w:szCs w:val="24"/>
        </w:rPr>
      </w:pPr>
    </w:p>
    <w:p w14:paraId="5232D43B" w14:textId="6439FD7E" w:rsidR="005F26EF" w:rsidRPr="002353B5" w:rsidRDefault="001A2488" w:rsidP="00C8570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March 3</w:t>
      </w:r>
      <w:r w:rsidR="00954178" w:rsidRPr="002353B5">
        <w:rPr>
          <w:rFonts w:asciiTheme="minorHAnsi" w:hAnsiTheme="minorHAnsi" w:cstheme="minorHAnsi"/>
          <w:color w:val="000000" w:themeColor="text1"/>
          <w:sz w:val="24"/>
          <w:szCs w:val="24"/>
        </w:rPr>
        <w:t xml:space="preserve">: </w:t>
      </w:r>
      <w:r w:rsidR="00C85708" w:rsidRPr="002353B5">
        <w:rPr>
          <w:rFonts w:asciiTheme="minorHAnsi" w:hAnsiTheme="minorHAnsi" w:cstheme="minorHAnsi"/>
          <w:color w:val="000000" w:themeColor="text1"/>
          <w:sz w:val="24"/>
          <w:szCs w:val="24"/>
        </w:rPr>
        <w:t>Aldo Leopold, “Thinking Like a Mountain,” “The Land Ethic” (</w:t>
      </w:r>
      <w:r w:rsidR="00C85708" w:rsidRPr="002353B5">
        <w:rPr>
          <w:rFonts w:asciiTheme="minorHAnsi" w:hAnsiTheme="minorHAnsi" w:cstheme="minorHAnsi"/>
          <w:i/>
          <w:iCs/>
          <w:color w:val="000000" w:themeColor="text1"/>
          <w:sz w:val="24"/>
          <w:szCs w:val="24"/>
          <w:lang w:bidi="he-IL"/>
        </w:rPr>
        <w:t>A Sand County Almanac: With Other Essays on Conservation from Round River</w:t>
      </w:r>
      <w:r w:rsidR="00C85708" w:rsidRPr="002353B5">
        <w:rPr>
          <w:rFonts w:asciiTheme="minorHAnsi" w:hAnsiTheme="minorHAnsi" w:cstheme="minorHAnsi"/>
          <w:color w:val="000000" w:themeColor="text1"/>
          <w:sz w:val="24"/>
          <w:szCs w:val="24"/>
          <w:lang w:bidi="he-IL"/>
        </w:rPr>
        <w:t>, Oxford UP, 1966, pp. 129-133, 217-41).</w:t>
      </w:r>
    </w:p>
    <w:p w14:paraId="51D64274" w14:textId="67B7ABAC" w:rsidR="00954178" w:rsidRPr="002353B5" w:rsidRDefault="00954178" w:rsidP="00C85708">
      <w:pPr>
        <w:spacing w:after="0"/>
        <w:rPr>
          <w:rFonts w:asciiTheme="minorHAnsi" w:hAnsiTheme="minorHAnsi" w:cstheme="minorHAnsi"/>
          <w:color w:val="000000" w:themeColor="text1"/>
          <w:sz w:val="24"/>
          <w:szCs w:val="24"/>
          <w:lang w:bidi="he-IL"/>
        </w:rPr>
      </w:pPr>
      <w:r w:rsidRPr="002353B5">
        <w:rPr>
          <w:rFonts w:asciiTheme="minorHAnsi" w:hAnsiTheme="minorHAnsi" w:cstheme="minorHAnsi"/>
          <w:i/>
          <w:iCs/>
          <w:color w:val="000000" w:themeColor="text1"/>
          <w:sz w:val="24"/>
          <w:szCs w:val="24"/>
        </w:rPr>
        <w:t xml:space="preserve"> </w:t>
      </w:r>
      <w:r w:rsidRPr="002353B5">
        <w:rPr>
          <w:rFonts w:asciiTheme="minorHAnsi" w:hAnsiTheme="minorHAnsi" w:cstheme="minorHAnsi"/>
          <w:color w:val="000000" w:themeColor="text1"/>
          <w:sz w:val="24"/>
          <w:szCs w:val="24"/>
        </w:rPr>
        <w:br/>
      </w:r>
      <w:r w:rsidR="001A2488" w:rsidRPr="002353B5">
        <w:rPr>
          <w:rFonts w:asciiTheme="minorHAnsi" w:hAnsiTheme="minorHAnsi" w:cstheme="minorHAnsi"/>
          <w:color w:val="000000" w:themeColor="text1"/>
          <w:sz w:val="24"/>
          <w:szCs w:val="24"/>
        </w:rPr>
        <w:t xml:space="preserve">March </w:t>
      </w:r>
      <w:r w:rsidRPr="002353B5">
        <w:rPr>
          <w:rFonts w:asciiTheme="minorHAnsi" w:hAnsiTheme="minorHAnsi" w:cstheme="minorHAnsi"/>
          <w:color w:val="000000" w:themeColor="text1"/>
          <w:sz w:val="24"/>
          <w:szCs w:val="24"/>
        </w:rPr>
        <w:t xml:space="preserve">6: </w:t>
      </w:r>
      <w:r w:rsidR="00C85708" w:rsidRPr="002353B5">
        <w:rPr>
          <w:rFonts w:asciiTheme="minorHAnsi" w:hAnsiTheme="minorHAnsi" w:cstheme="minorHAnsi"/>
          <w:color w:val="000000" w:themeColor="text1"/>
          <w:sz w:val="24"/>
          <w:szCs w:val="24"/>
        </w:rPr>
        <w:t xml:space="preserve">Donna </w:t>
      </w:r>
      <w:proofErr w:type="spellStart"/>
      <w:r w:rsidR="00C85708" w:rsidRPr="002353B5">
        <w:rPr>
          <w:rFonts w:asciiTheme="minorHAnsi" w:hAnsiTheme="minorHAnsi" w:cstheme="minorHAnsi"/>
          <w:color w:val="000000" w:themeColor="text1"/>
          <w:sz w:val="24"/>
          <w:szCs w:val="24"/>
        </w:rPr>
        <w:t>Haraway</w:t>
      </w:r>
      <w:proofErr w:type="spellEnd"/>
      <w:r w:rsidR="00C85708" w:rsidRPr="002353B5">
        <w:rPr>
          <w:rFonts w:asciiTheme="minorHAnsi" w:hAnsiTheme="minorHAnsi" w:cstheme="minorHAnsi"/>
          <w:color w:val="000000" w:themeColor="text1"/>
          <w:sz w:val="24"/>
          <w:szCs w:val="24"/>
        </w:rPr>
        <w:t>, “A Cyborg Manifesto: Science, Technology, and Socialist-Feminism in the Late Twentieth Century” (</w:t>
      </w:r>
      <w:r w:rsidR="00C85708" w:rsidRPr="002353B5">
        <w:rPr>
          <w:rFonts w:asciiTheme="minorHAnsi" w:hAnsiTheme="minorHAnsi" w:cstheme="minorHAnsi"/>
          <w:i/>
          <w:iCs/>
          <w:color w:val="000000" w:themeColor="text1"/>
          <w:sz w:val="24"/>
          <w:szCs w:val="24"/>
        </w:rPr>
        <w:t>Simians, cyborgs, and women: the reinvention of nature</w:t>
      </w:r>
      <w:r w:rsidR="00C85708" w:rsidRPr="002353B5">
        <w:rPr>
          <w:rFonts w:asciiTheme="minorHAnsi" w:hAnsiTheme="minorHAnsi" w:cstheme="minorHAnsi"/>
          <w:color w:val="000000" w:themeColor="text1"/>
          <w:sz w:val="24"/>
          <w:szCs w:val="24"/>
        </w:rPr>
        <w:t>, Routledge, 1991, pp. 149-181).</w:t>
      </w:r>
    </w:p>
    <w:p w14:paraId="6A31C1C8" w14:textId="77777777" w:rsidR="009B53C0" w:rsidRPr="002353B5" w:rsidRDefault="009B53C0" w:rsidP="009E2937">
      <w:pPr>
        <w:autoSpaceDE w:val="0"/>
        <w:autoSpaceDN w:val="0"/>
        <w:adjustRightInd w:val="0"/>
        <w:spacing w:after="0" w:line="240" w:lineRule="auto"/>
        <w:rPr>
          <w:rFonts w:asciiTheme="minorHAnsi" w:hAnsiTheme="minorHAnsi" w:cstheme="minorHAnsi"/>
          <w:color w:val="000000" w:themeColor="text1"/>
          <w:sz w:val="24"/>
          <w:szCs w:val="24"/>
        </w:rPr>
      </w:pPr>
    </w:p>
    <w:p w14:paraId="23C03515" w14:textId="2D7D5426" w:rsidR="00954178" w:rsidRPr="002353B5" w:rsidRDefault="001A2488" w:rsidP="00A10030">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March </w:t>
      </w:r>
      <w:r w:rsidR="00954178" w:rsidRPr="002353B5">
        <w:rPr>
          <w:rFonts w:asciiTheme="minorHAnsi" w:hAnsiTheme="minorHAnsi" w:cstheme="minorHAnsi"/>
          <w:color w:val="000000" w:themeColor="text1"/>
          <w:sz w:val="24"/>
          <w:szCs w:val="24"/>
        </w:rPr>
        <w:t xml:space="preserve">8: </w:t>
      </w:r>
      <w:r w:rsidR="00C85708" w:rsidRPr="002353B5">
        <w:rPr>
          <w:rFonts w:asciiTheme="minorHAnsi" w:hAnsiTheme="minorHAnsi" w:cstheme="minorHAnsi"/>
          <w:color w:val="000000" w:themeColor="text1"/>
          <w:sz w:val="24"/>
          <w:szCs w:val="24"/>
        </w:rPr>
        <w:t xml:space="preserve">Rob Nixon, excerpt from </w:t>
      </w:r>
      <w:r w:rsidR="00C85708" w:rsidRPr="002353B5">
        <w:rPr>
          <w:rFonts w:asciiTheme="minorHAnsi" w:hAnsiTheme="minorHAnsi" w:cstheme="minorHAnsi"/>
          <w:i/>
          <w:iCs/>
          <w:color w:val="000000" w:themeColor="text1"/>
          <w:sz w:val="24"/>
          <w:szCs w:val="24"/>
        </w:rPr>
        <w:t xml:space="preserve">Slow Violence and the Environmentalism of the Poor </w:t>
      </w:r>
      <w:r w:rsidR="00C85708" w:rsidRPr="002353B5">
        <w:rPr>
          <w:rFonts w:asciiTheme="minorHAnsi" w:hAnsiTheme="minorHAnsi" w:cstheme="minorHAnsi"/>
          <w:color w:val="000000" w:themeColor="text1"/>
          <w:sz w:val="24"/>
          <w:szCs w:val="24"/>
        </w:rPr>
        <w:t xml:space="preserve">(Harvard UP, 2013, pp. 45-67). </w:t>
      </w:r>
    </w:p>
    <w:p w14:paraId="11E3F831" w14:textId="77777777" w:rsidR="009B53C0" w:rsidRPr="002353B5" w:rsidRDefault="009B53C0">
      <w:pPr>
        <w:spacing w:after="0"/>
        <w:rPr>
          <w:rFonts w:asciiTheme="minorHAnsi" w:hAnsiTheme="minorHAnsi" w:cstheme="minorHAnsi"/>
          <w:i/>
          <w:iCs/>
          <w:color w:val="000000" w:themeColor="text1"/>
          <w:sz w:val="24"/>
          <w:szCs w:val="24"/>
        </w:rPr>
      </w:pPr>
    </w:p>
    <w:p w14:paraId="1B4E4531" w14:textId="400A1DBD" w:rsidR="00954178" w:rsidRPr="002353B5" w:rsidRDefault="00C05BA0" w:rsidP="00954178">
      <w:pPr>
        <w:spacing w:after="0"/>
        <w:rPr>
          <w:rFonts w:asciiTheme="minorHAnsi" w:hAnsiTheme="minorHAnsi" w:cstheme="minorHAnsi"/>
          <w:color w:val="000000" w:themeColor="text1"/>
          <w:sz w:val="24"/>
          <w:szCs w:val="24"/>
          <w:u w:val="single"/>
        </w:rPr>
      </w:pPr>
      <w:r w:rsidRPr="002353B5">
        <w:rPr>
          <w:rFonts w:asciiTheme="minorHAnsi" w:hAnsiTheme="minorHAnsi" w:cstheme="minorHAnsi"/>
          <w:color w:val="000000" w:themeColor="text1"/>
          <w:sz w:val="24"/>
          <w:szCs w:val="24"/>
          <w:u w:val="single"/>
        </w:rPr>
        <w:t xml:space="preserve">MODULE 9. </w:t>
      </w:r>
      <w:r w:rsidR="00954178" w:rsidRPr="002353B5">
        <w:rPr>
          <w:rFonts w:asciiTheme="minorHAnsi" w:hAnsiTheme="minorHAnsi" w:cstheme="minorHAnsi"/>
          <w:color w:val="000000" w:themeColor="text1"/>
          <w:sz w:val="24"/>
          <w:szCs w:val="24"/>
          <w:u w:val="single"/>
        </w:rPr>
        <w:t>DECOLONIZATION, CRITICAL RACE THEORY</w:t>
      </w:r>
    </w:p>
    <w:p w14:paraId="24C11F80" w14:textId="76E849C6" w:rsidR="00954178" w:rsidRPr="002353B5" w:rsidRDefault="00FC2CEB" w:rsidP="0095417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Literary reading to accompany this module: </w:t>
      </w:r>
      <w:r w:rsidR="00954178" w:rsidRPr="002353B5">
        <w:rPr>
          <w:rFonts w:asciiTheme="minorHAnsi" w:hAnsiTheme="minorHAnsi" w:cstheme="minorHAnsi"/>
          <w:color w:val="000000" w:themeColor="text1"/>
          <w:sz w:val="24"/>
          <w:szCs w:val="24"/>
        </w:rPr>
        <w:t>Audrey Lorde, “A Litany for Survival” (poem</w:t>
      </w:r>
      <w:r w:rsidR="005D1B58" w:rsidRPr="002353B5">
        <w:rPr>
          <w:rFonts w:asciiTheme="minorHAnsi" w:hAnsiTheme="minorHAnsi" w:cstheme="minorHAnsi"/>
          <w:color w:val="000000" w:themeColor="text1"/>
          <w:sz w:val="24"/>
          <w:szCs w:val="24"/>
        </w:rPr>
        <w:t xml:space="preserve">, </w:t>
      </w:r>
      <w:r w:rsidR="00411324" w:rsidRPr="002353B5">
        <w:rPr>
          <w:rFonts w:asciiTheme="minorHAnsi" w:hAnsiTheme="minorHAnsi" w:cstheme="minorHAnsi"/>
          <w:color w:val="000000" w:themeColor="text1"/>
          <w:sz w:val="24"/>
          <w:szCs w:val="24"/>
        </w:rPr>
        <w:t>https://www.poetryfoundation.org/poems/147275/a-litany-for-survival</w:t>
      </w:r>
      <w:r w:rsidR="008C4277" w:rsidRPr="002353B5">
        <w:rPr>
          <w:rFonts w:asciiTheme="minorHAnsi" w:hAnsiTheme="minorHAnsi" w:cstheme="minorHAnsi"/>
          <w:color w:val="000000" w:themeColor="text1"/>
          <w:sz w:val="24"/>
          <w:szCs w:val="24"/>
        </w:rPr>
        <w:t>, no pagination</w:t>
      </w:r>
      <w:r w:rsidR="00954178" w:rsidRPr="002353B5">
        <w:rPr>
          <w:rFonts w:asciiTheme="minorHAnsi" w:hAnsiTheme="minorHAnsi" w:cstheme="minorHAnsi"/>
          <w:color w:val="000000" w:themeColor="text1"/>
          <w:sz w:val="24"/>
          <w:szCs w:val="24"/>
        </w:rPr>
        <w:t>)</w:t>
      </w:r>
      <w:r w:rsidR="008C4277" w:rsidRPr="002353B5">
        <w:rPr>
          <w:rFonts w:asciiTheme="minorHAnsi" w:hAnsiTheme="minorHAnsi" w:cstheme="minorHAnsi"/>
          <w:color w:val="000000" w:themeColor="text1"/>
          <w:sz w:val="24"/>
          <w:szCs w:val="24"/>
        </w:rPr>
        <w:t>.</w:t>
      </w:r>
    </w:p>
    <w:p w14:paraId="1FE23BE8" w14:textId="4C9A2CF1" w:rsidR="00954178" w:rsidRPr="002353B5" w:rsidRDefault="00954178" w:rsidP="00C85708">
      <w:pPr>
        <w:rPr>
          <w:rFonts w:asciiTheme="minorHAnsi" w:hAnsiTheme="minorHAnsi" w:cstheme="minorHAnsi"/>
          <w:b/>
          <w:bCs/>
          <w:color w:val="000000" w:themeColor="text1"/>
          <w:sz w:val="24"/>
          <w:szCs w:val="24"/>
        </w:rPr>
      </w:pPr>
      <w:r w:rsidRPr="002353B5">
        <w:rPr>
          <w:rFonts w:asciiTheme="minorHAnsi" w:hAnsiTheme="minorHAnsi" w:cstheme="minorHAnsi"/>
          <w:color w:val="000000" w:themeColor="text1"/>
          <w:sz w:val="24"/>
          <w:szCs w:val="24"/>
        </w:rPr>
        <w:br/>
      </w:r>
      <w:r w:rsidR="00C85708" w:rsidRPr="002353B5">
        <w:rPr>
          <w:rFonts w:asciiTheme="minorHAnsi" w:hAnsiTheme="minorHAnsi" w:cstheme="minorHAnsi"/>
          <w:color w:val="000000" w:themeColor="text1"/>
          <w:sz w:val="24"/>
          <w:szCs w:val="24"/>
        </w:rPr>
        <w:t>March 10:</w:t>
      </w:r>
      <w:r w:rsidRPr="002353B5">
        <w:rPr>
          <w:rFonts w:asciiTheme="minorHAnsi" w:hAnsiTheme="minorHAnsi" w:cstheme="minorHAnsi"/>
          <w:color w:val="000000" w:themeColor="text1"/>
          <w:sz w:val="24"/>
          <w:szCs w:val="24"/>
        </w:rPr>
        <w:t xml:space="preserve"> bell</w:t>
      </w:r>
      <w:r w:rsidR="00411324" w:rsidRPr="002353B5">
        <w:rPr>
          <w:rFonts w:asciiTheme="minorHAnsi" w:hAnsiTheme="minorHAnsi" w:cstheme="minorHAnsi"/>
          <w:color w:val="000000" w:themeColor="text1"/>
          <w:sz w:val="24"/>
          <w:szCs w:val="24"/>
        </w:rPr>
        <w:t xml:space="preserve"> hooks, “Postmodern Blackness” (</w:t>
      </w:r>
      <w:r w:rsidR="00411324" w:rsidRPr="002353B5">
        <w:rPr>
          <w:rFonts w:asciiTheme="minorHAnsi" w:hAnsiTheme="minorHAnsi" w:cstheme="minorHAnsi"/>
          <w:i/>
          <w:iCs/>
          <w:color w:val="000000" w:themeColor="text1"/>
          <w:sz w:val="24"/>
          <w:szCs w:val="24"/>
        </w:rPr>
        <w:t>Postmodern Culture,</w:t>
      </w:r>
      <w:r w:rsidR="00411324" w:rsidRPr="002353B5">
        <w:rPr>
          <w:rFonts w:asciiTheme="minorHAnsi" w:hAnsiTheme="minorHAnsi" w:cstheme="minorHAnsi"/>
          <w:color w:val="000000" w:themeColor="text1"/>
          <w:sz w:val="24"/>
          <w:szCs w:val="24"/>
        </w:rPr>
        <w:t xml:space="preserve"> vol. 1 no. 1, 1990. Project MUSE, doi:10.1353/pmc.1990.0004, no pagination, </w:t>
      </w:r>
      <w:proofErr w:type="gramStart"/>
      <w:r w:rsidR="00411324" w:rsidRPr="002353B5">
        <w:rPr>
          <w:rFonts w:asciiTheme="minorHAnsi" w:hAnsiTheme="minorHAnsi" w:cstheme="minorHAnsi"/>
          <w:color w:val="000000" w:themeColor="text1"/>
          <w:sz w:val="24"/>
          <w:szCs w:val="24"/>
        </w:rPr>
        <w:t>approx..</w:t>
      </w:r>
      <w:proofErr w:type="gramEnd"/>
      <w:r w:rsidR="00411324" w:rsidRPr="002353B5">
        <w:rPr>
          <w:rFonts w:asciiTheme="minorHAnsi" w:hAnsiTheme="minorHAnsi" w:cstheme="minorHAnsi"/>
          <w:color w:val="000000" w:themeColor="text1"/>
          <w:sz w:val="24"/>
          <w:szCs w:val="24"/>
        </w:rPr>
        <w:t xml:space="preserve"> 3500 words)</w:t>
      </w:r>
      <w:r w:rsidR="00411324" w:rsidRPr="002353B5">
        <w:rPr>
          <w:rFonts w:asciiTheme="minorHAnsi" w:hAnsiTheme="minorHAnsi" w:cstheme="minorHAnsi"/>
          <w:i/>
          <w:iCs/>
          <w:color w:val="000000" w:themeColor="text1"/>
          <w:sz w:val="24"/>
          <w:szCs w:val="24"/>
        </w:rPr>
        <w:t>.</w:t>
      </w:r>
    </w:p>
    <w:p w14:paraId="4520F4EB" w14:textId="0ADBE33B" w:rsidR="00954178" w:rsidRPr="002353B5" w:rsidRDefault="001A2488" w:rsidP="00C8570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March 1</w:t>
      </w:r>
      <w:r w:rsidR="00C85708" w:rsidRPr="002353B5">
        <w:rPr>
          <w:rFonts w:asciiTheme="minorHAnsi" w:hAnsiTheme="minorHAnsi" w:cstheme="minorHAnsi"/>
          <w:color w:val="000000" w:themeColor="text1"/>
          <w:sz w:val="24"/>
          <w:szCs w:val="24"/>
        </w:rPr>
        <w:t>3</w:t>
      </w:r>
      <w:r w:rsidR="00954178" w:rsidRPr="002353B5">
        <w:rPr>
          <w:rFonts w:asciiTheme="minorHAnsi" w:hAnsiTheme="minorHAnsi" w:cstheme="minorHAnsi"/>
          <w:color w:val="000000" w:themeColor="text1"/>
          <w:sz w:val="24"/>
          <w:szCs w:val="24"/>
        </w:rPr>
        <w:t xml:space="preserve">: Paul Gilroy, </w:t>
      </w:r>
      <w:r w:rsidR="00954178" w:rsidRPr="002353B5">
        <w:rPr>
          <w:rFonts w:asciiTheme="minorHAnsi" w:hAnsiTheme="minorHAnsi" w:cstheme="minorHAnsi"/>
          <w:color w:val="000000" w:themeColor="text1"/>
          <w:sz w:val="24"/>
          <w:szCs w:val="24"/>
          <w:lang w:bidi="he-IL"/>
        </w:rPr>
        <w:t>"Without the Consolation of Tears": Richard Wright, France, and the Ambivalence of Community”</w:t>
      </w:r>
      <w:r w:rsidR="00954178" w:rsidRPr="002353B5">
        <w:rPr>
          <w:rFonts w:asciiTheme="minorHAnsi" w:hAnsiTheme="minorHAnsi" w:cstheme="minorHAnsi"/>
          <w:b/>
          <w:bCs/>
          <w:color w:val="000000" w:themeColor="text1"/>
          <w:sz w:val="24"/>
          <w:szCs w:val="24"/>
          <w:lang w:bidi="he-IL"/>
        </w:rPr>
        <w:t xml:space="preserve"> </w:t>
      </w:r>
      <w:r w:rsidR="00F375CE" w:rsidRPr="002353B5">
        <w:rPr>
          <w:rFonts w:asciiTheme="minorHAnsi" w:hAnsiTheme="minorHAnsi" w:cstheme="minorHAnsi"/>
          <w:color w:val="000000" w:themeColor="text1"/>
          <w:sz w:val="24"/>
          <w:szCs w:val="24"/>
          <w:lang w:bidi="he-IL"/>
        </w:rPr>
        <w:t>(</w:t>
      </w:r>
      <w:r w:rsidR="00954178" w:rsidRPr="002353B5">
        <w:rPr>
          <w:rFonts w:asciiTheme="minorHAnsi" w:hAnsiTheme="minorHAnsi" w:cstheme="minorHAnsi"/>
          <w:i/>
          <w:iCs/>
          <w:color w:val="000000" w:themeColor="text1"/>
          <w:sz w:val="24"/>
          <w:szCs w:val="24"/>
        </w:rPr>
        <w:t>The Black Atlantic</w:t>
      </w:r>
      <w:r w:rsidR="00F375CE" w:rsidRPr="002353B5">
        <w:rPr>
          <w:rFonts w:asciiTheme="minorHAnsi" w:hAnsiTheme="minorHAnsi" w:cstheme="minorHAnsi"/>
          <w:i/>
          <w:iCs/>
          <w:color w:val="000000" w:themeColor="text1"/>
          <w:sz w:val="24"/>
          <w:szCs w:val="24"/>
        </w:rPr>
        <w:t>: Modernity and Double Consciousness</w:t>
      </w:r>
      <w:r w:rsidR="00F375CE" w:rsidRPr="002353B5">
        <w:rPr>
          <w:rFonts w:asciiTheme="minorHAnsi" w:hAnsiTheme="minorHAnsi" w:cstheme="minorHAnsi"/>
          <w:color w:val="000000" w:themeColor="text1"/>
          <w:sz w:val="24"/>
          <w:szCs w:val="24"/>
        </w:rPr>
        <w:t xml:space="preserve">, Verso, 1993, pp. </w:t>
      </w:r>
      <w:r w:rsidR="00C10848" w:rsidRPr="002353B5">
        <w:rPr>
          <w:rFonts w:asciiTheme="minorHAnsi" w:hAnsiTheme="minorHAnsi" w:cstheme="minorHAnsi"/>
          <w:color w:val="000000" w:themeColor="text1"/>
          <w:sz w:val="24"/>
          <w:szCs w:val="24"/>
        </w:rPr>
        <w:t>146-86, 196-201).</w:t>
      </w:r>
    </w:p>
    <w:p w14:paraId="6C797A43" w14:textId="77777777" w:rsidR="00853B73" w:rsidRPr="002353B5" w:rsidRDefault="00853B73">
      <w:pPr>
        <w:spacing w:after="0"/>
        <w:rPr>
          <w:rFonts w:asciiTheme="minorHAnsi" w:hAnsiTheme="minorHAnsi" w:cstheme="minorHAnsi"/>
          <w:i/>
          <w:iCs/>
          <w:color w:val="000000" w:themeColor="text1"/>
          <w:sz w:val="24"/>
          <w:szCs w:val="24"/>
        </w:rPr>
      </w:pPr>
    </w:p>
    <w:p w14:paraId="1C60B9B5" w14:textId="5D9BA63F" w:rsidR="00954178" w:rsidRPr="002353B5" w:rsidRDefault="001A2488" w:rsidP="00C8570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March </w:t>
      </w:r>
      <w:r w:rsidR="00943C03" w:rsidRPr="002353B5">
        <w:rPr>
          <w:rFonts w:asciiTheme="minorHAnsi" w:hAnsiTheme="minorHAnsi" w:cstheme="minorHAnsi"/>
          <w:color w:val="000000" w:themeColor="text1"/>
          <w:sz w:val="24"/>
          <w:szCs w:val="24"/>
        </w:rPr>
        <w:t>1</w:t>
      </w:r>
      <w:r w:rsidR="00C85708" w:rsidRPr="002353B5">
        <w:rPr>
          <w:rFonts w:asciiTheme="minorHAnsi" w:hAnsiTheme="minorHAnsi" w:cstheme="minorHAnsi"/>
          <w:color w:val="000000" w:themeColor="text1"/>
          <w:sz w:val="24"/>
          <w:szCs w:val="24"/>
        </w:rPr>
        <w:t>5</w:t>
      </w:r>
      <w:r w:rsidR="00954178" w:rsidRPr="002353B5">
        <w:rPr>
          <w:rFonts w:asciiTheme="minorHAnsi" w:hAnsiTheme="minorHAnsi" w:cstheme="minorHAnsi"/>
          <w:color w:val="000000" w:themeColor="text1"/>
          <w:sz w:val="24"/>
          <w:szCs w:val="24"/>
        </w:rPr>
        <w:t xml:space="preserve">: </w:t>
      </w:r>
      <w:proofErr w:type="spellStart"/>
      <w:r w:rsidR="00954178" w:rsidRPr="002353B5">
        <w:rPr>
          <w:rFonts w:asciiTheme="minorHAnsi" w:hAnsiTheme="minorHAnsi" w:cstheme="minorHAnsi"/>
          <w:color w:val="000000" w:themeColor="text1"/>
          <w:sz w:val="24"/>
          <w:szCs w:val="24"/>
        </w:rPr>
        <w:t>Saidiya</w:t>
      </w:r>
      <w:proofErr w:type="spellEnd"/>
      <w:r w:rsidR="00954178" w:rsidRPr="002353B5">
        <w:rPr>
          <w:rFonts w:asciiTheme="minorHAnsi" w:hAnsiTheme="minorHAnsi" w:cstheme="minorHAnsi"/>
          <w:color w:val="000000" w:themeColor="text1"/>
          <w:sz w:val="24"/>
          <w:szCs w:val="24"/>
        </w:rPr>
        <w:t xml:space="preserve"> Hartman, “Venus in Two Acts”</w:t>
      </w:r>
      <w:r w:rsidR="00C10848" w:rsidRPr="002353B5">
        <w:rPr>
          <w:rFonts w:asciiTheme="minorHAnsi" w:hAnsiTheme="minorHAnsi" w:cstheme="minorHAnsi"/>
          <w:color w:val="000000" w:themeColor="text1"/>
          <w:sz w:val="24"/>
          <w:szCs w:val="24"/>
        </w:rPr>
        <w:t xml:space="preserve"> (</w:t>
      </w:r>
      <w:r w:rsidR="00C10848" w:rsidRPr="002353B5">
        <w:rPr>
          <w:rFonts w:asciiTheme="minorHAnsi" w:hAnsiTheme="minorHAnsi" w:cstheme="minorHAnsi"/>
          <w:i/>
          <w:iCs/>
          <w:color w:val="000000" w:themeColor="text1"/>
          <w:sz w:val="24"/>
          <w:szCs w:val="24"/>
        </w:rPr>
        <w:t>Small Axe</w:t>
      </w:r>
      <w:r w:rsidR="00C10848" w:rsidRPr="002353B5">
        <w:rPr>
          <w:rFonts w:asciiTheme="minorHAnsi" w:hAnsiTheme="minorHAnsi" w:cstheme="minorHAnsi"/>
          <w:color w:val="000000" w:themeColor="text1"/>
          <w:sz w:val="24"/>
          <w:szCs w:val="24"/>
        </w:rPr>
        <w:t>, vol. 12 no. 2, 2008, p. 1-14).</w:t>
      </w:r>
    </w:p>
    <w:p w14:paraId="0B545042" w14:textId="77777777" w:rsidR="00853B73" w:rsidRPr="002353B5" w:rsidRDefault="00853B73">
      <w:pPr>
        <w:spacing w:after="0"/>
        <w:rPr>
          <w:rFonts w:asciiTheme="minorHAnsi" w:hAnsiTheme="minorHAnsi" w:cstheme="minorHAnsi"/>
          <w:color w:val="000000" w:themeColor="text1"/>
          <w:sz w:val="24"/>
          <w:szCs w:val="24"/>
        </w:rPr>
      </w:pPr>
    </w:p>
    <w:p w14:paraId="45C12288" w14:textId="4CDF7C05" w:rsidR="00954178" w:rsidRPr="002353B5" w:rsidRDefault="00943C03" w:rsidP="00C8570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March </w:t>
      </w:r>
      <w:r w:rsidR="00C85708" w:rsidRPr="002353B5">
        <w:rPr>
          <w:rFonts w:asciiTheme="minorHAnsi" w:hAnsiTheme="minorHAnsi" w:cstheme="minorHAnsi"/>
          <w:color w:val="000000" w:themeColor="text1"/>
          <w:sz w:val="24"/>
          <w:szCs w:val="24"/>
        </w:rPr>
        <w:t>17</w:t>
      </w:r>
      <w:r w:rsidR="00954178" w:rsidRPr="002353B5">
        <w:rPr>
          <w:rFonts w:asciiTheme="minorHAnsi" w:hAnsiTheme="minorHAnsi" w:cstheme="minorHAnsi"/>
          <w:color w:val="000000" w:themeColor="text1"/>
          <w:sz w:val="24"/>
          <w:szCs w:val="24"/>
        </w:rPr>
        <w:t xml:space="preserve">: Eve Tuck and K. Wayne Yang, “Decolonization Is Not a Metaphor” </w:t>
      </w:r>
      <w:r w:rsidR="00C10848" w:rsidRPr="002353B5">
        <w:rPr>
          <w:rFonts w:asciiTheme="minorHAnsi" w:hAnsiTheme="minorHAnsi" w:cstheme="minorHAnsi"/>
          <w:color w:val="000000" w:themeColor="text1"/>
          <w:sz w:val="24"/>
          <w:szCs w:val="24"/>
        </w:rPr>
        <w:t>(</w:t>
      </w:r>
      <w:r w:rsidR="00C10848" w:rsidRPr="002353B5">
        <w:rPr>
          <w:rFonts w:asciiTheme="minorHAnsi" w:hAnsiTheme="minorHAnsi" w:cstheme="minorHAnsi"/>
          <w:i/>
          <w:iCs/>
          <w:color w:val="000000" w:themeColor="text1"/>
          <w:sz w:val="24"/>
          <w:szCs w:val="24"/>
        </w:rPr>
        <w:t>Decolonization: Indigeneity, Education &amp; Society</w:t>
      </w:r>
      <w:r w:rsidR="00C10848" w:rsidRPr="002353B5">
        <w:rPr>
          <w:rFonts w:asciiTheme="minorHAnsi" w:hAnsiTheme="minorHAnsi" w:cstheme="minorHAnsi"/>
          <w:color w:val="000000" w:themeColor="text1"/>
          <w:sz w:val="24"/>
          <w:szCs w:val="24"/>
        </w:rPr>
        <w:t> </w:t>
      </w:r>
      <w:r w:rsidR="00C10848" w:rsidRPr="002353B5">
        <w:rPr>
          <w:rFonts w:asciiTheme="minorHAnsi" w:hAnsiTheme="minorHAnsi" w:cstheme="minorHAnsi"/>
          <w:b/>
          <w:bCs/>
          <w:color w:val="000000" w:themeColor="text1"/>
          <w:sz w:val="24"/>
          <w:szCs w:val="24"/>
        </w:rPr>
        <w:t>1</w:t>
      </w:r>
      <w:r w:rsidR="00C10848" w:rsidRPr="002353B5">
        <w:rPr>
          <w:rFonts w:asciiTheme="minorHAnsi" w:hAnsiTheme="minorHAnsi" w:cstheme="minorHAnsi"/>
          <w:color w:val="000000" w:themeColor="text1"/>
          <w:sz w:val="24"/>
          <w:szCs w:val="24"/>
        </w:rPr>
        <w:t>(1): 1– 40).</w:t>
      </w:r>
    </w:p>
    <w:p w14:paraId="3C97A774" w14:textId="77777777" w:rsidR="00853B73" w:rsidRPr="002353B5" w:rsidRDefault="00853B73">
      <w:pPr>
        <w:spacing w:after="0"/>
        <w:rPr>
          <w:rFonts w:asciiTheme="minorHAnsi" w:hAnsiTheme="minorHAnsi" w:cstheme="minorHAnsi"/>
          <w:color w:val="000000" w:themeColor="text1"/>
          <w:sz w:val="24"/>
          <w:szCs w:val="24"/>
        </w:rPr>
      </w:pPr>
    </w:p>
    <w:p w14:paraId="13A373ED" w14:textId="0071E3EF" w:rsidR="00954178" w:rsidRPr="002353B5" w:rsidRDefault="00C05BA0">
      <w:pPr>
        <w:spacing w:after="0"/>
        <w:rPr>
          <w:rFonts w:asciiTheme="minorHAnsi" w:hAnsiTheme="minorHAnsi" w:cstheme="minorHAnsi"/>
          <w:color w:val="000000" w:themeColor="text1"/>
          <w:sz w:val="24"/>
          <w:szCs w:val="24"/>
          <w:u w:val="single"/>
        </w:rPr>
      </w:pPr>
      <w:r w:rsidRPr="002353B5">
        <w:rPr>
          <w:rFonts w:asciiTheme="minorHAnsi" w:hAnsiTheme="minorHAnsi" w:cstheme="minorHAnsi"/>
          <w:color w:val="000000" w:themeColor="text1"/>
          <w:sz w:val="24"/>
          <w:szCs w:val="24"/>
          <w:u w:val="single"/>
        </w:rPr>
        <w:t xml:space="preserve">MODULE 10. </w:t>
      </w:r>
      <w:r w:rsidR="00954178" w:rsidRPr="002353B5">
        <w:rPr>
          <w:rFonts w:asciiTheme="minorHAnsi" w:hAnsiTheme="minorHAnsi" w:cstheme="minorHAnsi"/>
          <w:color w:val="000000" w:themeColor="text1"/>
          <w:sz w:val="24"/>
          <w:szCs w:val="24"/>
          <w:u w:val="single"/>
        </w:rPr>
        <w:t>FEMINISMS, GENDER AND SEXUALITY STUDIES</w:t>
      </w:r>
    </w:p>
    <w:p w14:paraId="00A30E63" w14:textId="04EA3DD1" w:rsidR="00954178" w:rsidRPr="002353B5" w:rsidRDefault="00FC2CEB">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Literary reading to accompany this module: </w:t>
      </w:r>
      <w:r w:rsidR="00954178" w:rsidRPr="002353B5">
        <w:rPr>
          <w:rFonts w:asciiTheme="minorHAnsi" w:hAnsiTheme="minorHAnsi" w:cstheme="minorHAnsi"/>
          <w:color w:val="000000" w:themeColor="text1"/>
          <w:sz w:val="24"/>
          <w:szCs w:val="24"/>
        </w:rPr>
        <w:t xml:space="preserve">Virginia Woolf, from </w:t>
      </w:r>
      <w:r w:rsidR="00954178" w:rsidRPr="002353B5">
        <w:rPr>
          <w:rFonts w:asciiTheme="minorHAnsi" w:hAnsiTheme="minorHAnsi" w:cstheme="minorHAnsi"/>
          <w:i/>
          <w:iCs/>
          <w:color w:val="000000" w:themeColor="text1"/>
          <w:sz w:val="24"/>
          <w:szCs w:val="24"/>
        </w:rPr>
        <w:t>A Room of One’s Own</w:t>
      </w:r>
      <w:r w:rsidR="00B374AF" w:rsidRPr="002353B5">
        <w:rPr>
          <w:rFonts w:asciiTheme="minorHAnsi" w:hAnsiTheme="minorHAnsi" w:cstheme="minorHAnsi"/>
          <w:i/>
          <w:iCs/>
          <w:color w:val="000000" w:themeColor="text1"/>
          <w:sz w:val="24"/>
          <w:szCs w:val="24"/>
        </w:rPr>
        <w:t xml:space="preserve"> </w:t>
      </w:r>
      <w:r w:rsidR="00B374AF" w:rsidRPr="002353B5">
        <w:rPr>
          <w:rFonts w:asciiTheme="minorHAnsi" w:hAnsiTheme="minorHAnsi" w:cstheme="minorHAnsi"/>
          <w:color w:val="000000" w:themeColor="text1"/>
          <w:sz w:val="24"/>
          <w:szCs w:val="24"/>
        </w:rPr>
        <w:t>(</w:t>
      </w:r>
      <w:r w:rsidR="00383BE8" w:rsidRPr="002353B5">
        <w:rPr>
          <w:rFonts w:asciiTheme="minorHAnsi" w:eastAsia="Times New Roman" w:hAnsiTheme="minorHAnsi" w:cstheme="minorHAnsi"/>
          <w:color w:val="000000" w:themeColor="text1"/>
          <w:sz w:val="24"/>
          <w:szCs w:val="24"/>
        </w:rPr>
        <w:t xml:space="preserve">Harcourt, 2005, </w:t>
      </w:r>
      <w:r w:rsidR="00B374AF" w:rsidRPr="002353B5">
        <w:rPr>
          <w:rFonts w:asciiTheme="minorHAnsi" w:hAnsiTheme="minorHAnsi" w:cstheme="minorHAnsi"/>
          <w:color w:val="000000" w:themeColor="text1"/>
          <w:sz w:val="24"/>
          <w:szCs w:val="24"/>
        </w:rPr>
        <w:t>pp. 46-</w:t>
      </w:r>
      <w:r w:rsidR="00383BE8" w:rsidRPr="002353B5">
        <w:rPr>
          <w:rFonts w:asciiTheme="minorHAnsi" w:hAnsiTheme="minorHAnsi" w:cstheme="minorHAnsi"/>
          <w:color w:val="000000" w:themeColor="text1"/>
          <w:sz w:val="24"/>
          <w:szCs w:val="24"/>
        </w:rPr>
        <w:t>57, 76-77, 96-99).</w:t>
      </w:r>
      <w:r w:rsidR="00954178" w:rsidRPr="002353B5">
        <w:rPr>
          <w:rFonts w:asciiTheme="minorHAnsi" w:hAnsiTheme="minorHAnsi" w:cstheme="minorHAnsi"/>
          <w:color w:val="000000" w:themeColor="text1"/>
          <w:sz w:val="24"/>
          <w:szCs w:val="24"/>
        </w:rPr>
        <w:t xml:space="preserve"> Katherine Mansfield,  “</w:t>
      </w:r>
      <w:proofErr w:type="spellStart"/>
      <w:r w:rsidR="00954178" w:rsidRPr="002353B5">
        <w:rPr>
          <w:rFonts w:asciiTheme="minorHAnsi" w:hAnsiTheme="minorHAnsi" w:cstheme="minorHAnsi"/>
          <w:color w:val="000000" w:themeColor="text1"/>
          <w:sz w:val="24"/>
          <w:szCs w:val="24"/>
        </w:rPr>
        <w:t>Leves</w:t>
      </w:r>
      <w:proofErr w:type="spellEnd"/>
      <w:r w:rsidR="00954178" w:rsidRPr="002353B5">
        <w:rPr>
          <w:rFonts w:asciiTheme="minorHAnsi" w:hAnsiTheme="minorHAnsi" w:cstheme="minorHAnsi"/>
          <w:color w:val="000000" w:themeColor="text1"/>
          <w:sz w:val="24"/>
          <w:szCs w:val="24"/>
        </w:rPr>
        <w:t xml:space="preserve"> </w:t>
      </w:r>
      <w:proofErr w:type="spellStart"/>
      <w:r w:rsidR="00954178" w:rsidRPr="002353B5">
        <w:rPr>
          <w:rFonts w:asciiTheme="minorHAnsi" w:hAnsiTheme="minorHAnsi" w:cstheme="minorHAnsi"/>
          <w:color w:val="000000" w:themeColor="text1"/>
          <w:sz w:val="24"/>
          <w:szCs w:val="24"/>
        </w:rPr>
        <w:t>Amores</w:t>
      </w:r>
      <w:proofErr w:type="spellEnd"/>
      <w:r w:rsidR="00954178" w:rsidRPr="002353B5">
        <w:rPr>
          <w:rFonts w:asciiTheme="minorHAnsi" w:hAnsiTheme="minorHAnsi" w:cstheme="minorHAnsi"/>
          <w:color w:val="000000" w:themeColor="text1"/>
          <w:sz w:val="24"/>
          <w:szCs w:val="24"/>
        </w:rPr>
        <w:t>” (short story</w:t>
      </w:r>
      <w:r w:rsidR="00383BE8" w:rsidRPr="002353B5">
        <w:rPr>
          <w:rFonts w:asciiTheme="minorHAnsi" w:hAnsiTheme="minorHAnsi" w:cstheme="minorHAnsi"/>
          <w:color w:val="000000" w:themeColor="text1"/>
          <w:sz w:val="24"/>
          <w:szCs w:val="24"/>
        </w:rPr>
        <w:t xml:space="preserve">, Margaret Reynolds, Ed., </w:t>
      </w:r>
      <w:r w:rsidR="00383BE8" w:rsidRPr="002353B5">
        <w:rPr>
          <w:rFonts w:asciiTheme="minorHAnsi" w:hAnsiTheme="minorHAnsi" w:cstheme="minorHAnsi"/>
          <w:i/>
          <w:iCs/>
          <w:color w:val="000000" w:themeColor="text1"/>
          <w:sz w:val="24"/>
          <w:szCs w:val="24"/>
        </w:rPr>
        <w:t xml:space="preserve">The Penguin Book of Lesbian Short Stories, </w:t>
      </w:r>
      <w:r w:rsidR="00383BE8" w:rsidRPr="002353B5">
        <w:rPr>
          <w:rFonts w:asciiTheme="minorHAnsi" w:hAnsiTheme="minorHAnsi" w:cstheme="minorHAnsi"/>
          <w:color w:val="000000" w:themeColor="text1"/>
          <w:sz w:val="24"/>
          <w:szCs w:val="24"/>
        </w:rPr>
        <w:t xml:space="preserve">I can’t access the volume for pagination right now, but the story is only about one </w:t>
      </w:r>
      <w:r w:rsidR="004E4B5F" w:rsidRPr="002353B5">
        <w:rPr>
          <w:rFonts w:asciiTheme="minorHAnsi" w:hAnsiTheme="minorHAnsi" w:cstheme="minorHAnsi"/>
          <w:color w:val="000000" w:themeColor="text1"/>
          <w:sz w:val="24"/>
          <w:szCs w:val="24"/>
        </w:rPr>
        <w:t xml:space="preserve">or two </w:t>
      </w:r>
      <w:r w:rsidR="00383BE8" w:rsidRPr="002353B5">
        <w:rPr>
          <w:rFonts w:asciiTheme="minorHAnsi" w:hAnsiTheme="minorHAnsi" w:cstheme="minorHAnsi"/>
          <w:color w:val="000000" w:themeColor="text1"/>
          <w:sz w:val="24"/>
          <w:szCs w:val="24"/>
        </w:rPr>
        <w:t>page</w:t>
      </w:r>
      <w:r w:rsidR="004E4B5F" w:rsidRPr="002353B5">
        <w:rPr>
          <w:rFonts w:asciiTheme="minorHAnsi" w:hAnsiTheme="minorHAnsi" w:cstheme="minorHAnsi"/>
          <w:color w:val="000000" w:themeColor="text1"/>
          <w:sz w:val="24"/>
          <w:szCs w:val="24"/>
        </w:rPr>
        <w:t>s</w:t>
      </w:r>
      <w:r w:rsidR="00383BE8" w:rsidRPr="002353B5">
        <w:rPr>
          <w:rFonts w:asciiTheme="minorHAnsi" w:hAnsiTheme="minorHAnsi" w:cstheme="minorHAnsi"/>
          <w:color w:val="000000" w:themeColor="text1"/>
          <w:sz w:val="24"/>
          <w:szCs w:val="24"/>
        </w:rPr>
        <w:t xml:space="preserve"> long.</w:t>
      </w:r>
      <w:r w:rsidR="00954178" w:rsidRPr="002353B5">
        <w:rPr>
          <w:rFonts w:asciiTheme="minorHAnsi" w:hAnsiTheme="minorHAnsi" w:cstheme="minorHAnsi"/>
          <w:color w:val="000000" w:themeColor="text1"/>
          <w:sz w:val="24"/>
          <w:szCs w:val="24"/>
        </w:rPr>
        <w:t>)</w:t>
      </w:r>
    </w:p>
    <w:p w14:paraId="0A6BA3CA" w14:textId="77777777" w:rsidR="00954178" w:rsidRPr="002353B5" w:rsidRDefault="00954178" w:rsidP="00954178">
      <w:pPr>
        <w:spacing w:after="0"/>
        <w:rPr>
          <w:rFonts w:asciiTheme="minorHAnsi" w:hAnsiTheme="minorHAnsi" w:cstheme="minorHAnsi"/>
          <w:color w:val="000000" w:themeColor="text1"/>
          <w:sz w:val="24"/>
          <w:szCs w:val="24"/>
        </w:rPr>
      </w:pPr>
    </w:p>
    <w:p w14:paraId="5DA3C75A" w14:textId="6F23B7A3" w:rsidR="00C85708" w:rsidRPr="002353B5" w:rsidRDefault="00C85708" w:rsidP="00C8570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March 20: Adrienne Rich, “When We Dead Awaken: Writing as Re-Vision” (College </w:t>
      </w:r>
      <w:proofErr w:type="gramStart"/>
      <w:r w:rsidRPr="002353B5">
        <w:rPr>
          <w:rFonts w:asciiTheme="minorHAnsi" w:hAnsiTheme="minorHAnsi" w:cstheme="minorHAnsi"/>
          <w:color w:val="000000" w:themeColor="text1"/>
          <w:sz w:val="24"/>
          <w:szCs w:val="24"/>
        </w:rPr>
        <w:t>English ,</w:t>
      </w:r>
      <w:proofErr w:type="gramEnd"/>
      <w:r w:rsidRPr="002353B5">
        <w:rPr>
          <w:rFonts w:asciiTheme="minorHAnsi" w:hAnsiTheme="minorHAnsi" w:cstheme="minorHAnsi"/>
          <w:color w:val="000000" w:themeColor="text1"/>
          <w:sz w:val="24"/>
          <w:szCs w:val="24"/>
        </w:rPr>
        <w:t xml:space="preserve"> Oct., 1972, Vol. 34, No. 1, Women, Writing and Teaching (Oct., 1972), pp. 18-30). Sara Ahmed, “Conclusion: A Killjoy Survival Kit” (</w:t>
      </w:r>
      <w:r w:rsidRPr="002353B5">
        <w:rPr>
          <w:rFonts w:asciiTheme="minorHAnsi" w:hAnsiTheme="minorHAnsi" w:cstheme="minorHAnsi"/>
          <w:i/>
          <w:iCs/>
          <w:color w:val="000000" w:themeColor="text1"/>
          <w:sz w:val="24"/>
          <w:szCs w:val="24"/>
        </w:rPr>
        <w:t>Living a Feminist Life</w:t>
      </w:r>
      <w:r w:rsidRPr="002353B5">
        <w:rPr>
          <w:rFonts w:asciiTheme="minorHAnsi" w:hAnsiTheme="minorHAnsi" w:cstheme="minorHAnsi"/>
          <w:color w:val="000000" w:themeColor="text1"/>
          <w:sz w:val="24"/>
          <w:szCs w:val="24"/>
        </w:rPr>
        <w:t>, Duke UP, 2017, pp. 235- 49).</w:t>
      </w:r>
    </w:p>
    <w:p w14:paraId="34A5B312" w14:textId="50F4F3E7" w:rsidR="00C85708" w:rsidRPr="002353B5" w:rsidRDefault="00C85708" w:rsidP="00943C03">
      <w:pPr>
        <w:spacing w:after="0"/>
        <w:rPr>
          <w:rFonts w:asciiTheme="minorHAnsi" w:hAnsiTheme="minorHAnsi" w:cstheme="minorHAnsi"/>
          <w:color w:val="000000" w:themeColor="text1"/>
          <w:sz w:val="24"/>
          <w:szCs w:val="24"/>
        </w:rPr>
      </w:pPr>
    </w:p>
    <w:p w14:paraId="2A8FED2F" w14:textId="11A7E64B" w:rsidR="002C3667" w:rsidRPr="002353B5" w:rsidRDefault="002C3667" w:rsidP="00943C03">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March 22:</w:t>
      </w:r>
      <w:r w:rsidR="00C85708" w:rsidRPr="002353B5">
        <w:rPr>
          <w:rFonts w:asciiTheme="minorHAnsi" w:hAnsiTheme="minorHAnsi" w:cstheme="minorHAnsi"/>
          <w:color w:val="000000" w:themeColor="text1"/>
          <w:sz w:val="24"/>
          <w:szCs w:val="24"/>
        </w:rPr>
        <w:t xml:space="preserve"> Chandra </w:t>
      </w:r>
      <w:proofErr w:type="spellStart"/>
      <w:r w:rsidR="00C85708" w:rsidRPr="002353B5">
        <w:rPr>
          <w:rFonts w:asciiTheme="minorHAnsi" w:hAnsiTheme="minorHAnsi" w:cstheme="minorHAnsi"/>
          <w:color w:val="000000" w:themeColor="text1"/>
          <w:sz w:val="24"/>
          <w:szCs w:val="24"/>
        </w:rPr>
        <w:t>Mohanty</w:t>
      </w:r>
      <w:proofErr w:type="spellEnd"/>
      <w:r w:rsidR="00C85708" w:rsidRPr="002353B5">
        <w:rPr>
          <w:rFonts w:asciiTheme="minorHAnsi" w:hAnsiTheme="minorHAnsi" w:cstheme="minorHAnsi"/>
          <w:color w:val="000000" w:themeColor="text1"/>
          <w:sz w:val="24"/>
          <w:szCs w:val="24"/>
        </w:rPr>
        <w:t>, “Under Western Eyes: Feminist Scholarship and Colonial Discourses” (</w:t>
      </w:r>
      <w:r w:rsidR="00C85708" w:rsidRPr="002353B5">
        <w:rPr>
          <w:rFonts w:asciiTheme="minorHAnsi" w:hAnsiTheme="minorHAnsi" w:cstheme="minorHAnsi"/>
          <w:i/>
          <w:iCs/>
          <w:color w:val="000000" w:themeColor="text1"/>
          <w:sz w:val="24"/>
          <w:szCs w:val="24"/>
        </w:rPr>
        <w:t xml:space="preserve">Signs </w:t>
      </w:r>
      <w:r w:rsidR="00C85708" w:rsidRPr="002353B5">
        <w:rPr>
          <w:rFonts w:asciiTheme="minorHAnsi" w:hAnsiTheme="minorHAnsi" w:cstheme="minorHAnsi"/>
          <w:color w:val="000000" w:themeColor="text1"/>
          <w:sz w:val="24"/>
          <w:szCs w:val="24"/>
        </w:rPr>
        <w:t>Vol. 28, No. 2 (Winter 2003), pp. 499-535).</w:t>
      </w:r>
    </w:p>
    <w:p w14:paraId="713A8670" w14:textId="77777777" w:rsidR="00C85708" w:rsidRPr="002353B5" w:rsidRDefault="00C85708" w:rsidP="00943C03">
      <w:pPr>
        <w:spacing w:after="0"/>
        <w:rPr>
          <w:rFonts w:asciiTheme="minorHAnsi" w:hAnsiTheme="minorHAnsi" w:cstheme="minorHAnsi"/>
          <w:color w:val="000000" w:themeColor="text1"/>
          <w:sz w:val="24"/>
          <w:szCs w:val="24"/>
        </w:rPr>
      </w:pPr>
    </w:p>
    <w:p w14:paraId="3EB22394" w14:textId="77777777" w:rsidR="00C85708" w:rsidRPr="002353B5" w:rsidRDefault="00943C03" w:rsidP="00C85708">
      <w:pPr>
        <w:spacing w:after="0" w:line="240" w:lineRule="auto"/>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March 2</w:t>
      </w:r>
      <w:r w:rsidR="00954178" w:rsidRPr="002353B5">
        <w:rPr>
          <w:rFonts w:asciiTheme="minorHAnsi" w:hAnsiTheme="minorHAnsi" w:cstheme="minorHAnsi"/>
          <w:color w:val="000000" w:themeColor="text1"/>
          <w:sz w:val="24"/>
          <w:szCs w:val="24"/>
        </w:rPr>
        <w:t xml:space="preserve">4: </w:t>
      </w:r>
      <w:r w:rsidR="00C85708" w:rsidRPr="002353B5">
        <w:rPr>
          <w:rFonts w:asciiTheme="minorHAnsi" w:hAnsiTheme="minorHAnsi" w:cstheme="minorHAnsi"/>
          <w:color w:val="000000" w:themeColor="text1"/>
          <w:sz w:val="24"/>
          <w:szCs w:val="24"/>
        </w:rPr>
        <w:t xml:space="preserve">Eve </w:t>
      </w:r>
      <w:proofErr w:type="spellStart"/>
      <w:r w:rsidR="00C85708" w:rsidRPr="002353B5">
        <w:rPr>
          <w:rFonts w:asciiTheme="minorHAnsi" w:hAnsiTheme="minorHAnsi" w:cstheme="minorHAnsi"/>
          <w:color w:val="000000" w:themeColor="text1"/>
          <w:sz w:val="24"/>
          <w:szCs w:val="24"/>
        </w:rPr>
        <w:t>Kosofsky</w:t>
      </w:r>
      <w:proofErr w:type="spellEnd"/>
      <w:r w:rsidR="00C85708" w:rsidRPr="002353B5">
        <w:rPr>
          <w:rFonts w:asciiTheme="minorHAnsi" w:hAnsiTheme="minorHAnsi" w:cstheme="minorHAnsi"/>
          <w:color w:val="000000" w:themeColor="text1"/>
          <w:sz w:val="24"/>
          <w:szCs w:val="24"/>
        </w:rPr>
        <w:t xml:space="preserve"> Sedgwick, “The Country Wife: Anatomies of Male Homosocial Desire” (</w:t>
      </w:r>
      <w:r w:rsidR="00C85708" w:rsidRPr="002353B5">
        <w:rPr>
          <w:rFonts w:asciiTheme="minorHAnsi" w:hAnsiTheme="minorHAnsi" w:cstheme="minorHAnsi"/>
          <w:i/>
          <w:iCs/>
          <w:color w:val="000000" w:themeColor="text1"/>
          <w:sz w:val="24"/>
          <w:szCs w:val="24"/>
        </w:rPr>
        <w:t>B</w:t>
      </w:r>
      <w:r w:rsidR="00C85708" w:rsidRPr="002353B5">
        <w:rPr>
          <w:rFonts w:asciiTheme="minorHAnsi" w:hAnsiTheme="minorHAnsi" w:cstheme="minorHAnsi"/>
          <w:i/>
          <w:iCs/>
          <w:color w:val="000000" w:themeColor="text1"/>
          <w:sz w:val="24"/>
          <w:szCs w:val="24"/>
          <w:shd w:val="clear" w:color="auto" w:fill="FFFFFF"/>
        </w:rPr>
        <w:t>etween Men: English Literature and Male Homosocial Desire</w:t>
      </w:r>
      <w:r w:rsidR="00C85708" w:rsidRPr="002353B5">
        <w:rPr>
          <w:rFonts w:asciiTheme="minorHAnsi" w:hAnsiTheme="minorHAnsi" w:cstheme="minorHAnsi"/>
          <w:color w:val="000000" w:themeColor="text1"/>
          <w:sz w:val="24"/>
          <w:szCs w:val="24"/>
          <w:shd w:val="clear" w:color="auto" w:fill="FFFFFF"/>
        </w:rPr>
        <w:t xml:space="preserve">, Columbia UP, 2015, pp. 49-66). </w:t>
      </w:r>
      <w:r w:rsidR="00C85708" w:rsidRPr="002353B5">
        <w:rPr>
          <w:rFonts w:asciiTheme="minorHAnsi" w:hAnsiTheme="minorHAnsi" w:cstheme="minorHAnsi"/>
          <w:color w:val="000000" w:themeColor="text1"/>
          <w:sz w:val="24"/>
          <w:szCs w:val="24"/>
        </w:rPr>
        <w:t>“Queer and Now” (</w:t>
      </w:r>
      <w:r w:rsidR="00C85708" w:rsidRPr="002353B5">
        <w:rPr>
          <w:rFonts w:asciiTheme="minorHAnsi" w:hAnsiTheme="minorHAnsi" w:cstheme="minorHAnsi"/>
          <w:i/>
          <w:iCs/>
          <w:color w:val="000000" w:themeColor="text1"/>
          <w:sz w:val="24"/>
          <w:szCs w:val="24"/>
        </w:rPr>
        <w:t>Tendencies</w:t>
      </w:r>
      <w:r w:rsidR="00C85708" w:rsidRPr="002353B5">
        <w:rPr>
          <w:rFonts w:asciiTheme="minorHAnsi" w:hAnsiTheme="minorHAnsi" w:cstheme="minorHAnsi"/>
          <w:color w:val="000000" w:themeColor="text1"/>
          <w:sz w:val="24"/>
          <w:szCs w:val="24"/>
        </w:rPr>
        <w:t>, Routledge, 1994, pp. 1-20).</w:t>
      </w:r>
    </w:p>
    <w:p w14:paraId="37677980" w14:textId="77777777" w:rsidR="00851490" w:rsidRPr="002353B5" w:rsidRDefault="00851490">
      <w:pPr>
        <w:spacing w:after="0"/>
        <w:rPr>
          <w:rFonts w:asciiTheme="minorHAnsi" w:hAnsiTheme="minorHAnsi" w:cstheme="minorHAnsi"/>
          <w:i/>
          <w:iCs/>
          <w:color w:val="000000" w:themeColor="text1"/>
          <w:sz w:val="24"/>
          <w:szCs w:val="24"/>
        </w:rPr>
      </w:pPr>
    </w:p>
    <w:p w14:paraId="63C914D3" w14:textId="33F9A724" w:rsidR="0069455A" w:rsidRPr="002353B5" w:rsidRDefault="00943C03" w:rsidP="00C85708">
      <w:pPr>
        <w:spacing w:after="0" w:line="240" w:lineRule="auto"/>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March 27</w:t>
      </w:r>
      <w:r w:rsidR="00954178" w:rsidRPr="002353B5">
        <w:rPr>
          <w:rFonts w:asciiTheme="minorHAnsi" w:hAnsiTheme="minorHAnsi" w:cstheme="minorHAnsi"/>
          <w:color w:val="000000" w:themeColor="text1"/>
          <w:sz w:val="24"/>
          <w:szCs w:val="24"/>
        </w:rPr>
        <w:t xml:space="preserve">: </w:t>
      </w:r>
      <w:proofErr w:type="spellStart"/>
      <w:r w:rsidR="00C85708" w:rsidRPr="002353B5">
        <w:rPr>
          <w:rFonts w:asciiTheme="minorHAnsi" w:hAnsiTheme="minorHAnsi" w:cstheme="minorHAnsi"/>
          <w:color w:val="000000" w:themeColor="text1"/>
          <w:sz w:val="24"/>
          <w:szCs w:val="24"/>
        </w:rPr>
        <w:t>Chandan</w:t>
      </w:r>
      <w:proofErr w:type="spellEnd"/>
      <w:r w:rsidR="00C85708" w:rsidRPr="002353B5">
        <w:rPr>
          <w:rFonts w:asciiTheme="minorHAnsi" w:hAnsiTheme="minorHAnsi" w:cstheme="minorHAnsi"/>
          <w:color w:val="000000" w:themeColor="text1"/>
          <w:sz w:val="24"/>
          <w:szCs w:val="24"/>
        </w:rPr>
        <w:t xml:space="preserve"> Reddy, “Race and the Critique of Marriage” (</w:t>
      </w:r>
      <w:r w:rsidR="00C85708" w:rsidRPr="002353B5">
        <w:rPr>
          <w:rFonts w:asciiTheme="minorHAnsi" w:hAnsiTheme="minorHAnsi" w:cstheme="minorHAnsi"/>
          <w:i/>
          <w:iCs/>
          <w:color w:val="000000" w:themeColor="text1"/>
          <w:sz w:val="24"/>
          <w:szCs w:val="24"/>
        </w:rPr>
        <w:t xml:space="preserve">The South Atlantic Quarterly </w:t>
      </w:r>
      <w:r w:rsidR="00C85708" w:rsidRPr="002353B5">
        <w:rPr>
          <w:rFonts w:asciiTheme="minorHAnsi" w:hAnsiTheme="minorHAnsi" w:cstheme="minorHAnsi"/>
          <w:color w:val="000000" w:themeColor="text1"/>
          <w:sz w:val="24"/>
          <w:szCs w:val="24"/>
        </w:rPr>
        <w:t>115.2 (2016), pp. 424-432).</w:t>
      </w:r>
    </w:p>
    <w:p w14:paraId="1F4E32C2" w14:textId="722E3724" w:rsidR="00954178" w:rsidRPr="002353B5" w:rsidRDefault="00954178">
      <w:pPr>
        <w:spacing w:after="0" w:line="240" w:lineRule="auto"/>
        <w:rPr>
          <w:rFonts w:asciiTheme="minorHAnsi" w:hAnsiTheme="minorHAnsi" w:cstheme="minorHAnsi"/>
          <w:color w:val="000000" w:themeColor="text1"/>
          <w:sz w:val="24"/>
          <w:szCs w:val="24"/>
        </w:rPr>
      </w:pPr>
    </w:p>
    <w:p w14:paraId="62B3A437" w14:textId="77777777" w:rsidR="00C85708" w:rsidRPr="002353B5" w:rsidRDefault="00943C03" w:rsidP="00C8570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March 29</w:t>
      </w:r>
      <w:r w:rsidR="00954178" w:rsidRPr="002353B5">
        <w:rPr>
          <w:rFonts w:asciiTheme="minorHAnsi" w:hAnsiTheme="minorHAnsi" w:cstheme="minorHAnsi"/>
          <w:color w:val="000000" w:themeColor="text1"/>
          <w:sz w:val="24"/>
          <w:szCs w:val="24"/>
        </w:rPr>
        <w:t xml:space="preserve">: </w:t>
      </w:r>
      <w:r w:rsidR="00C85708" w:rsidRPr="002353B5">
        <w:rPr>
          <w:rFonts w:asciiTheme="minorHAnsi" w:hAnsiTheme="minorHAnsi" w:cstheme="minorHAnsi"/>
          <w:color w:val="000000" w:themeColor="text1"/>
          <w:sz w:val="24"/>
          <w:szCs w:val="24"/>
        </w:rPr>
        <w:t xml:space="preserve">Warner and </w:t>
      </w:r>
      <w:proofErr w:type="spellStart"/>
      <w:r w:rsidR="00C85708" w:rsidRPr="002353B5">
        <w:rPr>
          <w:rFonts w:asciiTheme="minorHAnsi" w:hAnsiTheme="minorHAnsi" w:cstheme="minorHAnsi"/>
          <w:color w:val="000000" w:themeColor="text1"/>
          <w:sz w:val="24"/>
          <w:szCs w:val="24"/>
        </w:rPr>
        <w:t>Berlant</w:t>
      </w:r>
      <w:proofErr w:type="spellEnd"/>
      <w:r w:rsidR="00C85708" w:rsidRPr="002353B5">
        <w:rPr>
          <w:rFonts w:asciiTheme="minorHAnsi" w:hAnsiTheme="minorHAnsi" w:cstheme="minorHAnsi"/>
          <w:color w:val="000000" w:themeColor="text1"/>
          <w:sz w:val="24"/>
          <w:szCs w:val="24"/>
        </w:rPr>
        <w:t xml:space="preserve">, “Sex in Public” (Critical </w:t>
      </w:r>
      <w:proofErr w:type="gramStart"/>
      <w:r w:rsidR="00C85708" w:rsidRPr="002353B5">
        <w:rPr>
          <w:rFonts w:asciiTheme="minorHAnsi" w:hAnsiTheme="minorHAnsi" w:cstheme="minorHAnsi"/>
          <w:color w:val="000000" w:themeColor="text1"/>
          <w:sz w:val="24"/>
          <w:szCs w:val="24"/>
        </w:rPr>
        <w:t>Inquiry ,</w:t>
      </w:r>
      <w:proofErr w:type="gramEnd"/>
      <w:r w:rsidR="00C85708" w:rsidRPr="002353B5">
        <w:rPr>
          <w:rFonts w:asciiTheme="minorHAnsi" w:hAnsiTheme="minorHAnsi" w:cstheme="minorHAnsi"/>
          <w:color w:val="000000" w:themeColor="text1"/>
          <w:sz w:val="24"/>
          <w:szCs w:val="24"/>
        </w:rPr>
        <w:t xml:space="preserve"> Winter, 1998, Vol. 24, No. 2, Intimacy (Winter, 1998), pp. 547- 566).  Monique Wittig, “One </w:t>
      </w:r>
      <w:proofErr w:type="gramStart"/>
      <w:r w:rsidR="00C85708" w:rsidRPr="002353B5">
        <w:rPr>
          <w:rFonts w:asciiTheme="minorHAnsi" w:hAnsiTheme="minorHAnsi" w:cstheme="minorHAnsi"/>
          <w:color w:val="000000" w:themeColor="text1"/>
          <w:sz w:val="24"/>
          <w:szCs w:val="24"/>
        </w:rPr>
        <w:t>Is</w:t>
      </w:r>
      <w:proofErr w:type="gramEnd"/>
      <w:r w:rsidR="00C85708" w:rsidRPr="002353B5">
        <w:rPr>
          <w:rFonts w:asciiTheme="minorHAnsi" w:hAnsiTheme="minorHAnsi" w:cstheme="minorHAnsi"/>
          <w:color w:val="000000" w:themeColor="text1"/>
          <w:sz w:val="24"/>
          <w:szCs w:val="24"/>
        </w:rPr>
        <w:t xml:space="preserve"> not Born a Woman” (</w:t>
      </w:r>
      <w:r w:rsidR="00C85708" w:rsidRPr="002353B5">
        <w:rPr>
          <w:rFonts w:asciiTheme="minorHAnsi" w:hAnsiTheme="minorHAnsi" w:cstheme="minorHAnsi"/>
          <w:i/>
          <w:iCs/>
          <w:color w:val="000000" w:themeColor="text1"/>
          <w:sz w:val="24"/>
          <w:szCs w:val="24"/>
        </w:rPr>
        <w:t>The Straight Mind and Other Essays</w:t>
      </w:r>
      <w:r w:rsidR="00C85708" w:rsidRPr="002353B5">
        <w:rPr>
          <w:rFonts w:asciiTheme="minorHAnsi" w:hAnsiTheme="minorHAnsi" w:cstheme="minorHAnsi"/>
          <w:color w:val="000000" w:themeColor="text1"/>
          <w:sz w:val="24"/>
          <w:szCs w:val="24"/>
        </w:rPr>
        <w:t>, Beacon P, 1992, pp. 9-20).</w:t>
      </w:r>
    </w:p>
    <w:p w14:paraId="60635C97" w14:textId="77777777" w:rsidR="00851490" w:rsidRPr="002353B5" w:rsidRDefault="00851490">
      <w:pPr>
        <w:spacing w:after="0" w:line="240" w:lineRule="auto"/>
        <w:rPr>
          <w:rFonts w:asciiTheme="minorHAnsi" w:hAnsiTheme="minorHAnsi" w:cstheme="minorHAnsi"/>
          <w:color w:val="000000" w:themeColor="text1"/>
          <w:sz w:val="24"/>
          <w:szCs w:val="24"/>
        </w:rPr>
      </w:pPr>
    </w:p>
    <w:p w14:paraId="50749417" w14:textId="37C48BAC" w:rsidR="00954178" w:rsidRPr="002353B5" w:rsidRDefault="00C05BA0" w:rsidP="00954178">
      <w:pPr>
        <w:spacing w:after="0"/>
        <w:rPr>
          <w:rFonts w:asciiTheme="minorHAnsi" w:hAnsiTheme="minorHAnsi" w:cstheme="minorHAnsi"/>
          <w:color w:val="000000" w:themeColor="text1"/>
          <w:sz w:val="24"/>
          <w:szCs w:val="24"/>
          <w:u w:val="single"/>
        </w:rPr>
      </w:pPr>
      <w:r w:rsidRPr="002353B5">
        <w:rPr>
          <w:rFonts w:asciiTheme="minorHAnsi" w:hAnsiTheme="minorHAnsi" w:cstheme="minorHAnsi"/>
          <w:color w:val="000000" w:themeColor="text1"/>
          <w:sz w:val="24"/>
          <w:szCs w:val="24"/>
          <w:u w:val="single"/>
        </w:rPr>
        <w:t xml:space="preserve">MODULE 11. </w:t>
      </w:r>
      <w:r w:rsidR="00954178" w:rsidRPr="002353B5">
        <w:rPr>
          <w:rFonts w:asciiTheme="minorHAnsi" w:hAnsiTheme="minorHAnsi" w:cstheme="minorHAnsi"/>
          <w:color w:val="000000" w:themeColor="text1"/>
          <w:sz w:val="24"/>
          <w:szCs w:val="24"/>
          <w:u w:val="single"/>
        </w:rPr>
        <w:t>ANTITHEORY</w:t>
      </w:r>
    </w:p>
    <w:p w14:paraId="23620E2C" w14:textId="1FAAD88C" w:rsidR="00954178" w:rsidRPr="002353B5" w:rsidRDefault="00FC2CEB">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Literary reading to accompany this module: </w:t>
      </w:r>
      <w:r w:rsidR="00954178" w:rsidRPr="002353B5">
        <w:rPr>
          <w:rFonts w:asciiTheme="minorHAnsi" w:hAnsiTheme="minorHAnsi" w:cstheme="minorHAnsi"/>
          <w:color w:val="000000" w:themeColor="text1"/>
          <w:sz w:val="24"/>
          <w:szCs w:val="24"/>
        </w:rPr>
        <w:t>Jorge Luis Borges, “The Library of Babel” (short story</w:t>
      </w:r>
      <w:r w:rsidR="007D7F7F" w:rsidRPr="002353B5">
        <w:rPr>
          <w:rFonts w:asciiTheme="minorHAnsi" w:hAnsiTheme="minorHAnsi" w:cstheme="minorHAnsi"/>
          <w:color w:val="000000" w:themeColor="text1"/>
          <w:sz w:val="24"/>
          <w:szCs w:val="24"/>
        </w:rPr>
        <w:t xml:space="preserve">, </w:t>
      </w:r>
      <w:r w:rsidR="00567BC5" w:rsidRPr="002353B5">
        <w:rPr>
          <w:rFonts w:asciiTheme="minorHAnsi" w:hAnsiTheme="minorHAnsi" w:cstheme="minorHAnsi"/>
          <w:color w:val="000000" w:themeColor="text1"/>
          <w:sz w:val="24"/>
          <w:szCs w:val="24"/>
        </w:rPr>
        <w:t>t</w:t>
      </w:r>
      <w:r w:rsidR="007D7F7F" w:rsidRPr="002353B5">
        <w:rPr>
          <w:rFonts w:asciiTheme="minorHAnsi" w:hAnsiTheme="minorHAnsi" w:cstheme="minorHAnsi"/>
          <w:color w:val="000000" w:themeColor="text1"/>
          <w:sz w:val="24"/>
          <w:szCs w:val="24"/>
        </w:rPr>
        <w:t xml:space="preserve">rans. </w:t>
      </w:r>
      <w:r w:rsidR="00567BC5" w:rsidRPr="002353B5">
        <w:rPr>
          <w:rFonts w:asciiTheme="minorHAnsi" w:hAnsiTheme="minorHAnsi" w:cstheme="minorHAnsi"/>
          <w:color w:val="000000" w:themeColor="text1"/>
          <w:sz w:val="24"/>
          <w:szCs w:val="24"/>
        </w:rPr>
        <w:t>Andrew Hurley</w:t>
      </w:r>
      <w:r w:rsidR="007D7F7F" w:rsidRPr="002353B5">
        <w:rPr>
          <w:rFonts w:asciiTheme="minorHAnsi" w:hAnsiTheme="minorHAnsi" w:cstheme="minorHAnsi"/>
          <w:color w:val="000000" w:themeColor="text1"/>
          <w:sz w:val="24"/>
          <w:szCs w:val="24"/>
        </w:rPr>
        <w:t xml:space="preserve">, </w:t>
      </w:r>
      <w:r w:rsidR="00567BC5" w:rsidRPr="002353B5">
        <w:rPr>
          <w:rFonts w:asciiTheme="minorHAnsi" w:hAnsiTheme="minorHAnsi" w:cstheme="minorHAnsi"/>
          <w:i/>
          <w:iCs/>
          <w:color w:val="000000" w:themeColor="text1"/>
          <w:sz w:val="24"/>
          <w:szCs w:val="24"/>
        </w:rPr>
        <w:t>Collected Fictions</w:t>
      </w:r>
      <w:r w:rsidR="007D7F7F" w:rsidRPr="002353B5">
        <w:rPr>
          <w:rFonts w:asciiTheme="minorHAnsi" w:hAnsiTheme="minorHAnsi" w:cstheme="minorHAnsi"/>
          <w:color w:val="000000" w:themeColor="text1"/>
          <w:sz w:val="24"/>
          <w:szCs w:val="24"/>
        </w:rPr>
        <w:t xml:space="preserve">. </w:t>
      </w:r>
      <w:r w:rsidR="00567BC5" w:rsidRPr="002353B5">
        <w:rPr>
          <w:rFonts w:asciiTheme="minorHAnsi" w:hAnsiTheme="minorHAnsi" w:cstheme="minorHAnsi"/>
          <w:color w:val="000000" w:themeColor="text1"/>
          <w:sz w:val="24"/>
          <w:szCs w:val="24"/>
        </w:rPr>
        <w:t>Viking</w:t>
      </w:r>
      <w:r w:rsidR="007D7F7F" w:rsidRPr="002353B5">
        <w:rPr>
          <w:rFonts w:asciiTheme="minorHAnsi" w:hAnsiTheme="minorHAnsi" w:cstheme="minorHAnsi"/>
          <w:color w:val="000000" w:themeColor="text1"/>
          <w:sz w:val="24"/>
          <w:szCs w:val="24"/>
        </w:rPr>
        <w:t>, 19</w:t>
      </w:r>
      <w:r w:rsidR="00567BC5" w:rsidRPr="002353B5">
        <w:rPr>
          <w:rFonts w:asciiTheme="minorHAnsi" w:hAnsiTheme="minorHAnsi" w:cstheme="minorHAnsi"/>
          <w:color w:val="000000" w:themeColor="text1"/>
          <w:sz w:val="24"/>
          <w:szCs w:val="24"/>
        </w:rPr>
        <w:t>98</w:t>
      </w:r>
      <w:r w:rsidR="007D7F7F" w:rsidRPr="002353B5">
        <w:rPr>
          <w:rFonts w:asciiTheme="minorHAnsi" w:hAnsiTheme="minorHAnsi" w:cstheme="minorHAnsi"/>
          <w:color w:val="000000" w:themeColor="text1"/>
          <w:sz w:val="24"/>
          <w:szCs w:val="24"/>
        </w:rPr>
        <w:t xml:space="preserve">, </w:t>
      </w:r>
      <w:r w:rsidR="00567BC5" w:rsidRPr="002353B5">
        <w:rPr>
          <w:rFonts w:asciiTheme="minorHAnsi" w:hAnsiTheme="minorHAnsi" w:cstheme="minorHAnsi"/>
          <w:color w:val="000000" w:themeColor="text1"/>
          <w:sz w:val="24"/>
          <w:szCs w:val="24"/>
        </w:rPr>
        <w:t>pp. 112-18</w:t>
      </w:r>
      <w:r w:rsidR="007D7F7F" w:rsidRPr="002353B5">
        <w:rPr>
          <w:rFonts w:asciiTheme="minorHAnsi" w:hAnsiTheme="minorHAnsi" w:cstheme="minorHAnsi"/>
          <w:color w:val="000000" w:themeColor="text1"/>
          <w:sz w:val="24"/>
          <w:szCs w:val="24"/>
        </w:rPr>
        <w:t xml:space="preserve">). </w:t>
      </w:r>
    </w:p>
    <w:p w14:paraId="59177FEB" w14:textId="77777777" w:rsidR="00C85708" w:rsidRPr="002353B5" w:rsidRDefault="00C85708">
      <w:pPr>
        <w:spacing w:after="0"/>
        <w:rPr>
          <w:rFonts w:asciiTheme="minorHAnsi" w:hAnsiTheme="minorHAnsi" w:cstheme="minorHAnsi"/>
          <w:color w:val="000000" w:themeColor="text1"/>
          <w:sz w:val="24"/>
          <w:szCs w:val="24"/>
        </w:rPr>
      </w:pPr>
    </w:p>
    <w:p w14:paraId="14FBC36A" w14:textId="77777777" w:rsidR="00C85708" w:rsidRPr="002353B5" w:rsidRDefault="00C85708" w:rsidP="00C8570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March 31: Barbara Christian, ‘The Race for Theory” (</w:t>
      </w:r>
      <w:r w:rsidRPr="002353B5">
        <w:rPr>
          <w:rFonts w:asciiTheme="minorHAnsi" w:hAnsiTheme="minorHAnsi" w:cstheme="minorHAnsi"/>
          <w:i/>
          <w:iCs/>
          <w:color w:val="000000" w:themeColor="text1"/>
          <w:sz w:val="24"/>
          <w:szCs w:val="24"/>
        </w:rPr>
        <w:t>Norton Anthology of T&amp;C</w:t>
      </w:r>
      <w:r w:rsidRPr="002353B5">
        <w:rPr>
          <w:rFonts w:asciiTheme="minorHAnsi" w:hAnsiTheme="minorHAnsi" w:cstheme="minorHAnsi"/>
          <w:color w:val="000000" w:themeColor="text1"/>
          <w:sz w:val="24"/>
          <w:szCs w:val="24"/>
        </w:rPr>
        <w:t>, pp. 2128-37).</w:t>
      </w:r>
    </w:p>
    <w:p w14:paraId="4059B3DD" w14:textId="77777777" w:rsidR="00C85708" w:rsidRPr="002353B5" w:rsidRDefault="00C85708" w:rsidP="00C85708">
      <w:pPr>
        <w:spacing w:after="0"/>
        <w:rPr>
          <w:rFonts w:asciiTheme="minorHAnsi" w:hAnsiTheme="minorHAnsi" w:cstheme="minorHAnsi"/>
          <w:color w:val="000000" w:themeColor="text1"/>
          <w:sz w:val="24"/>
          <w:szCs w:val="24"/>
        </w:rPr>
      </w:pPr>
    </w:p>
    <w:p w14:paraId="079AF9A1" w14:textId="77777777" w:rsidR="00C85708" w:rsidRPr="002353B5" w:rsidRDefault="00C85708" w:rsidP="00C8570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April 3: Fredric Jameson, “Symptoms of Theory or Symptoms for Theory?” (</w:t>
      </w:r>
      <w:r w:rsidRPr="002353B5">
        <w:rPr>
          <w:rFonts w:asciiTheme="minorHAnsi" w:hAnsiTheme="minorHAnsi" w:cstheme="minorHAnsi"/>
          <w:i/>
          <w:iCs/>
          <w:color w:val="000000" w:themeColor="text1"/>
          <w:sz w:val="24"/>
          <w:szCs w:val="24"/>
        </w:rPr>
        <w:t>Critical Inquiry</w:t>
      </w:r>
      <w:r w:rsidRPr="002353B5">
        <w:rPr>
          <w:rFonts w:asciiTheme="minorHAnsi" w:hAnsiTheme="minorHAnsi" w:cstheme="minorHAnsi"/>
          <w:color w:val="000000" w:themeColor="text1"/>
          <w:sz w:val="24"/>
          <w:szCs w:val="24"/>
        </w:rPr>
        <w:t xml:space="preserve"> 30.2 (2004), pp. 403-408). Bruno </w:t>
      </w:r>
      <w:proofErr w:type="spellStart"/>
      <w:r w:rsidRPr="002353B5">
        <w:rPr>
          <w:rFonts w:asciiTheme="minorHAnsi" w:hAnsiTheme="minorHAnsi" w:cstheme="minorHAnsi"/>
          <w:color w:val="000000" w:themeColor="text1"/>
          <w:sz w:val="24"/>
          <w:szCs w:val="24"/>
        </w:rPr>
        <w:t>Latour</w:t>
      </w:r>
      <w:proofErr w:type="spellEnd"/>
      <w:r w:rsidRPr="002353B5">
        <w:rPr>
          <w:rFonts w:asciiTheme="minorHAnsi" w:hAnsiTheme="minorHAnsi" w:cstheme="minorHAnsi"/>
          <w:color w:val="000000" w:themeColor="text1"/>
          <w:sz w:val="24"/>
          <w:szCs w:val="24"/>
        </w:rPr>
        <w:t>, “Why Has Critique Run Out of Steam</w:t>
      </w:r>
      <w:proofErr w:type="gramStart"/>
      <w:r w:rsidRPr="002353B5">
        <w:rPr>
          <w:rFonts w:asciiTheme="minorHAnsi" w:hAnsiTheme="minorHAnsi" w:cstheme="minorHAnsi"/>
          <w:color w:val="000000" w:themeColor="text1"/>
          <w:sz w:val="24"/>
          <w:szCs w:val="24"/>
        </w:rPr>
        <w:t>?:</w:t>
      </w:r>
      <w:proofErr w:type="gramEnd"/>
      <w:r w:rsidRPr="002353B5">
        <w:rPr>
          <w:rFonts w:asciiTheme="minorHAnsi" w:hAnsiTheme="minorHAnsi" w:cstheme="minorHAnsi"/>
          <w:color w:val="000000" w:themeColor="text1"/>
          <w:sz w:val="24"/>
          <w:szCs w:val="24"/>
        </w:rPr>
        <w:t xml:space="preserve"> From Matters of Fact to Matters of Concern” (</w:t>
      </w:r>
      <w:r w:rsidRPr="002353B5">
        <w:rPr>
          <w:rFonts w:asciiTheme="minorHAnsi" w:hAnsiTheme="minorHAnsi" w:cstheme="minorHAnsi"/>
          <w:i/>
          <w:iCs/>
          <w:color w:val="000000" w:themeColor="text1"/>
          <w:sz w:val="24"/>
          <w:szCs w:val="24"/>
        </w:rPr>
        <w:t>Critical Inquiry</w:t>
      </w:r>
      <w:r w:rsidRPr="002353B5">
        <w:rPr>
          <w:rFonts w:asciiTheme="minorHAnsi" w:hAnsiTheme="minorHAnsi" w:cstheme="minorHAnsi"/>
          <w:color w:val="000000" w:themeColor="text1"/>
          <w:sz w:val="24"/>
          <w:szCs w:val="24"/>
        </w:rPr>
        <w:t xml:space="preserve"> 30.2 (2004), pp. 225-248).</w:t>
      </w:r>
    </w:p>
    <w:p w14:paraId="03C68355" w14:textId="77777777" w:rsidR="00954178" w:rsidRPr="002353B5" w:rsidRDefault="00954178" w:rsidP="00954178">
      <w:pPr>
        <w:spacing w:after="0"/>
        <w:rPr>
          <w:rFonts w:asciiTheme="minorHAnsi" w:hAnsiTheme="minorHAnsi" w:cstheme="minorHAnsi"/>
          <w:color w:val="000000" w:themeColor="text1"/>
          <w:sz w:val="24"/>
          <w:szCs w:val="24"/>
        </w:rPr>
      </w:pPr>
    </w:p>
    <w:p w14:paraId="64DEE5F8" w14:textId="77777777" w:rsidR="00A10030" w:rsidRPr="002353B5" w:rsidRDefault="00943C03" w:rsidP="00A10030">
      <w:pPr>
        <w:spacing w:after="0"/>
        <w:rPr>
          <w:rFonts w:asciiTheme="minorHAnsi" w:hAnsiTheme="minorHAnsi" w:cstheme="minorHAnsi"/>
          <w:b/>
          <w:bCs/>
          <w:color w:val="000000" w:themeColor="text1"/>
          <w:sz w:val="24"/>
          <w:szCs w:val="24"/>
        </w:rPr>
      </w:pPr>
      <w:r w:rsidRPr="002353B5">
        <w:rPr>
          <w:rFonts w:asciiTheme="minorHAnsi" w:hAnsiTheme="minorHAnsi" w:cstheme="minorHAnsi"/>
          <w:color w:val="000000" w:themeColor="text1"/>
          <w:sz w:val="24"/>
          <w:szCs w:val="24"/>
        </w:rPr>
        <w:t xml:space="preserve">April </w:t>
      </w:r>
      <w:r w:rsidR="00954178" w:rsidRPr="002353B5">
        <w:rPr>
          <w:rFonts w:asciiTheme="minorHAnsi" w:hAnsiTheme="minorHAnsi" w:cstheme="minorHAnsi"/>
          <w:color w:val="000000" w:themeColor="text1"/>
          <w:sz w:val="24"/>
          <w:szCs w:val="24"/>
        </w:rPr>
        <w:t xml:space="preserve">5: </w:t>
      </w:r>
      <w:r w:rsidR="00C85708" w:rsidRPr="002353B5">
        <w:rPr>
          <w:rFonts w:asciiTheme="minorHAnsi" w:hAnsiTheme="minorHAnsi" w:cstheme="minorHAnsi"/>
          <w:color w:val="000000" w:themeColor="text1"/>
          <w:sz w:val="24"/>
          <w:szCs w:val="24"/>
          <w:lang w:val="en-CA"/>
        </w:rPr>
        <w:t xml:space="preserve">Hannah Arendt, “Truth and Politics” (Ed. José </w:t>
      </w:r>
      <w:proofErr w:type="spellStart"/>
      <w:r w:rsidR="00C85708" w:rsidRPr="002353B5">
        <w:rPr>
          <w:rFonts w:asciiTheme="minorHAnsi" w:hAnsiTheme="minorHAnsi" w:cstheme="minorHAnsi"/>
          <w:color w:val="000000" w:themeColor="text1"/>
          <w:sz w:val="24"/>
          <w:szCs w:val="24"/>
          <w:lang w:val="en-CA"/>
        </w:rPr>
        <w:t>MedinaDavid</w:t>
      </w:r>
      <w:proofErr w:type="spellEnd"/>
      <w:r w:rsidR="00C85708" w:rsidRPr="002353B5">
        <w:rPr>
          <w:rFonts w:asciiTheme="minorHAnsi" w:hAnsiTheme="minorHAnsi" w:cstheme="minorHAnsi"/>
          <w:color w:val="000000" w:themeColor="text1"/>
          <w:sz w:val="24"/>
          <w:szCs w:val="24"/>
          <w:lang w:val="en-CA"/>
        </w:rPr>
        <w:t xml:space="preserve"> Wood, </w:t>
      </w:r>
      <w:r w:rsidR="00C85708" w:rsidRPr="002353B5">
        <w:rPr>
          <w:rFonts w:asciiTheme="minorHAnsi" w:hAnsiTheme="minorHAnsi" w:cstheme="minorHAnsi"/>
          <w:i/>
          <w:iCs/>
          <w:color w:val="000000" w:themeColor="text1"/>
          <w:sz w:val="24"/>
          <w:szCs w:val="24"/>
          <w:lang w:val="en-CA"/>
        </w:rPr>
        <w:t>Truth: Engagements Across Philosophical Traditions</w:t>
      </w:r>
      <w:r w:rsidR="00C85708" w:rsidRPr="002353B5">
        <w:rPr>
          <w:rFonts w:asciiTheme="minorHAnsi" w:hAnsiTheme="minorHAnsi" w:cstheme="minorHAnsi"/>
          <w:color w:val="000000" w:themeColor="text1"/>
          <w:sz w:val="24"/>
          <w:szCs w:val="24"/>
          <w:lang w:val="en-CA"/>
        </w:rPr>
        <w:t>, Blackwell, 2005, pp. 295-314).</w:t>
      </w:r>
      <w:r w:rsidR="00A10030">
        <w:rPr>
          <w:rFonts w:asciiTheme="minorHAnsi" w:hAnsiTheme="minorHAnsi" w:cstheme="minorHAnsi"/>
          <w:color w:val="000000" w:themeColor="text1"/>
          <w:sz w:val="24"/>
          <w:szCs w:val="24"/>
          <w:lang w:val="en-CA"/>
        </w:rPr>
        <w:t xml:space="preserve"> </w:t>
      </w:r>
      <w:r w:rsidR="00A10030" w:rsidRPr="002353B5">
        <w:rPr>
          <w:rFonts w:asciiTheme="minorHAnsi" w:hAnsiTheme="minorHAnsi" w:cstheme="minorHAnsi"/>
          <w:b/>
          <w:bCs/>
          <w:color w:val="000000" w:themeColor="text1"/>
          <w:sz w:val="24"/>
          <w:szCs w:val="24"/>
        </w:rPr>
        <w:t>Analytical essay due.</w:t>
      </w:r>
    </w:p>
    <w:p w14:paraId="6924402D" w14:textId="77777777" w:rsidR="00851490" w:rsidRPr="002353B5" w:rsidRDefault="00851490">
      <w:pPr>
        <w:spacing w:after="0"/>
        <w:rPr>
          <w:rFonts w:asciiTheme="minorHAnsi" w:hAnsiTheme="minorHAnsi" w:cstheme="minorHAnsi"/>
          <w:color w:val="000000" w:themeColor="text1"/>
          <w:sz w:val="24"/>
          <w:szCs w:val="24"/>
        </w:rPr>
      </w:pPr>
    </w:p>
    <w:p w14:paraId="52A6E884" w14:textId="3737E7E6" w:rsidR="002C3667" w:rsidRPr="002353B5" w:rsidRDefault="00943C03" w:rsidP="00943C03">
      <w:pPr>
        <w:spacing w:after="0"/>
        <w:rPr>
          <w:rFonts w:asciiTheme="minorHAnsi" w:hAnsiTheme="minorHAnsi" w:cstheme="minorHAnsi"/>
          <w:b/>
          <w:bCs/>
          <w:color w:val="000000" w:themeColor="text1"/>
          <w:sz w:val="24"/>
          <w:szCs w:val="24"/>
        </w:rPr>
      </w:pPr>
      <w:r w:rsidRPr="002353B5">
        <w:rPr>
          <w:rFonts w:asciiTheme="minorHAnsi" w:hAnsiTheme="minorHAnsi" w:cstheme="minorHAnsi"/>
          <w:color w:val="000000" w:themeColor="text1"/>
          <w:sz w:val="24"/>
          <w:szCs w:val="24"/>
        </w:rPr>
        <w:t>April 7</w:t>
      </w:r>
      <w:r w:rsidR="00954178" w:rsidRPr="002353B5">
        <w:rPr>
          <w:rFonts w:asciiTheme="minorHAnsi" w:hAnsiTheme="minorHAnsi" w:cstheme="minorHAnsi"/>
          <w:color w:val="000000" w:themeColor="text1"/>
          <w:sz w:val="24"/>
          <w:szCs w:val="24"/>
        </w:rPr>
        <w:t xml:space="preserve">: </w:t>
      </w:r>
      <w:r w:rsidR="002C3667" w:rsidRPr="002353B5">
        <w:rPr>
          <w:rFonts w:asciiTheme="minorHAnsi" w:hAnsiTheme="minorHAnsi" w:cstheme="minorHAnsi"/>
          <w:b/>
          <w:bCs/>
          <w:color w:val="000000" w:themeColor="text1"/>
          <w:sz w:val="24"/>
          <w:szCs w:val="24"/>
        </w:rPr>
        <w:t>Good Friday stat holiday; no class</w:t>
      </w:r>
    </w:p>
    <w:p w14:paraId="4122B99C" w14:textId="1AE7309B" w:rsidR="002C3667" w:rsidRPr="002353B5" w:rsidRDefault="00954178" w:rsidP="00943C03">
      <w:pPr>
        <w:spacing w:after="0"/>
        <w:rPr>
          <w:rFonts w:asciiTheme="minorHAnsi" w:hAnsiTheme="minorHAnsi" w:cstheme="minorHAnsi"/>
          <w:b/>
          <w:bCs/>
          <w:color w:val="000000" w:themeColor="text1"/>
          <w:sz w:val="24"/>
          <w:szCs w:val="24"/>
        </w:rPr>
      </w:pPr>
      <w:r w:rsidRPr="002353B5">
        <w:rPr>
          <w:rFonts w:asciiTheme="minorHAnsi" w:hAnsiTheme="minorHAnsi" w:cstheme="minorHAnsi"/>
          <w:color w:val="000000" w:themeColor="text1"/>
          <w:sz w:val="24"/>
          <w:szCs w:val="24"/>
        </w:rPr>
        <w:br/>
      </w:r>
      <w:r w:rsidR="00943C03" w:rsidRPr="002353B5">
        <w:rPr>
          <w:rFonts w:asciiTheme="minorHAnsi" w:hAnsiTheme="minorHAnsi" w:cstheme="minorHAnsi"/>
          <w:color w:val="000000" w:themeColor="text1"/>
          <w:sz w:val="24"/>
          <w:szCs w:val="24"/>
        </w:rPr>
        <w:t>April 10</w:t>
      </w:r>
      <w:r w:rsidRPr="002353B5">
        <w:rPr>
          <w:rFonts w:asciiTheme="minorHAnsi" w:hAnsiTheme="minorHAnsi" w:cstheme="minorHAnsi"/>
          <w:color w:val="000000" w:themeColor="text1"/>
          <w:sz w:val="24"/>
          <w:szCs w:val="24"/>
        </w:rPr>
        <w:t xml:space="preserve">: </w:t>
      </w:r>
      <w:r w:rsidR="002C3667" w:rsidRPr="002353B5">
        <w:rPr>
          <w:rFonts w:asciiTheme="minorHAnsi" w:hAnsiTheme="minorHAnsi" w:cstheme="minorHAnsi"/>
          <w:b/>
          <w:bCs/>
          <w:color w:val="000000" w:themeColor="text1"/>
          <w:sz w:val="24"/>
          <w:szCs w:val="24"/>
        </w:rPr>
        <w:t>Easter Monday stat holiday; no class</w:t>
      </w:r>
    </w:p>
    <w:p w14:paraId="188458B5" w14:textId="77777777" w:rsidR="00851490" w:rsidRPr="002353B5" w:rsidRDefault="00851490">
      <w:pPr>
        <w:spacing w:after="0"/>
        <w:rPr>
          <w:rFonts w:asciiTheme="minorHAnsi" w:hAnsiTheme="minorHAnsi" w:cstheme="minorHAnsi"/>
          <w:color w:val="000000" w:themeColor="text1"/>
          <w:sz w:val="24"/>
          <w:szCs w:val="24"/>
          <w:lang w:val="en-CA"/>
        </w:rPr>
      </w:pPr>
    </w:p>
    <w:p w14:paraId="343F7CC4" w14:textId="224740D6" w:rsidR="00954178" w:rsidRPr="002353B5" w:rsidRDefault="00943C03" w:rsidP="00A10030">
      <w:pPr>
        <w:spacing w:after="0"/>
        <w:rPr>
          <w:rFonts w:asciiTheme="minorHAnsi" w:hAnsiTheme="minorHAnsi" w:cstheme="minorHAnsi"/>
          <w:b/>
          <w:bCs/>
          <w:color w:val="000000" w:themeColor="text1"/>
          <w:sz w:val="24"/>
          <w:szCs w:val="24"/>
        </w:rPr>
      </w:pPr>
      <w:r w:rsidRPr="002353B5">
        <w:rPr>
          <w:rFonts w:asciiTheme="minorHAnsi" w:hAnsiTheme="minorHAnsi" w:cstheme="minorHAnsi"/>
          <w:color w:val="000000" w:themeColor="text1"/>
          <w:sz w:val="24"/>
          <w:szCs w:val="24"/>
        </w:rPr>
        <w:t>April 1</w:t>
      </w:r>
      <w:r w:rsidR="00954178" w:rsidRPr="002353B5">
        <w:rPr>
          <w:rFonts w:asciiTheme="minorHAnsi" w:hAnsiTheme="minorHAnsi" w:cstheme="minorHAnsi"/>
          <w:color w:val="000000" w:themeColor="text1"/>
          <w:sz w:val="24"/>
          <w:szCs w:val="24"/>
        </w:rPr>
        <w:t>2: Course Wrap-up.</w:t>
      </w:r>
      <w:r w:rsidR="00C05BA0" w:rsidRPr="002353B5">
        <w:rPr>
          <w:rFonts w:asciiTheme="minorHAnsi" w:hAnsiTheme="minorHAnsi" w:cstheme="minorHAnsi"/>
          <w:color w:val="000000" w:themeColor="text1"/>
          <w:sz w:val="24"/>
          <w:szCs w:val="24"/>
        </w:rPr>
        <w:t xml:space="preserve"> </w:t>
      </w:r>
    </w:p>
    <w:p w14:paraId="13E40EE8" w14:textId="77777777" w:rsidR="00954178" w:rsidRPr="002353B5" w:rsidRDefault="00954178" w:rsidP="00954178">
      <w:pPr>
        <w:spacing w:after="0"/>
        <w:rPr>
          <w:rFonts w:asciiTheme="minorHAnsi" w:hAnsiTheme="minorHAnsi" w:cstheme="minorHAnsi"/>
          <w:color w:val="000000" w:themeColor="text1"/>
          <w:sz w:val="24"/>
          <w:szCs w:val="24"/>
        </w:rPr>
      </w:pPr>
    </w:p>
    <w:p w14:paraId="02FB367E" w14:textId="3FFA10D6" w:rsidR="00C05BA0" w:rsidRPr="002353B5" w:rsidRDefault="00C05BA0" w:rsidP="00943C03">
      <w:pPr>
        <w:spacing w:after="0"/>
        <w:rPr>
          <w:rFonts w:asciiTheme="minorHAnsi" w:eastAsia="Times New Roman" w:hAnsiTheme="minorHAnsi" w:cstheme="minorHAnsi"/>
          <w:color w:val="000000" w:themeColor="text1"/>
          <w:sz w:val="24"/>
          <w:szCs w:val="24"/>
          <w:lang w:val="en-CA"/>
        </w:rPr>
      </w:pPr>
      <w:r w:rsidRPr="002353B5">
        <w:rPr>
          <w:rFonts w:asciiTheme="minorHAnsi" w:eastAsia="Times New Roman" w:hAnsiTheme="minorHAnsi" w:cstheme="minorHAnsi"/>
          <w:b/>
          <w:bCs/>
          <w:color w:val="000000" w:themeColor="text1"/>
          <w:sz w:val="24"/>
          <w:szCs w:val="24"/>
          <w:lang w:val="en-CA"/>
        </w:rPr>
        <w:t xml:space="preserve">Final Exam period: </w:t>
      </w:r>
      <w:r w:rsidR="00943C03" w:rsidRPr="002353B5">
        <w:rPr>
          <w:rFonts w:asciiTheme="minorHAnsi" w:eastAsia="Times New Roman" w:hAnsiTheme="minorHAnsi" w:cstheme="minorHAnsi"/>
          <w:b/>
          <w:bCs/>
          <w:color w:val="000000" w:themeColor="text1"/>
          <w:sz w:val="24"/>
          <w:szCs w:val="24"/>
          <w:lang w:val="en-CA"/>
        </w:rPr>
        <w:t>April 17</w:t>
      </w:r>
      <w:r w:rsidRPr="002353B5">
        <w:rPr>
          <w:rFonts w:asciiTheme="minorHAnsi" w:eastAsia="Times New Roman" w:hAnsiTheme="minorHAnsi" w:cstheme="minorHAnsi"/>
          <w:b/>
          <w:bCs/>
          <w:color w:val="000000" w:themeColor="text1"/>
          <w:sz w:val="24"/>
          <w:szCs w:val="24"/>
          <w:lang w:val="en-CA"/>
        </w:rPr>
        <w:t>- 2</w:t>
      </w:r>
      <w:r w:rsidR="00943C03" w:rsidRPr="002353B5">
        <w:rPr>
          <w:rFonts w:asciiTheme="minorHAnsi" w:eastAsia="Times New Roman" w:hAnsiTheme="minorHAnsi" w:cstheme="minorHAnsi"/>
          <w:b/>
          <w:bCs/>
          <w:color w:val="000000" w:themeColor="text1"/>
          <w:sz w:val="24"/>
          <w:szCs w:val="24"/>
          <w:lang w:val="en-CA"/>
        </w:rPr>
        <w:t>8</w:t>
      </w:r>
      <w:r w:rsidRPr="002353B5">
        <w:rPr>
          <w:rFonts w:asciiTheme="minorHAnsi" w:eastAsia="Times New Roman" w:hAnsiTheme="minorHAnsi" w:cstheme="minorHAnsi"/>
          <w:b/>
          <w:bCs/>
          <w:color w:val="000000" w:themeColor="text1"/>
          <w:sz w:val="24"/>
          <w:szCs w:val="24"/>
          <w:lang w:val="en-CA"/>
        </w:rPr>
        <w:t>.</w:t>
      </w:r>
      <w:r w:rsidRPr="002353B5">
        <w:rPr>
          <w:rFonts w:asciiTheme="minorHAnsi" w:eastAsia="Times New Roman" w:hAnsiTheme="minorHAnsi" w:cstheme="minorHAnsi"/>
          <w:color w:val="000000" w:themeColor="text1"/>
          <w:sz w:val="24"/>
          <w:szCs w:val="24"/>
          <w:lang w:val="en-CA"/>
        </w:rPr>
        <w:t xml:space="preserve"> UBC typically issues an exam schedule </w:t>
      </w:r>
      <w:r w:rsidR="00943C03" w:rsidRPr="002353B5">
        <w:rPr>
          <w:rFonts w:asciiTheme="minorHAnsi" w:eastAsia="Times New Roman" w:hAnsiTheme="minorHAnsi" w:cstheme="minorHAnsi"/>
          <w:color w:val="000000" w:themeColor="text1"/>
          <w:sz w:val="24"/>
          <w:szCs w:val="24"/>
          <w:lang w:val="en-CA"/>
        </w:rPr>
        <w:t>in March</w:t>
      </w:r>
      <w:r w:rsidRPr="002353B5">
        <w:rPr>
          <w:rFonts w:asciiTheme="minorHAnsi" w:eastAsia="Times New Roman" w:hAnsiTheme="minorHAnsi" w:cstheme="minorHAnsi"/>
          <w:color w:val="000000" w:themeColor="text1"/>
          <w:sz w:val="24"/>
          <w:szCs w:val="24"/>
          <w:lang w:val="en-CA"/>
        </w:rPr>
        <w:t>.</w:t>
      </w:r>
    </w:p>
    <w:p w14:paraId="46222FBD" w14:textId="12788321" w:rsidR="00BC115A" w:rsidRPr="00B344DE" w:rsidRDefault="00BC115A" w:rsidP="0084522D">
      <w:pPr>
        <w:pStyle w:val="Heading3"/>
        <w:jc w:val="left"/>
        <w:rPr>
          <w:rFonts w:asciiTheme="minorHAnsi" w:hAnsiTheme="minorHAnsi" w:cstheme="minorHAnsi"/>
        </w:rPr>
      </w:pPr>
      <w:r w:rsidRPr="00B344DE">
        <w:rPr>
          <w:rFonts w:asciiTheme="minorHAnsi" w:hAnsiTheme="minorHAnsi" w:cstheme="minorHAnsi"/>
        </w:rPr>
        <w:t>Assessments of Learning</w:t>
      </w:r>
      <w:bookmarkEnd w:id="8"/>
    </w:p>
    <w:p w14:paraId="68274ADA" w14:textId="223EAB3C" w:rsidR="00B51CBF" w:rsidRPr="00B344DE" w:rsidRDefault="00E54C0E" w:rsidP="00E03032">
      <w:pPr>
        <w:ind w:left="180"/>
        <w:rPr>
          <w:rFonts w:asciiTheme="minorHAnsi" w:eastAsia="Times New Roman" w:hAnsiTheme="minorHAnsi" w:cstheme="minorHAnsi"/>
          <w:sz w:val="24"/>
          <w:szCs w:val="24"/>
        </w:rPr>
      </w:pPr>
      <w:r w:rsidRPr="00B344DE">
        <w:rPr>
          <w:rFonts w:asciiTheme="minorHAnsi" w:eastAsia="Times New Roman" w:hAnsiTheme="minorHAnsi" w:cstheme="minorHAnsi"/>
          <w:sz w:val="24"/>
          <w:szCs w:val="24"/>
        </w:rPr>
        <w:lastRenderedPageBreak/>
        <w:t xml:space="preserve">Requirements consist of </w:t>
      </w:r>
      <w:r w:rsidR="002167C2">
        <w:rPr>
          <w:rFonts w:asciiTheme="minorHAnsi" w:eastAsia="Times New Roman" w:hAnsiTheme="minorHAnsi" w:cstheme="minorHAnsi"/>
          <w:sz w:val="24"/>
          <w:szCs w:val="24"/>
        </w:rPr>
        <w:t>participation</w:t>
      </w:r>
      <w:r w:rsidR="002167C2">
        <w:rPr>
          <w:rFonts w:asciiTheme="minorHAnsi" w:eastAsia="Times New Roman" w:hAnsiTheme="minorHAnsi" w:cstheme="minorHAnsi"/>
        </w:rPr>
        <w:t>,</w:t>
      </w:r>
      <w:r w:rsidR="002167C2">
        <w:rPr>
          <w:rFonts w:asciiTheme="minorHAnsi" w:eastAsia="Times New Roman" w:hAnsiTheme="minorHAnsi" w:cstheme="minorHAnsi"/>
          <w:sz w:val="24"/>
          <w:szCs w:val="24"/>
        </w:rPr>
        <w:t xml:space="preserve"> </w:t>
      </w:r>
      <w:r w:rsidR="0037452D" w:rsidRPr="00B344DE">
        <w:rPr>
          <w:rFonts w:asciiTheme="minorHAnsi" w:eastAsia="Times New Roman" w:hAnsiTheme="minorHAnsi" w:cstheme="minorHAnsi"/>
          <w:sz w:val="24"/>
          <w:szCs w:val="24"/>
        </w:rPr>
        <w:t>two position papers</w:t>
      </w:r>
      <w:r w:rsidR="00414601" w:rsidRPr="00B344DE">
        <w:rPr>
          <w:rFonts w:asciiTheme="minorHAnsi" w:eastAsia="Times New Roman" w:hAnsiTheme="minorHAnsi" w:cstheme="minorHAnsi"/>
          <w:sz w:val="24"/>
          <w:szCs w:val="24"/>
        </w:rPr>
        <w:t>,</w:t>
      </w:r>
      <w:r w:rsidR="0037452D" w:rsidRPr="00B344DE">
        <w:rPr>
          <w:rFonts w:asciiTheme="minorHAnsi" w:eastAsia="Times New Roman" w:hAnsiTheme="minorHAnsi" w:cstheme="minorHAnsi"/>
          <w:sz w:val="24"/>
          <w:szCs w:val="24"/>
        </w:rPr>
        <w:t xml:space="preserve"> </w:t>
      </w:r>
      <w:r w:rsidR="002455E8">
        <w:rPr>
          <w:rFonts w:asciiTheme="minorHAnsi" w:eastAsia="Times New Roman" w:hAnsiTheme="minorHAnsi" w:cstheme="minorHAnsi"/>
          <w:sz w:val="24"/>
          <w:szCs w:val="24"/>
        </w:rPr>
        <w:t>an analytical</w:t>
      </w:r>
      <w:r w:rsidR="002455E8" w:rsidRPr="00B344DE">
        <w:rPr>
          <w:rFonts w:asciiTheme="minorHAnsi" w:eastAsia="Times New Roman" w:hAnsiTheme="minorHAnsi" w:cstheme="minorHAnsi"/>
          <w:sz w:val="24"/>
          <w:szCs w:val="24"/>
        </w:rPr>
        <w:t xml:space="preserve"> </w:t>
      </w:r>
      <w:r w:rsidR="0037452D" w:rsidRPr="00B344DE">
        <w:rPr>
          <w:rFonts w:asciiTheme="minorHAnsi" w:eastAsia="Times New Roman" w:hAnsiTheme="minorHAnsi" w:cstheme="minorHAnsi"/>
          <w:sz w:val="24"/>
          <w:szCs w:val="24"/>
        </w:rPr>
        <w:t>essay</w:t>
      </w:r>
      <w:r w:rsidR="00414601" w:rsidRPr="00B344DE">
        <w:rPr>
          <w:rFonts w:asciiTheme="minorHAnsi" w:eastAsia="Times New Roman" w:hAnsiTheme="minorHAnsi" w:cstheme="minorHAnsi"/>
          <w:sz w:val="24"/>
          <w:szCs w:val="24"/>
        </w:rPr>
        <w:t xml:space="preserve">, </w:t>
      </w:r>
      <w:r w:rsidR="00E82513" w:rsidRPr="00B344DE">
        <w:rPr>
          <w:rFonts w:asciiTheme="minorHAnsi" w:eastAsia="Times New Roman" w:hAnsiTheme="minorHAnsi" w:cstheme="minorHAnsi"/>
          <w:sz w:val="24"/>
          <w:szCs w:val="24"/>
        </w:rPr>
        <w:t>a</w:t>
      </w:r>
      <w:r w:rsidR="008D2516">
        <w:rPr>
          <w:rFonts w:asciiTheme="minorHAnsi" w:eastAsia="Times New Roman" w:hAnsiTheme="minorHAnsi" w:cstheme="minorHAnsi"/>
          <w:sz w:val="24"/>
          <w:szCs w:val="24"/>
        </w:rPr>
        <w:t xml:space="preserve"> </w:t>
      </w:r>
      <w:r w:rsidR="00E82513" w:rsidRPr="00B344DE">
        <w:rPr>
          <w:rFonts w:asciiTheme="minorHAnsi" w:eastAsia="Times New Roman" w:hAnsiTheme="minorHAnsi" w:cstheme="minorHAnsi"/>
          <w:sz w:val="24"/>
          <w:szCs w:val="24"/>
        </w:rPr>
        <w:t>presen</w:t>
      </w:r>
      <w:r w:rsidR="00DB5009" w:rsidRPr="00B344DE">
        <w:rPr>
          <w:rFonts w:asciiTheme="minorHAnsi" w:eastAsia="Times New Roman" w:hAnsiTheme="minorHAnsi" w:cstheme="minorHAnsi"/>
          <w:sz w:val="24"/>
          <w:szCs w:val="24"/>
        </w:rPr>
        <w:t>ta</w:t>
      </w:r>
      <w:r w:rsidR="00E82513" w:rsidRPr="00B344DE">
        <w:rPr>
          <w:rFonts w:asciiTheme="minorHAnsi" w:eastAsia="Times New Roman" w:hAnsiTheme="minorHAnsi" w:cstheme="minorHAnsi"/>
          <w:sz w:val="24"/>
          <w:szCs w:val="24"/>
        </w:rPr>
        <w:t>tion</w:t>
      </w:r>
      <w:r w:rsidR="002455E8">
        <w:rPr>
          <w:rFonts w:asciiTheme="minorHAnsi" w:eastAsia="Times New Roman" w:hAnsiTheme="minorHAnsi" w:cstheme="minorHAnsi"/>
          <w:sz w:val="24"/>
          <w:szCs w:val="24"/>
        </w:rPr>
        <w:t>, and a final examination</w:t>
      </w:r>
      <w:r w:rsidR="00E82513" w:rsidRPr="00B344DE">
        <w:rPr>
          <w:rFonts w:asciiTheme="minorHAnsi" w:eastAsia="Times New Roman" w:hAnsiTheme="minorHAnsi" w:cstheme="minorHAnsi"/>
          <w:sz w:val="24"/>
          <w:szCs w:val="24"/>
        </w:rPr>
        <w:t>.</w:t>
      </w:r>
      <w:r w:rsidRPr="00B344DE">
        <w:rPr>
          <w:rFonts w:asciiTheme="minorHAnsi" w:eastAsia="Times New Roman" w:hAnsiTheme="minorHAnsi" w:cstheme="minorHAnsi"/>
          <w:sz w:val="24"/>
          <w:szCs w:val="24"/>
        </w:rPr>
        <w:t xml:space="preserve"> </w:t>
      </w:r>
    </w:p>
    <w:p w14:paraId="0209D885" w14:textId="3F960A08" w:rsidR="00F74BCF" w:rsidRDefault="00F74BCF" w:rsidP="005C360D">
      <w:pPr>
        <w:ind w:left="180"/>
        <w:rPr>
          <w:rFonts w:asciiTheme="minorHAnsi" w:eastAsia="Times New Roman" w:hAnsiTheme="minorHAnsi" w:cstheme="minorHAnsi"/>
          <w:sz w:val="24"/>
          <w:szCs w:val="24"/>
        </w:rPr>
      </w:pPr>
      <w:r>
        <w:rPr>
          <w:rFonts w:asciiTheme="minorHAnsi" w:eastAsia="Times New Roman" w:hAnsiTheme="minorHAnsi" w:cstheme="minorHAnsi"/>
          <w:sz w:val="24"/>
          <w:szCs w:val="24"/>
        </w:rPr>
        <w:t>1</w:t>
      </w:r>
      <w:r w:rsidR="004A0728">
        <w:rPr>
          <w:rFonts w:asciiTheme="minorHAnsi" w:eastAsia="Times New Roman" w:hAnsiTheme="minorHAnsi" w:cstheme="minorHAnsi"/>
          <w:sz w:val="24"/>
          <w:szCs w:val="24"/>
        </w:rPr>
        <w:t>0</w:t>
      </w:r>
      <w:r>
        <w:rPr>
          <w:rFonts w:asciiTheme="minorHAnsi" w:eastAsia="Times New Roman" w:hAnsiTheme="minorHAnsi" w:cstheme="minorHAnsi"/>
          <w:sz w:val="24"/>
          <w:szCs w:val="24"/>
        </w:rPr>
        <w:t xml:space="preserve">% </w:t>
      </w:r>
      <w:r w:rsidR="005C360D">
        <w:rPr>
          <w:rFonts w:asciiTheme="minorHAnsi" w:eastAsia="Times New Roman" w:hAnsiTheme="minorHAnsi" w:cstheme="minorHAnsi"/>
          <w:sz w:val="24"/>
          <w:szCs w:val="24"/>
        </w:rPr>
        <w:t>Contributions to Class Learning</w:t>
      </w:r>
      <w:r>
        <w:rPr>
          <w:rFonts w:asciiTheme="minorHAnsi" w:eastAsia="Times New Roman" w:hAnsiTheme="minorHAnsi" w:cstheme="minorHAnsi"/>
          <w:sz w:val="24"/>
          <w:szCs w:val="24"/>
        </w:rPr>
        <w:t>.</w:t>
      </w:r>
      <w:r w:rsidR="002167C2">
        <w:rPr>
          <w:rFonts w:asciiTheme="minorHAnsi" w:eastAsia="Times New Roman" w:hAnsiTheme="minorHAnsi" w:cstheme="minorHAnsi"/>
          <w:sz w:val="24"/>
          <w:szCs w:val="24"/>
        </w:rPr>
        <w:t xml:space="preserve"> </w:t>
      </w:r>
      <w:r w:rsidR="00FA5AD9">
        <w:rPr>
          <w:rFonts w:asciiTheme="minorHAnsi" w:eastAsia="Times New Roman" w:hAnsiTheme="minorHAnsi" w:cstheme="minorHAnsi"/>
          <w:sz w:val="24"/>
          <w:szCs w:val="24"/>
        </w:rPr>
        <w:t xml:space="preserve">This </w:t>
      </w:r>
      <w:r w:rsidR="008D2516">
        <w:rPr>
          <w:rFonts w:asciiTheme="minorHAnsi" w:eastAsia="Times New Roman" w:hAnsiTheme="minorHAnsi" w:cstheme="minorHAnsi"/>
          <w:sz w:val="24"/>
          <w:szCs w:val="24"/>
        </w:rPr>
        <w:t xml:space="preserve">is a holistic assessment of your course engagement </w:t>
      </w:r>
      <w:r w:rsidR="008665D7">
        <w:rPr>
          <w:rFonts w:asciiTheme="minorHAnsi" w:eastAsia="Times New Roman" w:hAnsiTheme="minorHAnsi" w:cstheme="minorHAnsi"/>
          <w:sz w:val="24"/>
          <w:szCs w:val="24"/>
        </w:rPr>
        <w:t xml:space="preserve">and activity </w:t>
      </w:r>
      <w:r w:rsidR="008F56D5">
        <w:rPr>
          <w:rFonts w:asciiTheme="minorHAnsi" w:eastAsia="Times New Roman" w:hAnsiTheme="minorHAnsi" w:cstheme="minorHAnsi"/>
          <w:sz w:val="24"/>
          <w:szCs w:val="24"/>
        </w:rPr>
        <w:t>outside</w:t>
      </w:r>
      <w:r w:rsidR="008D2516">
        <w:rPr>
          <w:rFonts w:asciiTheme="minorHAnsi" w:eastAsia="Times New Roman" w:hAnsiTheme="minorHAnsi" w:cstheme="minorHAnsi"/>
          <w:sz w:val="24"/>
          <w:szCs w:val="24"/>
        </w:rPr>
        <w:t xml:space="preserve"> the major assignments, </w:t>
      </w:r>
      <w:r w:rsidR="00FA5AD9">
        <w:rPr>
          <w:rFonts w:asciiTheme="minorHAnsi" w:eastAsia="Times New Roman" w:hAnsiTheme="minorHAnsi" w:cstheme="minorHAnsi"/>
          <w:sz w:val="24"/>
          <w:szCs w:val="24"/>
        </w:rPr>
        <w:t>includ</w:t>
      </w:r>
      <w:r w:rsidR="008D2516">
        <w:rPr>
          <w:rFonts w:asciiTheme="minorHAnsi" w:eastAsia="Times New Roman" w:hAnsiTheme="minorHAnsi" w:cstheme="minorHAnsi"/>
          <w:sz w:val="24"/>
          <w:szCs w:val="24"/>
        </w:rPr>
        <w:t>ing</w:t>
      </w:r>
      <w:r w:rsidR="00FA5AD9">
        <w:rPr>
          <w:rFonts w:asciiTheme="minorHAnsi" w:eastAsia="Times New Roman" w:hAnsiTheme="minorHAnsi" w:cstheme="minorHAnsi"/>
          <w:sz w:val="24"/>
          <w:szCs w:val="24"/>
        </w:rPr>
        <w:t xml:space="preserve"> listening and interacting in class, participating in learning activities such as </w:t>
      </w:r>
      <w:r w:rsidR="00530AC0">
        <w:rPr>
          <w:rFonts w:asciiTheme="minorHAnsi" w:eastAsia="Times New Roman" w:hAnsiTheme="minorHAnsi" w:cstheme="minorHAnsi"/>
          <w:sz w:val="24"/>
          <w:szCs w:val="24"/>
        </w:rPr>
        <w:t xml:space="preserve">in-class </w:t>
      </w:r>
      <w:r w:rsidR="00FA5AD9">
        <w:rPr>
          <w:rFonts w:asciiTheme="minorHAnsi" w:eastAsia="Times New Roman" w:hAnsiTheme="minorHAnsi" w:cstheme="minorHAnsi"/>
          <w:sz w:val="24"/>
          <w:szCs w:val="24"/>
        </w:rPr>
        <w:t xml:space="preserve">discussions, </w:t>
      </w:r>
      <w:r w:rsidR="00FA5AD9" w:rsidRPr="00CD32F8">
        <w:rPr>
          <w:rFonts w:asciiTheme="minorHAnsi" w:eastAsia="Times New Roman" w:hAnsiTheme="minorHAnsi" w:cstheme="minorHAnsi"/>
          <w:sz w:val="24"/>
          <w:szCs w:val="24"/>
        </w:rPr>
        <w:t>reading and replying to discussion posts</w:t>
      </w:r>
      <w:r w:rsidR="00FA5AD9">
        <w:rPr>
          <w:rFonts w:asciiTheme="minorHAnsi" w:eastAsia="Times New Roman" w:hAnsiTheme="minorHAnsi" w:cstheme="minorHAnsi"/>
          <w:sz w:val="24"/>
          <w:szCs w:val="24"/>
        </w:rPr>
        <w:t>,</w:t>
      </w:r>
      <w:r w:rsidR="00FA5AD9" w:rsidRPr="00CD32F8">
        <w:rPr>
          <w:rFonts w:asciiTheme="minorHAnsi" w:eastAsia="Times New Roman" w:hAnsiTheme="minorHAnsi" w:cstheme="minorHAnsi"/>
          <w:sz w:val="24"/>
          <w:szCs w:val="24"/>
        </w:rPr>
        <w:t xml:space="preserve"> </w:t>
      </w:r>
      <w:r w:rsidR="00FA5AD9">
        <w:rPr>
          <w:rFonts w:asciiTheme="minorHAnsi" w:eastAsia="Times New Roman" w:hAnsiTheme="minorHAnsi" w:cstheme="minorHAnsi"/>
          <w:sz w:val="24"/>
          <w:szCs w:val="24"/>
        </w:rPr>
        <w:t xml:space="preserve">asking questions or otherwise </w:t>
      </w:r>
      <w:r w:rsidR="00FA5AD9" w:rsidRPr="00CD32F8">
        <w:rPr>
          <w:rFonts w:asciiTheme="minorHAnsi" w:eastAsia="Times New Roman" w:hAnsiTheme="minorHAnsi" w:cstheme="minorHAnsi"/>
          <w:sz w:val="24"/>
          <w:szCs w:val="24"/>
        </w:rPr>
        <w:t xml:space="preserve">contributing to </w:t>
      </w:r>
      <w:r w:rsidR="005C360D">
        <w:rPr>
          <w:rFonts w:asciiTheme="minorHAnsi" w:eastAsia="Times New Roman" w:hAnsiTheme="minorHAnsi" w:cstheme="minorHAnsi"/>
          <w:sz w:val="24"/>
          <w:szCs w:val="24"/>
        </w:rPr>
        <w:t>class learning</w:t>
      </w:r>
      <w:r w:rsidR="00FA5AD9">
        <w:rPr>
          <w:rFonts w:asciiTheme="minorHAnsi" w:eastAsia="Times New Roman" w:hAnsiTheme="minorHAnsi" w:cstheme="minorHAnsi"/>
        </w:rPr>
        <w:t>.</w:t>
      </w:r>
      <w:r w:rsidR="00157032">
        <w:rPr>
          <w:rFonts w:asciiTheme="minorHAnsi" w:eastAsia="Times New Roman" w:hAnsiTheme="minorHAnsi" w:cstheme="minorHAnsi"/>
        </w:rPr>
        <w:t xml:space="preserve"> [</w:t>
      </w:r>
      <w:r w:rsidR="00157032">
        <w:rPr>
          <w:rFonts w:asciiTheme="minorHAnsi" w:eastAsia="Times New Roman" w:hAnsiTheme="minorHAnsi" w:cstheme="minorHAnsi"/>
          <w:sz w:val="24"/>
          <w:szCs w:val="24"/>
          <w:lang w:val="en-CA"/>
        </w:rPr>
        <w:t>LO1, LO2, LO4, LO5]</w:t>
      </w:r>
    </w:p>
    <w:p w14:paraId="3399C845" w14:textId="28DC54FC" w:rsidR="00F901B0" w:rsidRPr="00B344DE" w:rsidRDefault="005A170E" w:rsidP="009A73BA">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rPr>
        <w:t>15</w:t>
      </w:r>
      <w:proofErr w:type="gramStart"/>
      <w:r w:rsidR="0037452D" w:rsidRPr="00B344DE">
        <w:rPr>
          <w:rFonts w:asciiTheme="minorHAnsi" w:eastAsia="Times New Roman" w:hAnsiTheme="minorHAnsi" w:cstheme="minorHAnsi"/>
          <w:sz w:val="24"/>
          <w:szCs w:val="24"/>
          <w:lang w:val="en-CA"/>
        </w:rPr>
        <w:t xml:space="preserve">%  </w:t>
      </w:r>
      <w:r w:rsidR="004A0728">
        <w:rPr>
          <w:rFonts w:asciiTheme="minorHAnsi" w:eastAsia="Times New Roman" w:hAnsiTheme="minorHAnsi" w:cstheme="minorHAnsi"/>
          <w:sz w:val="24"/>
          <w:szCs w:val="24"/>
          <w:lang w:val="en-CA"/>
        </w:rPr>
        <w:t>A</w:t>
      </w:r>
      <w:proofErr w:type="gramEnd"/>
      <w:r w:rsidR="0037452D" w:rsidRPr="00B344DE">
        <w:rPr>
          <w:rFonts w:asciiTheme="minorHAnsi" w:eastAsia="Times New Roman" w:hAnsiTheme="minorHAnsi" w:cstheme="minorHAnsi"/>
          <w:sz w:val="24"/>
          <w:szCs w:val="24"/>
          <w:lang w:val="en-CA"/>
        </w:rPr>
        <w:t xml:space="preserve"> position paper explaining </w:t>
      </w:r>
      <w:r w:rsidR="00893A67">
        <w:rPr>
          <w:rFonts w:asciiTheme="minorHAnsi" w:eastAsia="Times New Roman" w:hAnsiTheme="minorHAnsi" w:cstheme="minorHAnsi"/>
          <w:sz w:val="24"/>
          <w:szCs w:val="24"/>
          <w:lang w:val="en-CA"/>
        </w:rPr>
        <w:t xml:space="preserve">and applying </w:t>
      </w:r>
      <w:r w:rsidR="0037452D" w:rsidRPr="00B344DE">
        <w:rPr>
          <w:rFonts w:asciiTheme="minorHAnsi" w:eastAsia="Times New Roman" w:hAnsiTheme="minorHAnsi" w:cstheme="minorHAnsi"/>
          <w:sz w:val="24"/>
          <w:szCs w:val="24"/>
          <w:lang w:val="en-CA"/>
        </w:rPr>
        <w:t xml:space="preserve">a critical or theoretical </w:t>
      </w:r>
      <w:r w:rsidR="004A0728">
        <w:rPr>
          <w:rFonts w:asciiTheme="minorHAnsi" w:eastAsia="Times New Roman" w:hAnsiTheme="minorHAnsi" w:cstheme="minorHAnsi"/>
          <w:sz w:val="24"/>
          <w:szCs w:val="24"/>
          <w:lang w:val="en-CA"/>
        </w:rPr>
        <w:t>issue</w:t>
      </w:r>
      <w:r w:rsidR="0037452D" w:rsidRPr="00B344DE">
        <w:rPr>
          <w:rFonts w:asciiTheme="minorHAnsi" w:eastAsia="Times New Roman" w:hAnsiTheme="minorHAnsi" w:cstheme="minorHAnsi"/>
          <w:sz w:val="24"/>
          <w:szCs w:val="24"/>
          <w:lang w:val="en-CA"/>
        </w:rPr>
        <w:t xml:space="preserve"> or concept </w:t>
      </w:r>
      <w:r w:rsidR="004A0728">
        <w:rPr>
          <w:rFonts w:asciiTheme="minorHAnsi" w:eastAsia="Times New Roman" w:hAnsiTheme="minorHAnsi" w:cstheme="minorHAnsi"/>
          <w:sz w:val="24"/>
          <w:szCs w:val="24"/>
          <w:lang w:val="en-CA"/>
        </w:rPr>
        <w:t>of interest</w:t>
      </w:r>
      <w:r w:rsidR="00F05496" w:rsidRPr="002167C2">
        <w:rPr>
          <w:rFonts w:asciiTheme="minorHAnsi" w:eastAsia="Times New Roman" w:hAnsiTheme="minorHAnsi" w:cstheme="minorHAnsi"/>
          <w:sz w:val="24"/>
          <w:szCs w:val="24"/>
          <w:lang w:val="en-CA"/>
        </w:rPr>
        <w:t>.</w:t>
      </w:r>
      <w:r w:rsidR="002167C2" w:rsidRPr="002167C2">
        <w:rPr>
          <w:rFonts w:asciiTheme="minorHAnsi" w:eastAsia="Times New Roman" w:hAnsiTheme="minorHAnsi" w:cstheme="minorHAnsi"/>
          <w:sz w:val="24"/>
          <w:szCs w:val="24"/>
          <w:lang w:val="en-CA"/>
        </w:rPr>
        <w:t xml:space="preserve"> In </w:t>
      </w:r>
      <w:r w:rsidR="004A0728">
        <w:rPr>
          <w:rFonts w:asciiTheme="minorHAnsi" w:eastAsia="Times New Roman" w:hAnsiTheme="minorHAnsi" w:cstheme="minorHAnsi"/>
          <w:sz w:val="24"/>
          <w:szCs w:val="24"/>
          <w:lang w:val="en-CA"/>
        </w:rPr>
        <w:t>a</w:t>
      </w:r>
      <w:r w:rsidR="002167C2" w:rsidRPr="002167C2">
        <w:rPr>
          <w:rFonts w:asciiTheme="minorHAnsi" w:eastAsia="Times New Roman" w:hAnsiTheme="minorHAnsi" w:cstheme="minorHAnsi"/>
          <w:sz w:val="24"/>
          <w:szCs w:val="24"/>
          <w:lang w:val="en-CA"/>
        </w:rPr>
        <w:t xml:space="preserve"> position paper you will </w:t>
      </w:r>
      <w:r w:rsidR="002167C2" w:rsidRPr="009E2937">
        <w:rPr>
          <w:rFonts w:asciiTheme="minorHAnsi" w:hAnsiTheme="minorHAnsi" w:cstheme="minorHAnsi"/>
          <w:sz w:val="24"/>
          <w:szCs w:val="24"/>
          <w:shd w:val="clear" w:color="auto" w:fill="FFFFFF"/>
        </w:rPr>
        <w:t>choose and incisively explain a single concept, critical position on a specific question, or theoretical matter of interest within 1</w:t>
      </w:r>
      <w:r w:rsidR="009A73BA">
        <w:rPr>
          <w:rFonts w:asciiTheme="minorHAnsi" w:hAnsiTheme="minorHAnsi" w:cstheme="minorHAnsi"/>
          <w:sz w:val="24"/>
          <w:szCs w:val="24"/>
          <w:shd w:val="clear" w:color="auto" w:fill="FFFFFF"/>
        </w:rPr>
        <w:t>2</w:t>
      </w:r>
      <w:r w:rsidR="002167C2" w:rsidRPr="009E2937">
        <w:rPr>
          <w:rFonts w:asciiTheme="minorHAnsi" w:hAnsiTheme="minorHAnsi" w:cstheme="minorHAnsi"/>
          <w:sz w:val="24"/>
          <w:szCs w:val="24"/>
          <w:shd w:val="clear" w:color="auto" w:fill="FFFFFF"/>
        </w:rPr>
        <w:t>00 words (maximum).</w:t>
      </w:r>
      <w:r w:rsidR="002167C2" w:rsidRPr="009E2937">
        <w:rPr>
          <w:rFonts w:asciiTheme="minorHAnsi" w:eastAsia="Times New Roman" w:hAnsiTheme="minorHAnsi" w:cstheme="minorHAnsi"/>
          <w:sz w:val="24"/>
          <w:szCs w:val="24"/>
          <w:lang w:val="en-CA"/>
        </w:rPr>
        <w:t> </w:t>
      </w:r>
      <w:r w:rsidR="00157032">
        <w:rPr>
          <w:rFonts w:asciiTheme="minorHAnsi" w:eastAsia="Times New Roman" w:hAnsiTheme="minorHAnsi" w:cstheme="minorHAnsi"/>
          <w:sz w:val="24"/>
          <w:szCs w:val="24"/>
          <w:lang w:val="en-CA"/>
        </w:rPr>
        <w:t>[LO2, LO3, LO4]</w:t>
      </w:r>
    </w:p>
    <w:p w14:paraId="6681BFAE" w14:textId="0D88FE16" w:rsidR="0004540C" w:rsidRPr="00FA5AD9" w:rsidRDefault="004A0728" w:rsidP="00E03032">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2</w:t>
      </w:r>
      <w:r w:rsidR="002455E8">
        <w:rPr>
          <w:rFonts w:asciiTheme="minorHAnsi" w:eastAsia="Times New Roman" w:hAnsiTheme="minorHAnsi" w:cstheme="minorHAnsi"/>
          <w:sz w:val="24"/>
          <w:szCs w:val="24"/>
          <w:lang w:val="en-CA"/>
        </w:rPr>
        <w:t>0</w:t>
      </w:r>
      <w:proofErr w:type="gramStart"/>
      <w:r w:rsidR="0004540C" w:rsidRPr="00FA5AD9">
        <w:rPr>
          <w:rFonts w:asciiTheme="minorHAnsi" w:eastAsia="Times New Roman" w:hAnsiTheme="minorHAnsi" w:cstheme="minorHAnsi"/>
          <w:sz w:val="24"/>
          <w:szCs w:val="24"/>
          <w:lang w:val="en-CA"/>
        </w:rPr>
        <w:t xml:space="preserve">%  </w:t>
      </w:r>
      <w:r w:rsidR="00E03032">
        <w:rPr>
          <w:rFonts w:asciiTheme="minorHAnsi" w:eastAsia="Times New Roman" w:hAnsiTheme="minorHAnsi" w:cstheme="minorHAnsi"/>
          <w:sz w:val="24"/>
          <w:szCs w:val="24"/>
          <w:lang w:val="en-CA"/>
        </w:rPr>
        <w:t>P</w:t>
      </w:r>
      <w:r w:rsidR="0004540C" w:rsidRPr="00FA5AD9">
        <w:rPr>
          <w:rFonts w:asciiTheme="minorHAnsi" w:eastAsia="Times New Roman" w:hAnsiTheme="minorHAnsi" w:cstheme="minorHAnsi"/>
          <w:sz w:val="24"/>
          <w:szCs w:val="24"/>
          <w:lang w:val="en-CA"/>
        </w:rPr>
        <w:t>resentation</w:t>
      </w:r>
      <w:proofErr w:type="gramEnd"/>
      <w:r w:rsidR="002167C2" w:rsidRPr="00FA5AD9">
        <w:rPr>
          <w:rFonts w:asciiTheme="minorHAnsi" w:eastAsia="Times New Roman" w:hAnsiTheme="minorHAnsi" w:cstheme="minorHAnsi"/>
          <w:sz w:val="24"/>
          <w:szCs w:val="24"/>
          <w:lang w:val="en-CA"/>
        </w:rPr>
        <w:t>.</w:t>
      </w:r>
      <w:r w:rsidR="00FA5AD9" w:rsidRPr="00FA5AD9">
        <w:rPr>
          <w:rFonts w:asciiTheme="minorHAnsi" w:eastAsia="Times New Roman" w:hAnsiTheme="minorHAnsi" w:cstheme="minorHAnsi"/>
          <w:sz w:val="24"/>
          <w:szCs w:val="24"/>
          <w:lang w:val="en-CA"/>
        </w:rPr>
        <w:t xml:space="preserve"> In this assignment, </w:t>
      </w:r>
      <w:r w:rsidR="00E03032">
        <w:rPr>
          <w:rFonts w:asciiTheme="minorHAnsi" w:eastAsia="Times New Roman" w:hAnsiTheme="minorHAnsi" w:cstheme="minorHAnsi"/>
          <w:sz w:val="24"/>
          <w:szCs w:val="24"/>
          <w:lang w:val="en-CA"/>
        </w:rPr>
        <w:t>you</w:t>
      </w:r>
      <w:r w:rsidR="00FA5AD9" w:rsidRPr="00FA5AD9">
        <w:rPr>
          <w:rFonts w:asciiTheme="minorHAnsi" w:eastAsia="Times New Roman" w:hAnsiTheme="minorHAnsi" w:cstheme="minorHAnsi"/>
          <w:sz w:val="24"/>
          <w:szCs w:val="24"/>
          <w:lang w:val="en-CA"/>
        </w:rPr>
        <w:t xml:space="preserve"> will </w:t>
      </w:r>
      <w:r w:rsidR="00FA5AD9">
        <w:rPr>
          <w:rFonts w:asciiTheme="minorHAnsi" w:eastAsia="Times New Roman" w:hAnsiTheme="minorHAnsi" w:cstheme="minorHAnsi"/>
          <w:sz w:val="24"/>
          <w:szCs w:val="24"/>
        </w:rPr>
        <w:t>p</w:t>
      </w:r>
      <w:r w:rsidR="00FA5AD9" w:rsidRPr="00FA5AD9">
        <w:rPr>
          <w:rFonts w:asciiTheme="minorHAnsi" w:eastAsia="Times New Roman" w:hAnsiTheme="minorHAnsi" w:cstheme="minorHAnsi"/>
          <w:sz w:val="24"/>
          <w:szCs w:val="24"/>
        </w:rPr>
        <w:t xml:space="preserve">resent and lead a few minutes of </w:t>
      </w:r>
      <w:r w:rsidR="002455E8">
        <w:rPr>
          <w:rFonts w:asciiTheme="minorHAnsi" w:eastAsia="Times New Roman" w:hAnsiTheme="minorHAnsi" w:cstheme="minorHAnsi"/>
          <w:sz w:val="24"/>
          <w:szCs w:val="24"/>
        </w:rPr>
        <w:t xml:space="preserve">class </w:t>
      </w:r>
      <w:r w:rsidR="00FA5AD9" w:rsidRPr="00FA5AD9">
        <w:rPr>
          <w:rFonts w:asciiTheme="minorHAnsi" w:eastAsia="Times New Roman" w:hAnsiTheme="minorHAnsi" w:cstheme="minorHAnsi"/>
          <w:sz w:val="24"/>
          <w:szCs w:val="24"/>
        </w:rPr>
        <w:t>discussion on an assigned reading</w:t>
      </w:r>
      <w:r w:rsidR="00FA5AD9">
        <w:rPr>
          <w:rFonts w:asciiTheme="minorHAnsi" w:eastAsia="Times New Roman" w:hAnsiTheme="minorHAnsi" w:cstheme="minorHAnsi"/>
          <w:sz w:val="24"/>
          <w:szCs w:val="24"/>
        </w:rPr>
        <w:t xml:space="preserve"> of </w:t>
      </w:r>
      <w:r w:rsidR="002455E8">
        <w:rPr>
          <w:rFonts w:asciiTheme="minorHAnsi" w:eastAsia="Times New Roman" w:hAnsiTheme="minorHAnsi" w:cstheme="minorHAnsi"/>
          <w:sz w:val="24"/>
          <w:szCs w:val="24"/>
        </w:rPr>
        <w:t>the</w:t>
      </w:r>
      <w:r w:rsidR="00FA5AD9">
        <w:rPr>
          <w:rFonts w:asciiTheme="minorHAnsi" w:eastAsia="Times New Roman" w:hAnsiTheme="minorHAnsi" w:cstheme="minorHAnsi"/>
          <w:sz w:val="24"/>
          <w:szCs w:val="24"/>
        </w:rPr>
        <w:t xml:space="preserve"> day</w:t>
      </w:r>
      <w:r w:rsidR="00FA5AD9" w:rsidRPr="00FA5AD9">
        <w:rPr>
          <w:rFonts w:asciiTheme="minorHAnsi" w:eastAsia="Times New Roman" w:hAnsiTheme="minorHAnsi" w:cstheme="minorHAnsi"/>
          <w:sz w:val="24"/>
          <w:szCs w:val="24"/>
        </w:rPr>
        <w:t>. Usually, a presentation includes background and contextual information about a work, or some information about its reception</w:t>
      </w:r>
      <w:r w:rsidR="002455E8">
        <w:rPr>
          <w:rFonts w:asciiTheme="minorHAnsi" w:eastAsia="Times New Roman" w:hAnsiTheme="minorHAnsi" w:cstheme="minorHAnsi"/>
          <w:sz w:val="24"/>
          <w:szCs w:val="24"/>
        </w:rPr>
        <w:t xml:space="preserve"> and</w:t>
      </w:r>
      <w:r w:rsidR="00FA5AD9" w:rsidRPr="00FA5AD9">
        <w:rPr>
          <w:rFonts w:asciiTheme="minorHAnsi" w:eastAsia="Times New Roman" w:hAnsiTheme="minorHAnsi" w:cstheme="minorHAnsi"/>
          <w:sz w:val="24"/>
          <w:szCs w:val="24"/>
        </w:rPr>
        <w:t xml:space="preserve"> </w:t>
      </w:r>
      <w:r w:rsidR="002455E8">
        <w:rPr>
          <w:rFonts w:asciiTheme="minorHAnsi" w:eastAsia="Times New Roman" w:hAnsiTheme="minorHAnsi" w:cstheme="minorHAnsi"/>
          <w:sz w:val="24"/>
          <w:szCs w:val="24"/>
        </w:rPr>
        <w:t>influence; it</w:t>
      </w:r>
      <w:r w:rsidR="00FA5AD9" w:rsidRPr="00FA5AD9">
        <w:rPr>
          <w:rFonts w:asciiTheme="minorHAnsi" w:eastAsia="Times New Roman" w:hAnsiTheme="minorHAnsi" w:cstheme="minorHAnsi"/>
          <w:sz w:val="24"/>
          <w:szCs w:val="24"/>
        </w:rPr>
        <w:t xml:space="preserve"> sometimes might offer an original reading, though that is not </w:t>
      </w:r>
      <w:r w:rsidR="002455E8">
        <w:rPr>
          <w:rFonts w:asciiTheme="minorHAnsi" w:eastAsia="Times New Roman" w:hAnsiTheme="minorHAnsi" w:cstheme="minorHAnsi"/>
          <w:sz w:val="24"/>
          <w:szCs w:val="24"/>
        </w:rPr>
        <w:t>required</w:t>
      </w:r>
      <w:r w:rsidR="00FA5AD9" w:rsidRPr="00FA5AD9">
        <w:rPr>
          <w:rFonts w:asciiTheme="minorHAnsi" w:eastAsia="Times New Roman" w:hAnsiTheme="minorHAnsi" w:cstheme="minorHAnsi"/>
          <w:sz w:val="24"/>
          <w:szCs w:val="24"/>
        </w:rPr>
        <w:t>. Your presentation should include a handout</w:t>
      </w:r>
      <w:r w:rsidR="00FA5AD9">
        <w:rPr>
          <w:rFonts w:asciiTheme="minorHAnsi" w:eastAsia="Times New Roman" w:hAnsiTheme="minorHAnsi" w:cstheme="minorHAnsi"/>
          <w:sz w:val="24"/>
          <w:szCs w:val="24"/>
        </w:rPr>
        <w:t xml:space="preserve"> or </w:t>
      </w:r>
      <w:proofErr w:type="spellStart"/>
      <w:proofErr w:type="gramStart"/>
      <w:r w:rsidR="00FA5AD9">
        <w:rPr>
          <w:rFonts w:asciiTheme="minorHAnsi" w:eastAsia="Times New Roman" w:hAnsiTheme="minorHAnsi" w:cstheme="minorHAnsi"/>
          <w:sz w:val="24"/>
          <w:szCs w:val="24"/>
        </w:rPr>
        <w:t>powerpoint</w:t>
      </w:r>
      <w:proofErr w:type="spellEnd"/>
      <w:proofErr w:type="gramEnd"/>
      <w:r w:rsidR="00FA5AD9" w:rsidRPr="00FA5AD9">
        <w:rPr>
          <w:rFonts w:asciiTheme="minorHAnsi" w:eastAsia="Times New Roman" w:hAnsiTheme="minorHAnsi" w:cstheme="minorHAnsi"/>
          <w:sz w:val="24"/>
          <w:szCs w:val="24"/>
        </w:rPr>
        <w:t xml:space="preserve"> which summarizes the issues of your presentation, lists key points, and offers one or two specific examples.</w:t>
      </w:r>
      <w:r w:rsidR="00157032">
        <w:rPr>
          <w:rFonts w:asciiTheme="minorHAnsi" w:eastAsia="Times New Roman" w:hAnsiTheme="minorHAnsi" w:cstheme="minorHAnsi"/>
          <w:sz w:val="24"/>
          <w:szCs w:val="24"/>
        </w:rPr>
        <w:t xml:space="preserve"> [</w:t>
      </w:r>
      <w:r w:rsidR="00157032">
        <w:rPr>
          <w:rFonts w:asciiTheme="minorHAnsi" w:eastAsia="Times New Roman" w:hAnsiTheme="minorHAnsi" w:cstheme="minorHAnsi"/>
          <w:sz w:val="24"/>
          <w:szCs w:val="24"/>
          <w:lang w:val="en-CA"/>
        </w:rPr>
        <w:t>LO1, LO2, LO4, LO5]</w:t>
      </w:r>
    </w:p>
    <w:p w14:paraId="3F5D016E" w14:textId="7F6867EB" w:rsidR="00F901B0" w:rsidRDefault="004A0728" w:rsidP="00E03032">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30</w:t>
      </w:r>
      <w:r w:rsidR="00F901B0" w:rsidRPr="00B344DE">
        <w:rPr>
          <w:rFonts w:asciiTheme="minorHAnsi" w:eastAsia="Times New Roman" w:hAnsiTheme="minorHAnsi" w:cstheme="minorHAnsi"/>
          <w:sz w:val="24"/>
          <w:szCs w:val="24"/>
          <w:lang w:val="en-CA"/>
        </w:rPr>
        <w:t xml:space="preserve">%  </w:t>
      </w:r>
      <w:r w:rsidR="002455E8">
        <w:rPr>
          <w:rStyle w:val="CommentReference"/>
        </w:rPr>
        <w:t xml:space="preserve"> </w:t>
      </w:r>
      <w:proofErr w:type="gramStart"/>
      <w:r w:rsidR="002455E8">
        <w:rPr>
          <w:rFonts w:asciiTheme="minorHAnsi" w:eastAsia="Times New Roman" w:hAnsiTheme="minorHAnsi" w:cstheme="minorHAnsi"/>
          <w:sz w:val="24"/>
          <w:szCs w:val="24"/>
          <w:lang w:val="en-CA"/>
        </w:rPr>
        <w:t>An</w:t>
      </w:r>
      <w:proofErr w:type="gramEnd"/>
      <w:r w:rsidR="002455E8" w:rsidRPr="00B344DE">
        <w:rPr>
          <w:rFonts w:asciiTheme="minorHAnsi" w:eastAsia="Times New Roman" w:hAnsiTheme="minorHAnsi" w:cstheme="minorHAnsi"/>
          <w:sz w:val="24"/>
          <w:szCs w:val="24"/>
          <w:lang w:val="en-CA"/>
        </w:rPr>
        <w:t xml:space="preserve"> </w:t>
      </w:r>
      <w:r w:rsidR="00414601" w:rsidRPr="00B344DE">
        <w:rPr>
          <w:rFonts w:asciiTheme="minorHAnsi" w:eastAsia="Times New Roman" w:hAnsiTheme="minorHAnsi" w:cstheme="minorHAnsi"/>
          <w:sz w:val="24"/>
          <w:szCs w:val="24"/>
          <w:lang w:val="en-CA"/>
        </w:rPr>
        <w:t>analytical</w:t>
      </w:r>
      <w:r w:rsidR="00F901B0" w:rsidRPr="00B344DE">
        <w:rPr>
          <w:rFonts w:asciiTheme="minorHAnsi" w:eastAsia="Times New Roman" w:hAnsiTheme="minorHAnsi" w:cstheme="minorHAnsi"/>
          <w:sz w:val="24"/>
          <w:szCs w:val="24"/>
          <w:lang w:val="en-CA"/>
        </w:rPr>
        <w:t xml:space="preserve"> essay</w:t>
      </w:r>
      <w:r w:rsidR="00FA5AD9">
        <w:rPr>
          <w:rFonts w:asciiTheme="minorHAnsi" w:eastAsia="Times New Roman" w:hAnsiTheme="minorHAnsi" w:cstheme="minorHAnsi"/>
          <w:sz w:val="24"/>
          <w:szCs w:val="24"/>
          <w:lang w:val="en-CA"/>
        </w:rPr>
        <w:t xml:space="preserve"> of</w:t>
      </w:r>
      <w:r w:rsidR="001764BB" w:rsidRPr="00B344DE">
        <w:rPr>
          <w:rFonts w:asciiTheme="minorHAnsi" w:eastAsia="Times New Roman" w:hAnsiTheme="minorHAnsi" w:cstheme="minorHAnsi"/>
          <w:sz w:val="24"/>
          <w:szCs w:val="24"/>
          <w:lang w:val="en-CA"/>
        </w:rPr>
        <w:t xml:space="preserve"> at least </w:t>
      </w:r>
      <w:r w:rsidR="002455E8" w:rsidRPr="00B344DE">
        <w:rPr>
          <w:rFonts w:asciiTheme="minorHAnsi" w:eastAsia="Times New Roman" w:hAnsiTheme="minorHAnsi" w:cstheme="minorHAnsi"/>
          <w:sz w:val="24"/>
          <w:szCs w:val="24"/>
          <w:lang w:val="en-CA"/>
        </w:rPr>
        <w:t>1</w:t>
      </w:r>
      <w:r w:rsidR="002455E8">
        <w:rPr>
          <w:rFonts w:asciiTheme="minorHAnsi" w:eastAsia="Times New Roman" w:hAnsiTheme="minorHAnsi" w:cstheme="minorHAnsi"/>
          <w:sz w:val="24"/>
          <w:szCs w:val="24"/>
          <w:lang w:val="en-CA"/>
        </w:rPr>
        <w:t>8</w:t>
      </w:r>
      <w:r w:rsidR="002455E8" w:rsidRPr="00B344DE">
        <w:rPr>
          <w:rFonts w:asciiTheme="minorHAnsi" w:eastAsia="Times New Roman" w:hAnsiTheme="minorHAnsi" w:cstheme="minorHAnsi"/>
          <w:sz w:val="24"/>
          <w:szCs w:val="24"/>
          <w:lang w:val="en-CA"/>
        </w:rPr>
        <w:t xml:space="preserve">00 </w:t>
      </w:r>
      <w:r w:rsidR="001764BB" w:rsidRPr="00B344DE">
        <w:rPr>
          <w:rFonts w:asciiTheme="minorHAnsi" w:eastAsia="Times New Roman" w:hAnsiTheme="minorHAnsi" w:cstheme="minorHAnsi"/>
          <w:sz w:val="24"/>
          <w:szCs w:val="24"/>
          <w:lang w:val="en-CA"/>
        </w:rPr>
        <w:t>words</w:t>
      </w:r>
      <w:r w:rsidR="0037452D" w:rsidRPr="00B344DE">
        <w:rPr>
          <w:rFonts w:asciiTheme="minorHAnsi" w:eastAsia="Times New Roman" w:hAnsiTheme="minorHAnsi" w:cstheme="minorHAnsi"/>
          <w:sz w:val="24"/>
          <w:szCs w:val="24"/>
          <w:lang w:val="en-CA"/>
        </w:rPr>
        <w:t>.</w:t>
      </w:r>
      <w:r w:rsidR="002167C2" w:rsidRPr="002167C2">
        <w:rPr>
          <w:rFonts w:asciiTheme="minorHAnsi" w:eastAsia="Times New Roman" w:hAnsiTheme="minorHAnsi" w:cstheme="minorHAnsi"/>
          <w:sz w:val="24"/>
          <w:szCs w:val="24"/>
          <w:lang w:val="en-CA"/>
        </w:rPr>
        <w:t xml:space="preserve"> </w:t>
      </w:r>
      <w:r w:rsidR="002455E8">
        <w:rPr>
          <w:rFonts w:asciiTheme="minorHAnsi" w:eastAsia="Times New Roman" w:hAnsiTheme="minorHAnsi" w:cstheme="minorHAnsi"/>
          <w:sz w:val="24"/>
          <w:szCs w:val="24"/>
          <w:lang w:val="en-CA"/>
        </w:rPr>
        <w:t>This</w:t>
      </w:r>
      <w:r w:rsidR="002167C2" w:rsidRPr="002167C2">
        <w:rPr>
          <w:rFonts w:asciiTheme="minorHAnsi" w:eastAsia="Times New Roman" w:hAnsiTheme="minorHAnsi" w:cstheme="minorHAnsi"/>
          <w:sz w:val="24"/>
          <w:szCs w:val="24"/>
          <w:lang w:val="en-CA"/>
        </w:rPr>
        <w:t xml:space="preserve"> essay assignment</w:t>
      </w:r>
      <w:r w:rsidR="0037452D" w:rsidRPr="002167C2">
        <w:rPr>
          <w:rFonts w:asciiTheme="minorHAnsi" w:eastAsia="Times New Roman" w:hAnsiTheme="minorHAnsi" w:cstheme="minorHAnsi"/>
          <w:sz w:val="24"/>
          <w:szCs w:val="24"/>
          <w:lang w:val="en-CA"/>
        </w:rPr>
        <w:t xml:space="preserve"> </w:t>
      </w:r>
      <w:r w:rsidR="002167C2" w:rsidRPr="009E2937">
        <w:rPr>
          <w:rFonts w:asciiTheme="minorHAnsi" w:eastAsia="Times New Roman" w:hAnsiTheme="minorHAnsi" w:cstheme="minorHAnsi"/>
          <w:sz w:val="24"/>
          <w:szCs w:val="24"/>
          <w:lang w:val="en-CA"/>
        </w:rPr>
        <w:t>include</w:t>
      </w:r>
      <w:r w:rsidR="002455E8">
        <w:rPr>
          <w:rFonts w:asciiTheme="minorHAnsi" w:eastAsia="Times New Roman" w:hAnsiTheme="minorHAnsi" w:cstheme="minorHAnsi"/>
          <w:sz w:val="24"/>
          <w:szCs w:val="24"/>
          <w:lang w:val="en-CA"/>
        </w:rPr>
        <w:t>s</w:t>
      </w:r>
      <w:r w:rsidR="002167C2" w:rsidRPr="009E2937">
        <w:rPr>
          <w:rFonts w:asciiTheme="minorHAnsi" w:eastAsia="Times New Roman" w:hAnsiTheme="minorHAnsi" w:cstheme="minorHAnsi"/>
          <w:sz w:val="24"/>
          <w:szCs w:val="24"/>
          <w:lang w:val="en-CA"/>
        </w:rPr>
        <w:t xml:space="preserve"> a library research component (</w:t>
      </w:r>
      <w:r w:rsidR="00E03032">
        <w:rPr>
          <w:rFonts w:asciiTheme="minorHAnsi" w:eastAsia="Times New Roman" w:hAnsiTheme="minorHAnsi" w:cstheme="minorHAnsi"/>
          <w:sz w:val="24"/>
          <w:szCs w:val="24"/>
          <w:lang w:val="en-CA"/>
        </w:rPr>
        <w:t xml:space="preserve">using </w:t>
      </w:r>
      <w:r w:rsidR="002167C2" w:rsidRPr="009E2937">
        <w:rPr>
          <w:rFonts w:asciiTheme="minorHAnsi" w:eastAsia="Times New Roman" w:hAnsiTheme="minorHAnsi" w:cstheme="minorHAnsi"/>
          <w:sz w:val="24"/>
          <w:szCs w:val="24"/>
          <w:lang w:val="en-CA"/>
        </w:rPr>
        <w:t>professional-level</w:t>
      </w:r>
      <w:r w:rsidR="00E03032">
        <w:rPr>
          <w:rFonts w:asciiTheme="minorHAnsi" w:eastAsia="Times New Roman" w:hAnsiTheme="minorHAnsi" w:cstheme="minorHAnsi"/>
          <w:sz w:val="24"/>
          <w:szCs w:val="24"/>
          <w:lang w:val="en-CA"/>
        </w:rPr>
        <w:t xml:space="preserve"> peer-reviewed</w:t>
      </w:r>
      <w:r w:rsidR="002167C2" w:rsidRPr="009E2937">
        <w:rPr>
          <w:rFonts w:asciiTheme="minorHAnsi" w:eastAsia="Times New Roman" w:hAnsiTheme="minorHAnsi" w:cstheme="minorHAnsi"/>
          <w:sz w:val="24"/>
          <w:szCs w:val="24"/>
          <w:lang w:val="en-CA"/>
        </w:rPr>
        <w:t xml:space="preserve"> secondary sources) and an analysis component. </w:t>
      </w:r>
      <w:r w:rsidR="0037452D" w:rsidRPr="00B344DE">
        <w:rPr>
          <w:rFonts w:asciiTheme="minorHAnsi" w:eastAsia="Times New Roman" w:hAnsiTheme="minorHAnsi" w:cstheme="minorHAnsi"/>
          <w:sz w:val="24"/>
          <w:szCs w:val="24"/>
          <w:lang w:val="en-CA"/>
        </w:rPr>
        <w:t xml:space="preserve">The analysis component includes </w:t>
      </w:r>
      <w:r w:rsidR="00893A67">
        <w:rPr>
          <w:rFonts w:asciiTheme="minorHAnsi" w:eastAsia="Times New Roman" w:hAnsiTheme="minorHAnsi" w:cstheme="minorHAnsi"/>
          <w:sz w:val="24"/>
          <w:szCs w:val="24"/>
          <w:lang w:val="en-CA"/>
        </w:rPr>
        <w:t xml:space="preserve">producing an analytical thesis, </w:t>
      </w:r>
      <w:r w:rsidR="001764BB" w:rsidRPr="00B344DE">
        <w:rPr>
          <w:rFonts w:asciiTheme="minorHAnsi" w:eastAsia="Times New Roman" w:hAnsiTheme="minorHAnsi" w:cstheme="minorHAnsi"/>
          <w:sz w:val="24"/>
          <w:szCs w:val="24"/>
          <w:lang w:val="en-CA"/>
        </w:rPr>
        <w:t>close reading</w:t>
      </w:r>
      <w:r w:rsidR="00893A67">
        <w:rPr>
          <w:rFonts w:asciiTheme="minorHAnsi" w:eastAsia="Times New Roman" w:hAnsiTheme="minorHAnsi" w:cstheme="minorHAnsi"/>
          <w:sz w:val="24"/>
          <w:szCs w:val="24"/>
          <w:lang w:val="en-CA"/>
        </w:rPr>
        <w:t>s,</w:t>
      </w:r>
      <w:r w:rsidR="001764BB" w:rsidRPr="00B344DE">
        <w:rPr>
          <w:rFonts w:asciiTheme="minorHAnsi" w:eastAsia="Times New Roman" w:hAnsiTheme="minorHAnsi" w:cstheme="minorHAnsi"/>
          <w:sz w:val="24"/>
          <w:szCs w:val="24"/>
          <w:lang w:val="en-CA"/>
        </w:rPr>
        <w:t xml:space="preserve"> and </w:t>
      </w:r>
      <w:r w:rsidR="0037452D" w:rsidRPr="00B344DE">
        <w:rPr>
          <w:rFonts w:asciiTheme="minorHAnsi" w:eastAsia="Times New Roman" w:hAnsiTheme="minorHAnsi" w:cstheme="minorHAnsi"/>
          <w:sz w:val="24"/>
          <w:szCs w:val="24"/>
          <w:lang w:val="en-CA"/>
        </w:rPr>
        <w:t xml:space="preserve">an incisive </w:t>
      </w:r>
      <w:r w:rsidR="001764BB" w:rsidRPr="00B344DE">
        <w:rPr>
          <w:rFonts w:asciiTheme="minorHAnsi" w:eastAsia="Times New Roman" w:hAnsiTheme="minorHAnsi" w:cstheme="minorHAnsi"/>
          <w:sz w:val="24"/>
          <w:szCs w:val="24"/>
          <w:lang w:val="en-CA"/>
        </w:rPr>
        <w:t>interpretation</w:t>
      </w:r>
      <w:r w:rsidR="00F05496" w:rsidRPr="00B344DE">
        <w:rPr>
          <w:rFonts w:asciiTheme="minorHAnsi" w:eastAsia="Times New Roman" w:hAnsiTheme="minorHAnsi" w:cstheme="minorHAnsi"/>
          <w:sz w:val="24"/>
          <w:szCs w:val="24"/>
          <w:lang w:val="en-CA"/>
        </w:rPr>
        <w:t xml:space="preserve"> of assigned text</w:t>
      </w:r>
      <w:r w:rsidR="0037452D" w:rsidRPr="00B344DE">
        <w:rPr>
          <w:rFonts w:asciiTheme="minorHAnsi" w:eastAsia="Times New Roman" w:hAnsiTheme="minorHAnsi" w:cstheme="minorHAnsi"/>
          <w:sz w:val="24"/>
          <w:szCs w:val="24"/>
          <w:lang w:val="en-CA"/>
        </w:rPr>
        <w:t>s</w:t>
      </w:r>
      <w:r w:rsidR="001764BB" w:rsidRPr="00B344DE">
        <w:rPr>
          <w:rFonts w:asciiTheme="minorHAnsi" w:eastAsia="Times New Roman" w:hAnsiTheme="minorHAnsi" w:cstheme="minorHAnsi"/>
          <w:sz w:val="24"/>
          <w:szCs w:val="24"/>
          <w:lang w:val="en-CA"/>
        </w:rPr>
        <w:t>.</w:t>
      </w:r>
      <w:r w:rsidR="00157032">
        <w:rPr>
          <w:rFonts w:asciiTheme="minorHAnsi" w:eastAsia="Times New Roman" w:hAnsiTheme="minorHAnsi" w:cstheme="minorHAnsi"/>
          <w:sz w:val="24"/>
          <w:szCs w:val="24"/>
          <w:lang w:val="en-CA"/>
        </w:rPr>
        <w:t xml:space="preserve"> {LO1, LO2, LO3, LO4, LO5]</w:t>
      </w:r>
    </w:p>
    <w:p w14:paraId="5266BE5C" w14:textId="64653189" w:rsidR="002455E8" w:rsidRPr="00B344DE" w:rsidRDefault="002455E8" w:rsidP="005A170E">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2</w:t>
      </w:r>
      <w:r w:rsidR="005A170E">
        <w:rPr>
          <w:rFonts w:asciiTheme="minorHAnsi" w:eastAsia="Times New Roman" w:hAnsiTheme="minorHAnsi" w:cstheme="minorHAnsi"/>
          <w:sz w:val="24"/>
          <w:szCs w:val="24"/>
          <w:lang w:val="en-CA"/>
        </w:rPr>
        <w:t>5</w:t>
      </w:r>
      <w:r>
        <w:rPr>
          <w:rFonts w:asciiTheme="minorHAnsi" w:eastAsia="Times New Roman" w:hAnsiTheme="minorHAnsi" w:cstheme="minorHAnsi"/>
          <w:sz w:val="24"/>
          <w:szCs w:val="24"/>
          <w:lang w:val="en-CA"/>
        </w:rPr>
        <w:t>% Final examination, consisting of a short answer section (assessing factual knowledge), a section of</w:t>
      </w:r>
      <w:r w:rsidR="00990732">
        <w:rPr>
          <w:rFonts w:asciiTheme="minorHAnsi" w:eastAsia="Times New Roman" w:hAnsiTheme="minorHAnsi" w:cstheme="minorHAnsi"/>
          <w:sz w:val="24"/>
          <w:szCs w:val="24"/>
          <w:lang w:val="en-CA"/>
        </w:rPr>
        <w:t xml:space="preserve"> close</w:t>
      </w:r>
      <w:r>
        <w:rPr>
          <w:rFonts w:asciiTheme="minorHAnsi" w:eastAsia="Times New Roman" w:hAnsiTheme="minorHAnsi" w:cstheme="minorHAnsi"/>
          <w:sz w:val="24"/>
          <w:szCs w:val="24"/>
          <w:lang w:val="en-CA"/>
        </w:rPr>
        <w:t xml:space="preserve"> passage analysis, and an essay section, where you will be offered a choice of prompts to discuss the context</w:t>
      </w:r>
      <w:r w:rsidR="006528B0">
        <w:rPr>
          <w:rFonts w:asciiTheme="minorHAnsi" w:eastAsia="Times New Roman" w:hAnsiTheme="minorHAnsi" w:cstheme="minorHAnsi"/>
          <w:sz w:val="24"/>
          <w:szCs w:val="24"/>
          <w:lang w:val="en-CA"/>
        </w:rPr>
        <w:t>, implications,</w:t>
      </w:r>
      <w:r>
        <w:rPr>
          <w:rFonts w:asciiTheme="minorHAnsi" w:eastAsia="Times New Roman" w:hAnsiTheme="minorHAnsi" w:cstheme="minorHAnsi"/>
          <w:sz w:val="24"/>
          <w:szCs w:val="24"/>
          <w:lang w:val="en-CA"/>
        </w:rPr>
        <w:t xml:space="preserve"> and influence of a branch of critical theory or </w:t>
      </w:r>
      <w:r w:rsidR="009E0338">
        <w:rPr>
          <w:rFonts w:asciiTheme="minorHAnsi" w:eastAsia="Times New Roman" w:hAnsiTheme="minorHAnsi" w:cstheme="minorHAnsi"/>
          <w:sz w:val="24"/>
          <w:szCs w:val="24"/>
          <w:lang w:val="en-CA"/>
        </w:rPr>
        <w:t xml:space="preserve">an </w:t>
      </w:r>
      <w:r>
        <w:rPr>
          <w:rFonts w:asciiTheme="minorHAnsi" w:eastAsia="Times New Roman" w:hAnsiTheme="minorHAnsi" w:cstheme="minorHAnsi"/>
          <w:sz w:val="24"/>
          <w:szCs w:val="24"/>
          <w:lang w:val="en-CA"/>
        </w:rPr>
        <w:t>important text.</w:t>
      </w:r>
      <w:r w:rsidR="00157032">
        <w:rPr>
          <w:rFonts w:asciiTheme="minorHAnsi" w:eastAsia="Times New Roman" w:hAnsiTheme="minorHAnsi" w:cstheme="minorHAnsi"/>
          <w:sz w:val="24"/>
          <w:szCs w:val="24"/>
          <w:lang w:val="en-CA"/>
        </w:rPr>
        <w:t xml:space="preserve"> [LO1, LO2, LO4, LO5]</w:t>
      </w:r>
    </w:p>
    <w:p w14:paraId="5CA766C2" w14:textId="4B5C827C" w:rsidR="005F4A62" w:rsidRDefault="009E3E05">
      <w:pPr>
        <w:ind w:left="18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 xml:space="preserve">A general writing rubric and </w:t>
      </w:r>
      <w:r w:rsidR="007E30EB">
        <w:rPr>
          <w:rFonts w:asciiTheme="minorHAnsi" w:eastAsia="Times New Roman" w:hAnsiTheme="minorHAnsi" w:cstheme="minorHAnsi"/>
          <w:sz w:val="24"/>
          <w:szCs w:val="24"/>
          <w:lang w:val="en-CA"/>
        </w:rPr>
        <w:t xml:space="preserve">specific </w:t>
      </w:r>
      <w:r w:rsidRPr="00B344DE">
        <w:rPr>
          <w:rFonts w:asciiTheme="minorHAnsi" w:eastAsia="Times New Roman" w:hAnsiTheme="minorHAnsi" w:cstheme="minorHAnsi"/>
          <w:sz w:val="24"/>
          <w:szCs w:val="24"/>
          <w:lang w:val="en-CA"/>
        </w:rPr>
        <w:t xml:space="preserve">assignment prompts </w:t>
      </w:r>
      <w:r w:rsidR="00893A67">
        <w:rPr>
          <w:rFonts w:asciiTheme="minorHAnsi" w:eastAsia="Times New Roman" w:hAnsiTheme="minorHAnsi" w:cstheme="minorHAnsi"/>
          <w:sz w:val="24"/>
          <w:szCs w:val="24"/>
          <w:lang w:val="en-CA"/>
        </w:rPr>
        <w:t>ar</w:t>
      </w:r>
      <w:r w:rsidRPr="00B344DE">
        <w:rPr>
          <w:rFonts w:asciiTheme="minorHAnsi" w:eastAsia="Times New Roman" w:hAnsiTheme="minorHAnsi" w:cstheme="minorHAnsi"/>
          <w:sz w:val="24"/>
          <w:szCs w:val="24"/>
          <w:lang w:val="en-CA"/>
        </w:rPr>
        <w:t>e supplied</w:t>
      </w:r>
      <w:r w:rsidR="00F92C33" w:rsidRPr="00B344DE">
        <w:rPr>
          <w:rFonts w:asciiTheme="minorHAnsi" w:eastAsia="Times New Roman" w:hAnsiTheme="minorHAnsi" w:cstheme="minorHAnsi"/>
          <w:sz w:val="24"/>
          <w:szCs w:val="24"/>
          <w:lang w:val="en-CA"/>
        </w:rPr>
        <w:t xml:space="preserve"> on Canvas</w:t>
      </w:r>
      <w:r w:rsidRPr="00B344DE">
        <w:rPr>
          <w:rFonts w:asciiTheme="minorHAnsi" w:eastAsia="Times New Roman" w:hAnsiTheme="minorHAnsi" w:cstheme="minorHAnsi"/>
          <w:sz w:val="24"/>
          <w:szCs w:val="24"/>
          <w:lang w:val="en-CA"/>
        </w:rPr>
        <w:t xml:space="preserve">. </w:t>
      </w:r>
      <w:r w:rsidR="005F4A62" w:rsidRPr="00B344DE">
        <w:rPr>
          <w:rFonts w:asciiTheme="minorHAnsi" w:eastAsia="Times New Roman" w:hAnsiTheme="minorHAnsi" w:cstheme="minorHAnsi"/>
          <w:sz w:val="24"/>
          <w:szCs w:val="24"/>
          <w:lang w:val="en-CA"/>
        </w:rPr>
        <w:t xml:space="preserve">Your written work for this course </w:t>
      </w:r>
      <w:r w:rsidR="00893A67">
        <w:rPr>
          <w:rFonts w:asciiTheme="minorHAnsi" w:eastAsia="Times New Roman" w:hAnsiTheme="minorHAnsi" w:cstheme="minorHAnsi"/>
          <w:sz w:val="24"/>
          <w:szCs w:val="24"/>
          <w:lang w:val="en-CA"/>
        </w:rPr>
        <w:t xml:space="preserve">will </w:t>
      </w:r>
      <w:r w:rsidR="00CF71F6" w:rsidRPr="00B344DE">
        <w:rPr>
          <w:rFonts w:asciiTheme="minorHAnsi" w:eastAsia="Times New Roman" w:hAnsiTheme="minorHAnsi" w:cstheme="minorHAnsi"/>
          <w:sz w:val="24"/>
          <w:szCs w:val="24"/>
          <w:lang w:val="en-CA"/>
        </w:rPr>
        <w:t xml:space="preserve">follow the general writing rubric issued on Canvas, and </w:t>
      </w:r>
      <w:r w:rsidR="005F4A62" w:rsidRPr="00B344DE">
        <w:rPr>
          <w:rFonts w:asciiTheme="minorHAnsi" w:eastAsia="Times New Roman" w:hAnsiTheme="minorHAnsi" w:cstheme="minorHAnsi"/>
          <w:sz w:val="24"/>
          <w:szCs w:val="24"/>
          <w:lang w:val="en-CA"/>
        </w:rPr>
        <w:t xml:space="preserve">should take up a critical question or issue of concern to the course (in some cases, specific topics may be assigned) and </w:t>
      </w:r>
      <w:r w:rsidR="00893A67">
        <w:rPr>
          <w:rFonts w:asciiTheme="minorHAnsi" w:eastAsia="Times New Roman" w:hAnsiTheme="minorHAnsi" w:cstheme="minorHAnsi"/>
          <w:sz w:val="24"/>
          <w:szCs w:val="24"/>
          <w:lang w:val="en-CA"/>
        </w:rPr>
        <w:t xml:space="preserve">should </w:t>
      </w:r>
      <w:r w:rsidR="005F4A62" w:rsidRPr="00B344DE">
        <w:rPr>
          <w:rFonts w:asciiTheme="minorHAnsi" w:eastAsia="Times New Roman" w:hAnsiTheme="minorHAnsi" w:cstheme="minorHAnsi"/>
          <w:sz w:val="24"/>
          <w:szCs w:val="24"/>
          <w:lang w:val="en-CA"/>
        </w:rPr>
        <w:t xml:space="preserve">offer a </w:t>
      </w:r>
      <w:r w:rsidR="001764BB" w:rsidRPr="00B344DE">
        <w:rPr>
          <w:rFonts w:asciiTheme="minorHAnsi" w:eastAsia="Times New Roman" w:hAnsiTheme="minorHAnsi" w:cstheme="minorHAnsi"/>
          <w:sz w:val="24"/>
          <w:szCs w:val="24"/>
          <w:lang w:val="en-CA"/>
        </w:rPr>
        <w:t>focused</w:t>
      </w:r>
      <w:r w:rsidR="005F4A62" w:rsidRPr="00B344DE">
        <w:rPr>
          <w:rFonts w:asciiTheme="minorHAnsi" w:eastAsia="Times New Roman" w:hAnsiTheme="minorHAnsi" w:cstheme="minorHAnsi"/>
          <w:sz w:val="24"/>
          <w:szCs w:val="24"/>
          <w:lang w:val="en-CA"/>
        </w:rPr>
        <w:t>, well-reasoned discussion with reference to primary course-assigned text</w:t>
      </w:r>
      <w:r w:rsidR="00B37C87" w:rsidRPr="00B344DE">
        <w:rPr>
          <w:rFonts w:asciiTheme="minorHAnsi" w:eastAsia="Times New Roman" w:hAnsiTheme="minorHAnsi" w:cstheme="minorHAnsi"/>
          <w:sz w:val="24"/>
          <w:szCs w:val="24"/>
          <w:lang w:val="en-CA"/>
        </w:rPr>
        <w:t>s</w:t>
      </w:r>
      <w:r w:rsidR="001764BB" w:rsidRPr="00B344DE">
        <w:rPr>
          <w:rFonts w:asciiTheme="minorHAnsi" w:eastAsia="Times New Roman" w:hAnsiTheme="minorHAnsi" w:cstheme="minorHAnsi"/>
          <w:sz w:val="24"/>
          <w:szCs w:val="24"/>
          <w:lang w:val="en-CA"/>
        </w:rPr>
        <w:t>. You may also</w:t>
      </w:r>
      <w:r w:rsidR="0011653E">
        <w:rPr>
          <w:rFonts w:asciiTheme="minorHAnsi" w:eastAsia="Times New Roman" w:hAnsiTheme="minorHAnsi" w:cstheme="minorHAnsi"/>
          <w:sz w:val="24"/>
          <w:szCs w:val="24"/>
          <w:lang w:val="en-CA"/>
        </w:rPr>
        <w:t xml:space="preserve"> choose to</w:t>
      </w:r>
      <w:r w:rsidR="001764BB" w:rsidRPr="00B344DE">
        <w:rPr>
          <w:rFonts w:asciiTheme="minorHAnsi" w:eastAsia="Times New Roman" w:hAnsiTheme="minorHAnsi" w:cstheme="minorHAnsi"/>
          <w:sz w:val="24"/>
          <w:szCs w:val="24"/>
          <w:lang w:val="en-CA"/>
        </w:rPr>
        <w:t xml:space="preserve"> include</w:t>
      </w:r>
      <w:r w:rsidR="005F4A62" w:rsidRPr="00B344DE">
        <w:rPr>
          <w:rFonts w:asciiTheme="minorHAnsi" w:eastAsia="Times New Roman" w:hAnsiTheme="minorHAnsi" w:cstheme="minorHAnsi"/>
          <w:sz w:val="24"/>
          <w:szCs w:val="24"/>
          <w:lang w:val="en-CA"/>
        </w:rPr>
        <w:t xml:space="preserve"> real-world examples from high-quality journalistic or historical sources around an issue of concern to the course, or some other form of case </w:t>
      </w:r>
      <w:r w:rsidR="007E30EB">
        <w:rPr>
          <w:rFonts w:asciiTheme="minorHAnsi" w:eastAsia="Times New Roman" w:hAnsiTheme="minorHAnsi" w:cstheme="minorHAnsi"/>
          <w:sz w:val="24"/>
          <w:szCs w:val="24"/>
          <w:lang w:val="en-CA"/>
        </w:rPr>
        <w:t>study, if appropriate.</w:t>
      </w:r>
    </w:p>
    <w:p w14:paraId="6BFB0A77" w14:textId="77777777" w:rsidR="00BC115A" w:rsidRPr="00B344DE" w:rsidRDefault="00BC115A" w:rsidP="0084522D">
      <w:pPr>
        <w:pStyle w:val="Heading3"/>
        <w:jc w:val="left"/>
        <w:rPr>
          <w:rFonts w:asciiTheme="minorHAnsi" w:hAnsiTheme="minorHAnsi" w:cstheme="minorHAnsi"/>
        </w:rPr>
      </w:pPr>
      <w:bookmarkStart w:id="10" w:name="_Toc2236271"/>
      <w:r w:rsidRPr="00B344DE">
        <w:rPr>
          <w:rFonts w:asciiTheme="minorHAnsi" w:hAnsiTheme="minorHAnsi" w:cstheme="minorHAnsi"/>
        </w:rPr>
        <w:t>University Policies</w:t>
      </w:r>
      <w:bookmarkEnd w:id="10"/>
    </w:p>
    <w:p w14:paraId="196C5D1D" w14:textId="6461CD4B" w:rsidR="00BC115A" w:rsidRPr="00B344DE" w:rsidRDefault="006D69FB" w:rsidP="006D69FB">
      <w:pPr>
        <w:spacing w:after="120"/>
        <w:ind w:left="227"/>
        <w:rPr>
          <w:rFonts w:asciiTheme="minorHAnsi" w:eastAsia="Times New Roman" w:hAnsiTheme="minorHAnsi" w:cstheme="minorHAnsi"/>
          <w:bCs/>
          <w:smallCaps/>
          <w:sz w:val="24"/>
          <w:szCs w:val="24"/>
        </w:rPr>
      </w:pPr>
      <w:r w:rsidRPr="00B344DE">
        <w:rPr>
          <w:rFonts w:asciiTheme="minorHAnsi" w:eastAsia="Times New Roman" w:hAnsiTheme="minorHAnsi" w:cstheme="minorHAnsi"/>
          <w:color w:val="000000" w:themeColor="text1"/>
          <w:sz w:val="24"/>
          <w:szCs w:val="24"/>
        </w:rPr>
        <w:t xml:space="preserve">The following statement is composed by and mandated to appear in the syllabus by the UBC Academic Senate in support of </w:t>
      </w:r>
      <w:hyperlink r:id="rId10" w:history="1">
        <w:r w:rsidRPr="00B344DE">
          <w:rPr>
            <w:rFonts w:asciiTheme="minorHAnsi" w:hAnsiTheme="minorHAnsi" w:cstheme="minorHAnsi"/>
            <w:b/>
            <w:sz w:val="24"/>
            <w:szCs w:val="24"/>
          </w:rPr>
          <w:t>Senate Policy V-130</w:t>
        </w:r>
      </w:hyperlink>
      <w:r w:rsidRPr="00B344DE">
        <w:rPr>
          <w:rFonts w:asciiTheme="minorHAnsi" w:hAnsiTheme="minorHAnsi" w:cstheme="minorHAnsi"/>
          <w:b/>
          <w:sz w:val="24"/>
          <w:szCs w:val="24"/>
        </w:rPr>
        <w:t xml:space="preserve">. </w:t>
      </w:r>
    </w:p>
    <w:p w14:paraId="7A6A2355" w14:textId="0EE2464C" w:rsidR="006830C1" w:rsidRPr="00B344DE" w:rsidRDefault="0075362E" w:rsidP="008651FD">
      <w:pPr>
        <w:spacing w:after="120"/>
        <w:ind w:left="851" w:right="284"/>
        <w:rPr>
          <w:rFonts w:asciiTheme="minorHAnsi" w:hAnsiTheme="minorHAnsi" w:cstheme="minorHAnsi"/>
          <w:sz w:val="24"/>
          <w:szCs w:val="24"/>
        </w:rPr>
      </w:pPr>
      <w:r w:rsidRPr="00B344DE">
        <w:rPr>
          <w:rFonts w:asciiTheme="minorHAnsi" w:hAnsiTheme="minorHAnsi" w:cstheme="minorHAnsi"/>
          <w:sz w:val="24"/>
          <w:szCs w:val="24"/>
        </w:rPr>
        <w:lastRenderedPageBreak/>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B344DE">
        <w:rPr>
          <w:rFonts w:asciiTheme="minorHAnsi" w:hAnsiTheme="minorHAnsi" w:cstheme="minorHAnsi"/>
          <w:sz w:val="24"/>
          <w:szCs w:val="24"/>
        </w:rPr>
        <w:t>r</w:t>
      </w:r>
      <w:r w:rsidRPr="00B344DE">
        <w:rPr>
          <w:rFonts w:asciiTheme="minorHAnsi" w:hAnsiTheme="minorHAnsi" w:cstheme="minorHAnsi"/>
          <w:sz w:val="24"/>
          <w:szCs w:val="24"/>
        </w:rPr>
        <w:t>e expected to acknowledge the ideas generated by others and to uphold the highest academic sta</w:t>
      </w:r>
      <w:r w:rsidR="008651FD" w:rsidRPr="00B344DE">
        <w:rPr>
          <w:rFonts w:asciiTheme="minorHAnsi" w:hAnsiTheme="minorHAnsi" w:cstheme="minorHAnsi"/>
          <w:sz w:val="24"/>
          <w:szCs w:val="24"/>
        </w:rPr>
        <w:t>ndards in all of their actions.</w:t>
      </w:r>
    </w:p>
    <w:p w14:paraId="67DD90C9" w14:textId="3A7CF24A" w:rsidR="006830C1" w:rsidRPr="00B344DE" w:rsidRDefault="0075362E" w:rsidP="008651FD">
      <w:pPr>
        <w:spacing w:after="120"/>
        <w:ind w:left="851" w:right="284"/>
        <w:rPr>
          <w:rFonts w:asciiTheme="minorHAnsi" w:hAnsiTheme="minorHAnsi" w:cstheme="minorHAnsi"/>
          <w:sz w:val="24"/>
          <w:szCs w:val="24"/>
        </w:rPr>
      </w:pPr>
      <w:r w:rsidRPr="00B344DE">
        <w:rPr>
          <w:rFonts w:asciiTheme="minorHAnsi" w:hAnsiTheme="minorHAnsi" w:cstheme="minorHAnsi"/>
          <w:sz w:val="24"/>
          <w:szCs w:val="24"/>
        </w:rPr>
        <w:t>Details of the policies and how to access support are available</w:t>
      </w:r>
      <w:r w:rsidRPr="00B344DE">
        <w:rPr>
          <w:rFonts w:asciiTheme="minorHAnsi" w:hAnsiTheme="minorHAnsi" w:cstheme="minorHAnsi"/>
          <w:b/>
          <w:sz w:val="24"/>
          <w:szCs w:val="24"/>
        </w:rPr>
        <w:t xml:space="preserve"> </w:t>
      </w:r>
      <w:r w:rsidR="008C077B" w:rsidRPr="00B344DE">
        <w:rPr>
          <w:rFonts w:asciiTheme="minorHAnsi" w:hAnsiTheme="minorHAnsi" w:cstheme="minorHAnsi"/>
          <w:sz w:val="24"/>
          <w:szCs w:val="24"/>
        </w:rPr>
        <w:t>on</w:t>
      </w:r>
      <w:r w:rsidR="006830C1" w:rsidRPr="00B344DE">
        <w:rPr>
          <w:rFonts w:asciiTheme="minorHAnsi" w:hAnsiTheme="minorHAnsi" w:cstheme="minorHAnsi"/>
          <w:b/>
          <w:sz w:val="24"/>
          <w:szCs w:val="24"/>
        </w:rPr>
        <w:t xml:space="preserve"> </w:t>
      </w:r>
      <w:hyperlink r:id="rId11" w:history="1">
        <w:r w:rsidR="006830C1" w:rsidRPr="00B344DE">
          <w:rPr>
            <w:rStyle w:val="Hyperlink"/>
            <w:rFonts w:asciiTheme="minorHAnsi" w:hAnsiTheme="minorHAnsi" w:cstheme="minorHAnsi"/>
            <w:b/>
            <w:sz w:val="24"/>
            <w:szCs w:val="24"/>
          </w:rPr>
          <w:t>the UBC Senate website</w:t>
        </w:r>
      </w:hyperlink>
      <w:r w:rsidR="004E460A" w:rsidRPr="00B344DE">
        <w:rPr>
          <w:rFonts w:asciiTheme="minorHAnsi" w:hAnsiTheme="minorHAnsi" w:cstheme="minorHAnsi"/>
          <w:b/>
          <w:sz w:val="24"/>
          <w:szCs w:val="24"/>
        </w:rPr>
        <w:t>.</w:t>
      </w:r>
    </w:p>
    <w:p w14:paraId="7BF84FDC" w14:textId="61FB50DC" w:rsidR="006830C1" w:rsidRPr="00B344DE" w:rsidRDefault="0075362E" w:rsidP="000C5805">
      <w:pPr>
        <w:pStyle w:val="Heading3"/>
        <w:jc w:val="left"/>
        <w:rPr>
          <w:rFonts w:asciiTheme="minorHAnsi" w:hAnsiTheme="minorHAnsi" w:cstheme="minorHAnsi"/>
        </w:rPr>
      </w:pPr>
      <w:bookmarkStart w:id="11" w:name="_Toc2236272"/>
      <w:r w:rsidRPr="00B344DE">
        <w:rPr>
          <w:rFonts w:asciiTheme="minorHAnsi" w:hAnsiTheme="minorHAnsi" w:cstheme="minorHAnsi"/>
        </w:rPr>
        <w:t>Other Course</w:t>
      </w:r>
      <w:r w:rsidRPr="00B344DE">
        <w:rPr>
          <w:rFonts w:asciiTheme="minorHAnsi" w:eastAsia="Times New Roman" w:hAnsiTheme="minorHAnsi" w:cstheme="minorHAnsi"/>
        </w:rPr>
        <w:t xml:space="preserve"> Policies</w:t>
      </w:r>
      <w:bookmarkEnd w:id="11"/>
    </w:p>
    <w:p w14:paraId="12E6E1D4" w14:textId="3D5839D3" w:rsidR="00DF3182" w:rsidRPr="00B344DE" w:rsidRDefault="006D69FB" w:rsidP="00633745">
      <w:pPr>
        <w:ind w:left="180"/>
        <w:rPr>
          <w:rFonts w:asciiTheme="minorHAnsi" w:hAnsiTheme="minorHAnsi" w:cstheme="minorHAnsi"/>
          <w:sz w:val="24"/>
          <w:szCs w:val="24"/>
          <w:lang w:val="en-CA"/>
        </w:rPr>
      </w:pPr>
      <w:bookmarkStart w:id="12" w:name="_Toc2236273"/>
      <w:r w:rsidRPr="00B344DE">
        <w:rPr>
          <w:rFonts w:asciiTheme="minorHAnsi" w:hAnsiTheme="minorHAnsi" w:cstheme="minorHAnsi"/>
          <w:sz w:val="24"/>
          <w:szCs w:val="24"/>
          <w:lang w:val="en-CA"/>
        </w:rPr>
        <w:t>Our classroom space</w:t>
      </w:r>
      <w:r w:rsidR="00CF71F6" w:rsidRPr="00B344DE">
        <w:rPr>
          <w:rFonts w:asciiTheme="minorHAnsi" w:hAnsiTheme="minorHAnsi" w:cstheme="minorHAnsi"/>
          <w:sz w:val="24"/>
          <w:szCs w:val="24"/>
          <w:lang w:val="en-CA"/>
        </w:rPr>
        <w:t>, even when virtual,</w:t>
      </w:r>
      <w:r w:rsidRPr="00B344DE">
        <w:rPr>
          <w:rFonts w:asciiTheme="minorHAnsi" w:hAnsiTheme="minorHAnsi" w:cstheme="minorHAnsi"/>
          <w:sz w:val="24"/>
          <w:szCs w:val="24"/>
          <w:lang w:val="en-CA"/>
        </w:rPr>
        <w:t xml:space="preserve"> is intended to be warmly welcoming, </w:t>
      </w:r>
      <w:r w:rsidR="00330DC3" w:rsidRPr="00B344DE">
        <w:rPr>
          <w:rFonts w:asciiTheme="minorHAnsi" w:hAnsiTheme="minorHAnsi" w:cstheme="minorHAnsi"/>
          <w:sz w:val="24"/>
          <w:szCs w:val="24"/>
          <w:lang w:val="en-CA"/>
        </w:rPr>
        <w:t>enriching</w:t>
      </w:r>
      <w:r w:rsidRPr="00B344DE">
        <w:rPr>
          <w:rFonts w:asciiTheme="minorHAnsi" w:hAnsiTheme="minorHAnsi" w:cstheme="minorHAnsi"/>
          <w:sz w:val="24"/>
          <w:szCs w:val="24"/>
          <w:lang w:val="en-CA"/>
        </w:rPr>
        <w:t xml:space="preserve">, and respectful </w:t>
      </w:r>
      <w:r w:rsidR="00B51CBF" w:rsidRPr="00B344DE">
        <w:rPr>
          <w:rFonts w:asciiTheme="minorHAnsi" w:hAnsiTheme="minorHAnsi" w:cstheme="minorHAnsi"/>
          <w:sz w:val="24"/>
          <w:szCs w:val="24"/>
          <w:lang w:val="en-CA"/>
        </w:rPr>
        <w:t>in all its interactions.</w:t>
      </w:r>
      <w:r w:rsidRPr="00B344DE">
        <w:rPr>
          <w:rFonts w:asciiTheme="minorHAnsi" w:hAnsiTheme="minorHAnsi" w:cstheme="minorHAnsi"/>
          <w:sz w:val="24"/>
          <w:szCs w:val="24"/>
          <w:lang w:val="en-CA"/>
        </w:rPr>
        <w:t xml:space="preserve"> I request that you kindly self-monitor your own contributions for civility, including off-topic phone or computer use. </w:t>
      </w:r>
      <w:r w:rsidR="00633745" w:rsidRPr="00B344DE">
        <w:rPr>
          <w:rFonts w:asciiTheme="minorHAnsi" w:hAnsiTheme="minorHAnsi" w:cstheme="minorHAnsi"/>
          <w:sz w:val="24"/>
          <w:szCs w:val="24"/>
          <w:lang w:val="en-CA"/>
        </w:rPr>
        <w:t>Your thoughtful and engaged participation</w:t>
      </w:r>
      <w:r w:rsidRPr="00B344DE">
        <w:rPr>
          <w:rFonts w:asciiTheme="minorHAnsi" w:hAnsiTheme="minorHAnsi" w:cstheme="minorHAnsi"/>
          <w:sz w:val="24"/>
          <w:szCs w:val="24"/>
          <w:lang w:val="en-CA"/>
        </w:rPr>
        <w:t xml:space="preserve"> affects other people’s experience and </w:t>
      </w:r>
      <w:r w:rsidR="00633745" w:rsidRPr="00B344DE">
        <w:rPr>
          <w:rFonts w:asciiTheme="minorHAnsi" w:hAnsiTheme="minorHAnsi" w:cstheme="minorHAnsi"/>
          <w:sz w:val="24"/>
          <w:szCs w:val="24"/>
          <w:lang w:val="en-CA"/>
        </w:rPr>
        <w:t>enhances</w:t>
      </w:r>
      <w:r w:rsidRPr="00B344DE">
        <w:rPr>
          <w:rFonts w:asciiTheme="minorHAnsi" w:hAnsiTheme="minorHAnsi" w:cstheme="minorHAnsi"/>
          <w:sz w:val="24"/>
          <w:szCs w:val="24"/>
          <w:lang w:val="en-CA"/>
        </w:rPr>
        <w:t xml:space="preserve"> your own </w:t>
      </w:r>
      <w:r w:rsidR="00B51CBF" w:rsidRPr="00B344DE">
        <w:rPr>
          <w:rFonts w:asciiTheme="minorHAnsi" w:hAnsiTheme="minorHAnsi" w:cstheme="minorHAnsi"/>
          <w:sz w:val="24"/>
          <w:szCs w:val="24"/>
          <w:lang w:val="en-CA"/>
        </w:rPr>
        <w:t>impact</w:t>
      </w:r>
      <w:r w:rsidRPr="00B344DE">
        <w:rPr>
          <w:rFonts w:asciiTheme="minorHAnsi" w:hAnsiTheme="minorHAnsi" w:cstheme="minorHAnsi"/>
          <w:sz w:val="24"/>
          <w:szCs w:val="24"/>
          <w:lang w:val="en-CA"/>
        </w:rPr>
        <w:t xml:space="preserve"> and learning. </w:t>
      </w:r>
    </w:p>
    <w:p w14:paraId="2C58435E" w14:textId="0958DCDD" w:rsidR="006D69FB" w:rsidRPr="00B344DE" w:rsidRDefault="006D69FB" w:rsidP="007D5F5C">
      <w:pPr>
        <w:ind w:left="180"/>
        <w:rPr>
          <w:rFonts w:asciiTheme="minorHAnsi" w:hAnsiTheme="minorHAnsi" w:cstheme="minorHAnsi"/>
          <w:sz w:val="24"/>
          <w:szCs w:val="24"/>
          <w:lang w:val="en-CA"/>
        </w:rPr>
      </w:pPr>
      <w:r w:rsidRPr="00B344DE">
        <w:rPr>
          <w:rFonts w:asciiTheme="minorHAnsi" w:hAnsiTheme="minorHAnsi" w:cstheme="minorHAnsi"/>
          <w:sz w:val="24"/>
          <w:szCs w:val="24"/>
          <w:lang w:val="en-CA"/>
        </w:rPr>
        <w:t xml:space="preserve">Readings, discussions, and class materials may reference mature themes, violence, </w:t>
      </w:r>
      <w:r w:rsidR="006C0FCD" w:rsidRPr="00B344DE">
        <w:rPr>
          <w:rFonts w:asciiTheme="minorHAnsi" w:hAnsiTheme="minorHAnsi" w:cstheme="minorHAnsi"/>
          <w:sz w:val="24"/>
          <w:szCs w:val="24"/>
          <w:lang w:val="en-CA"/>
        </w:rPr>
        <w:t xml:space="preserve">sexual </w:t>
      </w:r>
      <w:r w:rsidR="00C04091" w:rsidRPr="00B344DE">
        <w:rPr>
          <w:rFonts w:asciiTheme="minorHAnsi" w:hAnsiTheme="minorHAnsi" w:cstheme="minorHAnsi"/>
          <w:sz w:val="24"/>
          <w:szCs w:val="24"/>
          <w:lang w:val="en-CA"/>
        </w:rPr>
        <w:t>matters</w:t>
      </w:r>
      <w:r w:rsidRPr="00B344DE">
        <w:rPr>
          <w:rFonts w:asciiTheme="minorHAnsi" w:hAnsiTheme="minorHAnsi" w:cstheme="minorHAnsi"/>
          <w:sz w:val="24"/>
          <w:szCs w:val="24"/>
          <w:lang w:val="en-CA"/>
        </w:rPr>
        <w:t xml:space="preserve">, or conflictual </w:t>
      </w:r>
      <w:r w:rsidR="00C04091" w:rsidRPr="00B344DE">
        <w:rPr>
          <w:rFonts w:asciiTheme="minorHAnsi" w:hAnsiTheme="minorHAnsi" w:cstheme="minorHAnsi"/>
          <w:sz w:val="24"/>
          <w:szCs w:val="24"/>
          <w:lang w:val="en-CA"/>
        </w:rPr>
        <w:t>ideas</w:t>
      </w:r>
      <w:r w:rsidR="003C2312" w:rsidRPr="00B344DE">
        <w:rPr>
          <w:rFonts w:asciiTheme="minorHAnsi" w:hAnsiTheme="minorHAnsi" w:cstheme="minorHAnsi"/>
          <w:sz w:val="24"/>
          <w:szCs w:val="24"/>
          <w:lang w:val="en-CA"/>
        </w:rPr>
        <w:t xml:space="preserve"> (this is a “content warning”)</w:t>
      </w:r>
      <w:r w:rsidRPr="00B344DE">
        <w:rPr>
          <w:rFonts w:asciiTheme="minorHAnsi" w:hAnsiTheme="minorHAnsi" w:cstheme="minorHAnsi"/>
          <w:sz w:val="24"/>
          <w:szCs w:val="24"/>
          <w:lang w:val="en-CA"/>
        </w:rPr>
        <w:t xml:space="preserve">. If you feel you do not wish to read one of the assigned texts because it may </w:t>
      </w:r>
      <w:r w:rsidR="007D5F5C" w:rsidRPr="00B344DE">
        <w:rPr>
          <w:rFonts w:asciiTheme="minorHAnsi" w:hAnsiTheme="minorHAnsi" w:cstheme="minorHAnsi"/>
          <w:sz w:val="24"/>
          <w:szCs w:val="24"/>
          <w:lang w:val="en-CA"/>
        </w:rPr>
        <w:t>emotionally</w:t>
      </w:r>
      <w:r w:rsidRPr="00B344DE">
        <w:rPr>
          <w:rFonts w:asciiTheme="minorHAnsi" w:hAnsiTheme="minorHAnsi" w:cstheme="minorHAnsi"/>
          <w:sz w:val="24"/>
          <w:szCs w:val="24"/>
          <w:lang w:val="en-CA"/>
        </w:rPr>
        <w:t xml:space="preserve"> distress you, please see me well in advance of the assigned reading’s due date to request a substitute reading assignment; if we cannot agree on an appropriate substitution, you may be obliged to follow the original schedule of readings to complete the course. </w:t>
      </w:r>
    </w:p>
    <w:p w14:paraId="0C62A4FD" w14:textId="0CC36221" w:rsidR="00F726A5" w:rsidRPr="00B344DE" w:rsidRDefault="00633745" w:rsidP="009E2937">
      <w:pPr>
        <w:spacing w:after="0"/>
        <w:ind w:left="18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S</w:t>
      </w:r>
      <w:r w:rsidR="009174A5" w:rsidRPr="00B344DE">
        <w:rPr>
          <w:rFonts w:asciiTheme="minorHAnsi" w:eastAsia="Times New Roman" w:hAnsiTheme="minorHAnsi" w:cstheme="minorHAnsi"/>
          <w:sz w:val="24"/>
          <w:szCs w:val="24"/>
          <w:lang w:val="en-CA"/>
        </w:rPr>
        <w:t xml:space="preserve">tudy at university-level is more than knowing a collection of facts, and class participation </w:t>
      </w:r>
      <w:r w:rsidRPr="00B344DE">
        <w:rPr>
          <w:rFonts w:asciiTheme="minorHAnsi" w:eastAsia="Times New Roman" w:hAnsiTheme="minorHAnsi" w:cstheme="minorHAnsi"/>
          <w:sz w:val="24"/>
          <w:szCs w:val="24"/>
          <w:lang w:val="en-CA"/>
        </w:rPr>
        <w:t>is</w:t>
      </w:r>
      <w:r w:rsidR="009174A5" w:rsidRPr="00B344DE">
        <w:rPr>
          <w:rFonts w:asciiTheme="minorHAnsi" w:eastAsia="Times New Roman" w:hAnsiTheme="minorHAnsi" w:cstheme="minorHAnsi"/>
          <w:sz w:val="24"/>
          <w:szCs w:val="24"/>
          <w:lang w:val="en-CA"/>
        </w:rPr>
        <w:t xml:space="preserve"> crucial to developing your academic skills at this level. </w:t>
      </w:r>
      <w:r w:rsidRPr="00B344DE">
        <w:rPr>
          <w:rFonts w:asciiTheme="minorHAnsi" w:eastAsia="Times New Roman" w:hAnsiTheme="minorHAnsi" w:cstheme="minorHAnsi"/>
          <w:sz w:val="24"/>
          <w:szCs w:val="24"/>
          <w:lang w:val="en-CA"/>
        </w:rPr>
        <w:t xml:space="preserve">I hope we can cooperate creatively together to find </w:t>
      </w:r>
      <w:r w:rsidR="007B0C5E" w:rsidRPr="00B344DE">
        <w:rPr>
          <w:rFonts w:asciiTheme="minorHAnsi" w:eastAsia="Times New Roman" w:hAnsiTheme="minorHAnsi" w:cstheme="minorHAnsi"/>
          <w:sz w:val="24"/>
          <w:szCs w:val="24"/>
          <w:lang w:val="en-CA"/>
        </w:rPr>
        <w:t>techniques and activities</w:t>
      </w:r>
      <w:r w:rsidRPr="00B344DE">
        <w:rPr>
          <w:rFonts w:asciiTheme="minorHAnsi" w:eastAsia="Times New Roman" w:hAnsiTheme="minorHAnsi" w:cstheme="minorHAnsi"/>
          <w:sz w:val="24"/>
          <w:szCs w:val="24"/>
          <w:lang w:val="en-CA"/>
        </w:rPr>
        <w:t xml:space="preserve"> to make this course experience enriching, satisfying, and </w:t>
      </w:r>
      <w:r w:rsidR="00106077" w:rsidRPr="00B344DE">
        <w:rPr>
          <w:rFonts w:asciiTheme="minorHAnsi" w:eastAsia="Times New Roman" w:hAnsiTheme="minorHAnsi" w:cstheme="minorHAnsi"/>
          <w:sz w:val="24"/>
          <w:szCs w:val="24"/>
          <w:lang w:val="en-CA"/>
        </w:rPr>
        <w:t xml:space="preserve">intellectually </w:t>
      </w:r>
      <w:r w:rsidRPr="00B344DE">
        <w:rPr>
          <w:rFonts w:asciiTheme="minorHAnsi" w:eastAsia="Times New Roman" w:hAnsiTheme="minorHAnsi" w:cstheme="minorHAnsi"/>
          <w:sz w:val="24"/>
          <w:szCs w:val="24"/>
          <w:lang w:val="en-CA"/>
        </w:rPr>
        <w:t>profitable to each of you.</w:t>
      </w:r>
      <w:r w:rsidR="00023287">
        <w:rPr>
          <w:rFonts w:asciiTheme="minorHAnsi" w:eastAsia="Times New Roman" w:hAnsiTheme="minorHAnsi" w:cstheme="minorHAnsi"/>
          <w:sz w:val="24"/>
          <w:szCs w:val="24"/>
          <w:lang w:val="en-CA"/>
        </w:rPr>
        <w:t xml:space="preserve"> </w:t>
      </w:r>
      <w:r w:rsidR="00F726A5" w:rsidRPr="00B344DE">
        <w:rPr>
          <w:rFonts w:asciiTheme="minorHAnsi" w:eastAsia="Times New Roman" w:hAnsiTheme="minorHAnsi" w:cstheme="minorHAnsi"/>
          <w:sz w:val="24"/>
          <w:szCs w:val="24"/>
        </w:rPr>
        <w:t xml:space="preserve">The </w:t>
      </w:r>
      <w:r w:rsidRPr="00B344DE">
        <w:rPr>
          <w:rFonts w:asciiTheme="minorHAnsi" w:eastAsia="Times New Roman" w:hAnsiTheme="minorHAnsi" w:cstheme="minorHAnsi"/>
          <w:sz w:val="24"/>
          <w:szCs w:val="24"/>
        </w:rPr>
        <w:t>Department of English</w:t>
      </w:r>
      <w:r w:rsidR="00F726A5" w:rsidRPr="00B344DE">
        <w:rPr>
          <w:rFonts w:asciiTheme="minorHAnsi" w:eastAsia="Times New Roman" w:hAnsiTheme="minorHAnsi" w:cstheme="minorHAnsi"/>
          <w:sz w:val="24"/>
          <w:szCs w:val="24"/>
        </w:rPr>
        <w:t xml:space="preserve"> webpage (</w:t>
      </w:r>
      <w:r w:rsidRPr="00B344DE">
        <w:rPr>
          <w:rFonts w:asciiTheme="minorHAnsi" w:eastAsia="Times New Roman" w:hAnsiTheme="minorHAnsi" w:cstheme="minorHAnsi"/>
          <w:sz w:val="24"/>
          <w:szCs w:val="24"/>
        </w:rPr>
        <w:t xml:space="preserve">under </w:t>
      </w:r>
      <w:r w:rsidR="00F726A5" w:rsidRPr="00B344DE">
        <w:rPr>
          <w:rFonts w:asciiTheme="minorHAnsi" w:eastAsia="Times New Roman" w:hAnsiTheme="minorHAnsi" w:cstheme="minorHAnsi"/>
          <w:sz w:val="24"/>
          <w:szCs w:val="24"/>
        </w:rPr>
        <w:t xml:space="preserve">“Resources for Students”) details the </w:t>
      </w:r>
      <w:r w:rsidR="00B37C87" w:rsidRPr="00B344DE">
        <w:rPr>
          <w:rFonts w:asciiTheme="minorHAnsi" w:eastAsia="Times New Roman" w:hAnsiTheme="minorHAnsi" w:cstheme="minorHAnsi"/>
          <w:sz w:val="24"/>
          <w:szCs w:val="24"/>
        </w:rPr>
        <w:t xml:space="preserve">English </w:t>
      </w:r>
      <w:r w:rsidR="00F726A5" w:rsidRPr="00B344DE">
        <w:rPr>
          <w:rFonts w:asciiTheme="minorHAnsi" w:eastAsia="Times New Roman" w:hAnsiTheme="minorHAnsi" w:cstheme="minorHAnsi"/>
          <w:sz w:val="24"/>
          <w:szCs w:val="24"/>
        </w:rPr>
        <w:t xml:space="preserve">department’s agreed-upon marking </w:t>
      </w:r>
      <w:r w:rsidR="00810468">
        <w:rPr>
          <w:rFonts w:asciiTheme="minorHAnsi" w:eastAsia="Times New Roman" w:hAnsiTheme="minorHAnsi" w:cstheme="minorHAnsi"/>
          <w:sz w:val="24"/>
          <w:szCs w:val="24"/>
        </w:rPr>
        <w:t xml:space="preserve">and attendance </w:t>
      </w:r>
      <w:r w:rsidR="005A2D52">
        <w:rPr>
          <w:rFonts w:asciiTheme="minorHAnsi" w:eastAsia="Times New Roman" w:hAnsiTheme="minorHAnsi" w:cstheme="minorHAnsi"/>
          <w:sz w:val="24"/>
          <w:szCs w:val="24"/>
        </w:rPr>
        <w:t xml:space="preserve">standards for your reference: </w:t>
      </w:r>
      <w:r w:rsidR="005A2D52" w:rsidRPr="005A2D52">
        <w:rPr>
          <w:rFonts w:asciiTheme="minorHAnsi" w:eastAsia="Times New Roman" w:hAnsiTheme="minorHAnsi" w:cstheme="minorHAnsi"/>
          <w:sz w:val="24"/>
          <w:szCs w:val="24"/>
        </w:rPr>
        <w:t>https://english.ubc.ca/resources/resources-for-students/#attendance</w:t>
      </w:r>
      <w:r w:rsidR="005A2D52">
        <w:rPr>
          <w:rFonts w:asciiTheme="minorHAnsi" w:eastAsia="Times New Roman" w:hAnsiTheme="minorHAnsi" w:cstheme="minorHAnsi"/>
          <w:sz w:val="24"/>
          <w:szCs w:val="24"/>
        </w:rPr>
        <w:t>.</w:t>
      </w:r>
    </w:p>
    <w:p w14:paraId="2608D42D" w14:textId="77777777" w:rsidR="004D5668" w:rsidRPr="00B344DE" w:rsidRDefault="004D5668" w:rsidP="004D5668">
      <w:pPr>
        <w:spacing w:after="0"/>
        <w:ind w:left="180"/>
        <w:rPr>
          <w:rFonts w:asciiTheme="minorHAnsi" w:eastAsia="Times New Roman" w:hAnsiTheme="minorHAnsi" w:cstheme="minorHAnsi"/>
          <w:sz w:val="24"/>
          <w:szCs w:val="24"/>
        </w:rPr>
      </w:pPr>
    </w:p>
    <w:p w14:paraId="4C91EE66" w14:textId="77777777" w:rsidR="004D021F" w:rsidRPr="00B344DE" w:rsidRDefault="004D021F" w:rsidP="004D5668">
      <w:pPr>
        <w:spacing w:after="0"/>
        <w:ind w:left="180"/>
        <w:rPr>
          <w:rFonts w:asciiTheme="minorHAnsi" w:eastAsia="Times New Roman" w:hAnsiTheme="minorHAnsi" w:cstheme="minorHAnsi"/>
          <w:sz w:val="24"/>
          <w:szCs w:val="24"/>
        </w:rPr>
      </w:pPr>
      <w:r w:rsidRPr="00B344DE">
        <w:rPr>
          <w:rFonts w:asciiTheme="minorHAnsi" w:eastAsia="Times New Roman" w:hAnsiTheme="minorHAnsi" w:cstheme="minorHAnsi"/>
          <w:sz w:val="24"/>
          <w:szCs w:val="24"/>
        </w:rPr>
        <w:t xml:space="preserve">The course adheres to the university’s strict rule against plagiarism. If you represent the words, productions or ideas of anyone else as your own, you become subject to the disciplinary processes of the university concerning plagiarism, and may face a disciplinary process. If you have any questions about what counts as plagiarism, </w:t>
      </w:r>
      <w:r w:rsidRPr="00B344DE">
        <w:rPr>
          <w:rFonts w:asciiTheme="minorHAnsi" w:eastAsia="Times New Roman" w:hAnsiTheme="minorHAnsi" w:cstheme="minorHAnsi"/>
          <w:sz w:val="24"/>
          <w:szCs w:val="24"/>
          <w:u w:val="single"/>
        </w:rPr>
        <w:t>please ask me before you submit the assignment</w:t>
      </w:r>
      <w:r w:rsidRPr="00B344DE">
        <w:rPr>
          <w:rFonts w:asciiTheme="minorHAnsi" w:eastAsia="Times New Roman" w:hAnsiTheme="minorHAnsi" w:cstheme="minorHAnsi"/>
          <w:sz w:val="24"/>
          <w:szCs w:val="24"/>
        </w:rPr>
        <w:t xml:space="preserve">. </w:t>
      </w:r>
    </w:p>
    <w:p w14:paraId="6FED2821" w14:textId="77777777" w:rsidR="004D5668" w:rsidRPr="00B344DE" w:rsidRDefault="004D5668" w:rsidP="004D5668">
      <w:pPr>
        <w:spacing w:after="0"/>
        <w:ind w:left="180"/>
        <w:rPr>
          <w:rFonts w:asciiTheme="minorHAnsi" w:eastAsia="Times New Roman" w:hAnsiTheme="minorHAnsi" w:cstheme="minorHAnsi"/>
          <w:sz w:val="24"/>
          <w:szCs w:val="24"/>
        </w:rPr>
      </w:pPr>
    </w:p>
    <w:p w14:paraId="58A571D7" w14:textId="48F9ECBD" w:rsidR="001C65B1" w:rsidRDefault="001C65B1" w:rsidP="00C00EF8">
      <w:pPr>
        <w:spacing w:after="120"/>
        <w:ind w:left="227"/>
        <w:rPr>
          <w:rFonts w:asciiTheme="minorHAnsi" w:hAnsiTheme="minorHAnsi" w:cstheme="minorHAnsi"/>
          <w:sz w:val="24"/>
          <w:szCs w:val="24"/>
        </w:rPr>
      </w:pPr>
      <w:r w:rsidRPr="00B344DE">
        <w:rPr>
          <w:rFonts w:asciiTheme="minorHAnsi" w:hAnsiTheme="minorHAnsi" w:cstheme="minorHAnsi"/>
          <w:sz w:val="24"/>
          <w:szCs w:val="24"/>
        </w:rPr>
        <w:lastRenderedPageBreak/>
        <w:t xml:space="preserve">Students may record </w:t>
      </w:r>
      <w:r w:rsidR="00D520CA" w:rsidRPr="00B344DE">
        <w:rPr>
          <w:rFonts w:asciiTheme="minorHAnsi" w:hAnsiTheme="minorHAnsi" w:cstheme="minorHAnsi"/>
          <w:sz w:val="24"/>
          <w:szCs w:val="24"/>
        </w:rPr>
        <w:t xml:space="preserve">course </w:t>
      </w:r>
      <w:r w:rsidR="00C00EF8" w:rsidRPr="00B344DE">
        <w:rPr>
          <w:rFonts w:asciiTheme="minorHAnsi" w:hAnsiTheme="minorHAnsi" w:cstheme="minorHAnsi"/>
          <w:sz w:val="24"/>
          <w:szCs w:val="24"/>
        </w:rPr>
        <w:t>materials</w:t>
      </w:r>
      <w:r w:rsidRPr="00B344DE">
        <w:rPr>
          <w:rFonts w:asciiTheme="minorHAnsi" w:hAnsiTheme="minorHAnsi" w:cstheme="minorHAnsi"/>
          <w:sz w:val="24"/>
          <w:szCs w:val="24"/>
        </w:rPr>
        <w:t xml:space="preserve"> for personal study purposes only, and may not share any portion of their recordings </w:t>
      </w:r>
      <w:r w:rsidR="006E3633" w:rsidRPr="00B344DE">
        <w:rPr>
          <w:rFonts w:asciiTheme="minorHAnsi" w:hAnsiTheme="minorHAnsi" w:cstheme="minorHAnsi"/>
          <w:sz w:val="24"/>
          <w:szCs w:val="24"/>
        </w:rPr>
        <w:t xml:space="preserve">or lecture notes </w:t>
      </w:r>
      <w:r w:rsidRPr="00B344DE">
        <w:rPr>
          <w:rFonts w:asciiTheme="minorHAnsi" w:hAnsiTheme="minorHAnsi" w:cstheme="minorHAnsi"/>
          <w:sz w:val="24"/>
          <w:szCs w:val="24"/>
        </w:rPr>
        <w:t>with any other person not currently enrolled in the course nor upload them to any online platform.</w:t>
      </w:r>
      <w:r w:rsidR="007B0C5E" w:rsidRPr="00B344DE">
        <w:rPr>
          <w:rFonts w:asciiTheme="minorHAnsi" w:hAnsiTheme="minorHAnsi" w:cstheme="minorHAnsi"/>
          <w:sz w:val="24"/>
          <w:szCs w:val="24"/>
        </w:rPr>
        <w:t xml:space="preserve"> </w:t>
      </w:r>
    </w:p>
    <w:bookmarkEnd w:id="12"/>
    <w:p w14:paraId="589D9B01" w14:textId="77777777" w:rsidR="0075362E" w:rsidRPr="00B344DE" w:rsidRDefault="0075362E" w:rsidP="006D69FB">
      <w:pPr>
        <w:pStyle w:val="Heading3"/>
        <w:spacing w:before="200" w:after="120"/>
        <w:jc w:val="left"/>
        <w:rPr>
          <w:rFonts w:asciiTheme="minorHAnsi" w:eastAsia="Times New Roman" w:hAnsiTheme="minorHAnsi" w:cstheme="minorHAnsi"/>
        </w:rPr>
      </w:pPr>
      <w:r w:rsidRPr="00B344DE">
        <w:rPr>
          <w:rFonts w:asciiTheme="minorHAnsi" w:eastAsia="Times New Roman" w:hAnsiTheme="minorHAnsi" w:cstheme="minorHAnsi"/>
        </w:rPr>
        <w:t>Learning Analytics</w:t>
      </w:r>
    </w:p>
    <w:p w14:paraId="31506741" w14:textId="5CE8F77F" w:rsidR="0075362E" w:rsidRPr="00B344DE" w:rsidRDefault="0075362E" w:rsidP="002E5A5F">
      <w:pPr>
        <w:spacing w:after="120"/>
        <w:ind w:left="227"/>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 xml:space="preserve">This course will be using the following learning technologies: Canvas. </w:t>
      </w:r>
      <w:r w:rsidR="002E5A5F" w:rsidRPr="00B344DE">
        <w:rPr>
          <w:rFonts w:asciiTheme="minorHAnsi" w:eastAsia="Times New Roman" w:hAnsiTheme="minorHAnsi" w:cstheme="minorHAnsi"/>
          <w:sz w:val="24"/>
          <w:szCs w:val="24"/>
          <w:lang w:val="en-CA"/>
        </w:rPr>
        <w:t>This tool</w:t>
      </w:r>
      <w:r w:rsidRPr="00B344DE">
        <w:rPr>
          <w:rFonts w:asciiTheme="minorHAnsi" w:eastAsia="Times New Roman" w:hAnsiTheme="minorHAnsi" w:cstheme="minorHAnsi"/>
          <w:sz w:val="24"/>
          <w:szCs w:val="24"/>
          <w:lang w:val="en-CA"/>
        </w:rPr>
        <w:t xml:space="preserve"> capture</w:t>
      </w:r>
      <w:r w:rsidR="002E5A5F" w:rsidRPr="00B344DE">
        <w:rPr>
          <w:rFonts w:asciiTheme="minorHAnsi" w:eastAsia="Times New Roman" w:hAnsiTheme="minorHAnsi" w:cstheme="minorHAnsi"/>
          <w:sz w:val="24"/>
          <w:szCs w:val="24"/>
          <w:lang w:val="en-CA"/>
        </w:rPr>
        <w:t>s</w:t>
      </w:r>
      <w:r w:rsidRPr="00B344DE">
        <w:rPr>
          <w:rFonts w:asciiTheme="minorHAnsi" w:eastAsia="Times New Roman" w:hAnsiTheme="minorHAnsi" w:cstheme="minorHAnsi"/>
          <w:sz w:val="24"/>
          <w:szCs w:val="24"/>
          <w:lang w:val="en-CA"/>
        </w:rPr>
        <w:t xml:space="preserve"> data about your activity and provide</w:t>
      </w:r>
      <w:r w:rsidR="002E5A5F" w:rsidRPr="00B344DE">
        <w:rPr>
          <w:rFonts w:asciiTheme="minorHAnsi" w:eastAsia="Times New Roman" w:hAnsiTheme="minorHAnsi" w:cstheme="minorHAnsi"/>
          <w:sz w:val="24"/>
          <w:szCs w:val="24"/>
          <w:lang w:val="en-CA"/>
        </w:rPr>
        <w:t>s</w:t>
      </w:r>
      <w:r w:rsidRPr="00B344DE">
        <w:rPr>
          <w:rFonts w:asciiTheme="minorHAnsi" w:eastAsia="Times New Roman" w:hAnsiTheme="minorHAnsi" w:cstheme="minorHAnsi"/>
          <w:sz w:val="24"/>
          <w:szCs w:val="24"/>
          <w:lang w:val="en-CA"/>
        </w:rPr>
        <w:t xml:space="preserve"> information that can be used to improve the quality of teaching and learning. In this course, I </w:t>
      </w:r>
      <w:r w:rsidR="009353FA" w:rsidRPr="00B344DE">
        <w:rPr>
          <w:rFonts w:asciiTheme="minorHAnsi" w:eastAsia="Times New Roman" w:hAnsiTheme="minorHAnsi" w:cstheme="minorHAnsi"/>
          <w:sz w:val="24"/>
          <w:szCs w:val="24"/>
          <w:lang w:val="en-CA"/>
        </w:rPr>
        <w:t>plan to</w:t>
      </w:r>
      <w:r w:rsidRPr="00B344DE">
        <w:rPr>
          <w:rFonts w:asciiTheme="minorHAnsi" w:eastAsia="Times New Roman" w:hAnsiTheme="minorHAnsi" w:cstheme="minorHAnsi"/>
          <w:sz w:val="24"/>
          <w:szCs w:val="24"/>
          <w:lang w:val="en-CA"/>
        </w:rPr>
        <w:t xml:space="preserve"> us</w:t>
      </w:r>
      <w:r w:rsidR="009353FA" w:rsidRPr="00B344DE">
        <w:rPr>
          <w:rFonts w:asciiTheme="minorHAnsi" w:eastAsia="Times New Roman" w:hAnsiTheme="minorHAnsi" w:cstheme="minorHAnsi"/>
          <w:sz w:val="24"/>
          <w:szCs w:val="24"/>
          <w:lang w:val="en-CA"/>
        </w:rPr>
        <w:t>e</w:t>
      </w:r>
      <w:r w:rsidR="00760CBB" w:rsidRPr="00B344DE">
        <w:rPr>
          <w:rFonts w:asciiTheme="minorHAnsi" w:eastAsia="Times New Roman" w:hAnsiTheme="minorHAnsi" w:cstheme="minorHAnsi"/>
          <w:sz w:val="24"/>
          <w:szCs w:val="24"/>
          <w:lang w:val="en-CA"/>
        </w:rPr>
        <w:t xml:space="preserve"> analytics data to: </w:t>
      </w:r>
    </w:p>
    <w:p w14:paraId="7496060C" w14:textId="77777777" w:rsidR="0075362E" w:rsidRPr="00B344DE" w:rsidRDefault="0075362E" w:rsidP="004B7DC9">
      <w:pPr>
        <w:numPr>
          <w:ilvl w:val="0"/>
          <w:numId w:val="6"/>
        </w:numPr>
        <w:spacing w:after="6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View overall class progress</w:t>
      </w:r>
    </w:p>
    <w:p w14:paraId="3A72E79B" w14:textId="77777777" w:rsidR="0075362E" w:rsidRPr="00B344DE" w:rsidRDefault="0075362E" w:rsidP="004B7DC9">
      <w:pPr>
        <w:numPr>
          <w:ilvl w:val="0"/>
          <w:numId w:val="6"/>
        </w:numPr>
        <w:spacing w:after="6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Track your progress in order to provide you with personalized feedback</w:t>
      </w:r>
    </w:p>
    <w:p w14:paraId="652BF8DA" w14:textId="77777777" w:rsidR="0075362E" w:rsidRPr="00B344DE" w:rsidRDefault="0075362E" w:rsidP="004B7DC9">
      <w:pPr>
        <w:numPr>
          <w:ilvl w:val="0"/>
          <w:numId w:val="6"/>
        </w:numPr>
        <w:spacing w:after="6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 xml:space="preserve">Review statistics on course content being accessed to support improvements in the course </w:t>
      </w:r>
    </w:p>
    <w:p w14:paraId="654ADC21" w14:textId="77777777" w:rsidR="00760CBB" w:rsidRPr="00B344DE" w:rsidRDefault="0075362E" w:rsidP="004B7DC9">
      <w:pPr>
        <w:numPr>
          <w:ilvl w:val="0"/>
          <w:numId w:val="6"/>
        </w:numPr>
        <w:spacing w:after="6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Track participation in discussion forums</w:t>
      </w:r>
    </w:p>
    <w:p w14:paraId="2EA69650" w14:textId="706BADC2" w:rsidR="0075362E" w:rsidRDefault="0075362E" w:rsidP="004B7DC9">
      <w:pPr>
        <w:numPr>
          <w:ilvl w:val="0"/>
          <w:numId w:val="6"/>
        </w:numPr>
        <w:spacing w:after="12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Assess your participation in the course</w:t>
      </w:r>
    </w:p>
    <w:p w14:paraId="1309F6BB" w14:textId="77777777" w:rsidR="00E923DD" w:rsidRPr="00B344DE" w:rsidRDefault="00E923DD" w:rsidP="00E923DD">
      <w:pPr>
        <w:spacing w:after="120"/>
        <w:ind w:left="720"/>
        <w:rPr>
          <w:rFonts w:asciiTheme="minorHAnsi" w:eastAsia="Times New Roman" w:hAnsiTheme="minorHAnsi" w:cstheme="minorHAnsi"/>
          <w:sz w:val="24"/>
          <w:szCs w:val="24"/>
          <w:lang w:val="en-CA"/>
        </w:rPr>
      </w:pPr>
    </w:p>
    <w:p w14:paraId="47E13BBA" w14:textId="471FBF59" w:rsidR="0075362E" w:rsidRPr="00B344DE" w:rsidRDefault="0075362E" w:rsidP="002E1CEB">
      <w:pPr>
        <w:pStyle w:val="Heading3"/>
        <w:spacing w:before="200" w:after="120"/>
        <w:jc w:val="left"/>
        <w:rPr>
          <w:rFonts w:asciiTheme="minorHAnsi" w:eastAsia="Times New Roman" w:hAnsiTheme="minorHAnsi" w:cstheme="minorHAnsi"/>
        </w:rPr>
      </w:pPr>
      <w:r w:rsidRPr="00B344DE">
        <w:rPr>
          <w:rFonts w:asciiTheme="minorHAnsi" w:eastAsia="Times New Roman" w:hAnsiTheme="minorHAnsi" w:cstheme="minorHAnsi"/>
        </w:rPr>
        <w:t xml:space="preserve">Learning </w:t>
      </w:r>
      <w:r w:rsidR="00AF160A" w:rsidRPr="00B344DE">
        <w:rPr>
          <w:rFonts w:asciiTheme="minorHAnsi" w:eastAsia="Times New Roman" w:hAnsiTheme="minorHAnsi" w:cstheme="minorHAnsi"/>
        </w:rPr>
        <w:t xml:space="preserve">and other support </w:t>
      </w:r>
      <w:r w:rsidRPr="00B344DE">
        <w:rPr>
          <w:rFonts w:asciiTheme="minorHAnsi" w:eastAsia="Times New Roman" w:hAnsiTheme="minorHAnsi" w:cstheme="minorHAnsi"/>
        </w:rPr>
        <w:t>Resources</w:t>
      </w:r>
    </w:p>
    <w:p w14:paraId="7E741A3E" w14:textId="3B4AB676" w:rsidR="00AF160A" w:rsidRPr="00B344DE" w:rsidRDefault="006D69FB" w:rsidP="00721F37">
      <w:pPr>
        <w:ind w:left="180"/>
        <w:rPr>
          <w:rFonts w:asciiTheme="minorHAnsi" w:hAnsiTheme="minorHAnsi" w:cstheme="minorHAnsi"/>
          <w:sz w:val="24"/>
          <w:szCs w:val="24"/>
          <w:lang w:val="en-CA"/>
        </w:rPr>
      </w:pPr>
      <w:r w:rsidRPr="00B344DE">
        <w:rPr>
          <w:rFonts w:asciiTheme="minorHAnsi" w:hAnsiTheme="minorHAnsi" w:cstheme="minorHAnsi"/>
          <w:sz w:val="24"/>
          <w:szCs w:val="24"/>
          <w:lang w:val="en-CA"/>
        </w:rPr>
        <w:t xml:space="preserve">There is a student Writing Centre with coaching available in the Chapman Learning Commons in Barber: please see </w:t>
      </w:r>
      <w:hyperlink r:id="rId12" w:history="1">
        <w:r w:rsidRPr="00B344DE">
          <w:rPr>
            <w:rStyle w:val="Hyperlink"/>
            <w:rFonts w:asciiTheme="minorHAnsi" w:hAnsiTheme="minorHAnsi" w:cstheme="minorHAnsi"/>
            <w:sz w:val="24"/>
            <w:szCs w:val="24"/>
            <w:lang w:val="en-CA"/>
          </w:rPr>
          <w:t>http://learningcommons.ubc.ca/tutoring-studying/writing/</w:t>
        </w:r>
      </w:hyperlink>
      <w:r w:rsidRPr="00B344DE">
        <w:rPr>
          <w:rFonts w:asciiTheme="minorHAnsi" w:hAnsiTheme="minorHAnsi" w:cstheme="minorHAnsi"/>
          <w:sz w:val="24"/>
          <w:szCs w:val="24"/>
          <w:lang w:val="en-CA"/>
        </w:rPr>
        <w:t xml:space="preserve"> for more information. </w:t>
      </w:r>
      <w:r w:rsidR="00AF160A" w:rsidRPr="00B344DE">
        <w:rPr>
          <w:rFonts w:asciiTheme="minorHAnsi" w:hAnsiTheme="minorHAnsi" w:cstheme="minorHAnsi"/>
          <w:sz w:val="24"/>
          <w:szCs w:val="24"/>
          <w:lang w:val="en-CA"/>
        </w:rPr>
        <w:t>Anyone with a documented disability is gently encouraged to contact the Access and Diversity Office in Brock Hall, 1203- 1874 East Mall (tel. 604.822.5844) for accommodations and support services. Other helpful programs are the academic services described at http://students.ubc.ca/success, and UBC Counselling Services tel. 604.822.3811 or, after hours, for anyone in distress, the Vancouver Crisis Line, tel. 800.784.2433. I am a resource person with UBC’s Positive Space Campaign. As its website announces, “</w:t>
      </w:r>
      <w:r w:rsidR="00AF160A" w:rsidRPr="00B344DE">
        <w:rPr>
          <w:rFonts w:asciiTheme="minorHAnsi" w:hAnsiTheme="minorHAnsi" w:cstheme="minorHAnsi"/>
          <w:sz w:val="24"/>
          <w:szCs w:val="24"/>
        </w:rPr>
        <w:t xml:space="preserve">the Positive Space Campaign is an initiative intended to help make UBC more receptive to and welcoming of its lesbian, gay, bisexual, trans* (transgender, transsexual, trans-identified), two-spirit, queer, questioning, intersex and asexual (LGBT*TQIA+) communities, individuals and issues of sexual and gender diversity on campus.” If you would like more information about this campaign, or to be put in touch with campus resources, please feel free to talk to me, or to contact the </w:t>
      </w:r>
      <w:r w:rsidR="00721F37" w:rsidRPr="00B344DE">
        <w:rPr>
          <w:rFonts w:asciiTheme="minorHAnsi" w:hAnsiTheme="minorHAnsi" w:cstheme="minorHAnsi"/>
          <w:sz w:val="24"/>
          <w:szCs w:val="24"/>
        </w:rPr>
        <w:t xml:space="preserve">Office of </w:t>
      </w:r>
      <w:r w:rsidR="00AF160A" w:rsidRPr="00B344DE">
        <w:rPr>
          <w:rFonts w:asciiTheme="minorHAnsi" w:hAnsiTheme="minorHAnsi" w:cstheme="minorHAnsi"/>
          <w:sz w:val="24"/>
          <w:szCs w:val="24"/>
        </w:rPr>
        <w:t>Equity and Inclusion in Brock Hall</w:t>
      </w:r>
      <w:r w:rsidR="00AF160A" w:rsidRPr="00B344DE">
        <w:rPr>
          <w:rFonts w:asciiTheme="minorHAnsi" w:hAnsiTheme="minorHAnsi" w:cstheme="minorHAnsi"/>
          <w:sz w:val="24"/>
          <w:szCs w:val="24"/>
          <w:lang w:val="en-CA"/>
        </w:rPr>
        <w:t>, tel. 604-822-6353.</w:t>
      </w:r>
    </w:p>
    <w:p w14:paraId="7DB8E44D" w14:textId="77777777" w:rsidR="0075362E" w:rsidRPr="00B344DE" w:rsidRDefault="0075362E" w:rsidP="002E1CEB">
      <w:pPr>
        <w:pStyle w:val="Heading3"/>
        <w:spacing w:before="200" w:after="120"/>
        <w:jc w:val="left"/>
        <w:rPr>
          <w:rFonts w:asciiTheme="minorHAnsi" w:eastAsia="Times New Roman" w:hAnsiTheme="minorHAnsi" w:cstheme="minorHAnsi"/>
        </w:rPr>
      </w:pPr>
      <w:r w:rsidRPr="00B344DE">
        <w:rPr>
          <w:rFonts w:asciiTheme="minorHAnsi" w:eastAsia="Times New Roman" w:hAnsiTheme="minorHAnsi" w:cstheme="minorHAnsi"/>
        </w:rPr>
        <w:t>Copyright</w:t>
      </w:r>
    </w:p>
    <w:p w14:paraId="032A9AFB" w14:textId="52E9C61B" w:rsidR="00545B58" w:rsidRPr="00B344DE" w:rsidRDefault="0075362E">
      <w:pPr>
        <w:spacing w:after="120"/>
        <w:ind w:left="227"/>
        <w:rPr>
          <w:rFonts w:asciiTheme="minorHAnsi" w:hAnsiTheme="minorHAnsi" w:cstheme="minorHAnsi"/>
          <w:sz w:val="24"/>
          <w:szCs w:val="24"/>
        </w:rPr>
      </w:pPr>
      <w:r w:rsidRPr="00B344DE">
        <w:rPr>
          <w:rFonts w:asciiTheme="minorHAnsi" w:hAnsiTheme="minorHAnsi" w:cstheme="minorHAnsi"/>
          <w:sz w:val="24"/>
          <w:szCs w:val="24"/>
        </w:rPr>
        <w:t>All</w:t>
      </w:r>
      <w:r w:rsidR="00B1374B" w:rsidRPr="00B344DE">
        <w:rPr>
          <w:rFonts w:asciiTheme="minorHAnsi" w:hAnsiTheme="minorHAnsi" w:cstheme="minorHAnsi"/>
          <w:sz w:val="24"/>
          <w:szCs w:val="24"/>
        </w:rPr>
        <w:t xml:space="preserve"> </w:t>
      </w:r>
      <w:r w:rsidR="0033432B" w:rsidRPr="00B344DE">
        <w:rPr>
          <w:rFonts w:asciiTheme="minorHAnsi" w:hAnsiTheme="minorHAnsi" w:cstheme="minorHAnsi"/>
          <w:sz w:val="24"/>
          <w:szCs w:val="24"/>
        </w:rPr>
        <w:t xml:space="preserve">original </w:t>
      </w:r>
      <w:r w:rsidRPr="00B344DE">
        <w:rPr>
          <w:rFonts w:asciiTheme="minorHAnsi" w:hAnsiTheme="minorHAnsi" w:cstheme="minorHAnsi"/>
          <w:sz w:val="24"/>
          <w:szCs w:val="24"/>
        </w:rPr>
        <w:t>materials of this course (</w:t>
      </w:r>
      <w:r w:rsidR="006E42CD" w:rsidRPr="00B344DE">
        <w:rPr>
          <w:rFonts w:asciiTheme="minorHAnsi" w:hAnsiTheme="minorHAnsi" w:cstheme="minorHAnsi"/>
          <w:sz w:val="24"/>
          <w:szCs w:val="24"/>
        </w:rPr>
        <w:t xml:space="preserve">syllabus, </w:t>
      </w:r>
      <w:r w:rsidR="000B3A9A">
        <w:rPr>
          <w:rFonts w:asciiTheme="minorHAnsi" w:hAnsiTheme="minorHAnsi" w:cstheme="minorHAnsi"/>
          <w:sz w:val="24"/>
          <w:szCs w:val="24"/>
        </w:rPr>
        <w:t xml:space="preserve">recordings, </w:t>
      </w:r>
      <w:r w:rsidRPr="00B344DE">
        <w:rPr>
          <w:rFonts w:asciiTheme="minorHAnsi" w:hAnsiTheme="minorHAnsi" w:cstheme="minorHAnsi"/>
          <w:sz w:val="24"/>
          <w:szCs w:val="24"/>
        </w:rPr>
        <w:t xml:space="preserve">course handouts, lecture slides, assessments, </w:t>
      </w:r>
      <w:r w:rsidR="0033432B" w:rsidRPr="00B344DE">
        <w:rPr>
          <w:rFonts w:asciiTheme="minorHAnsi" w:hAnsiTheme="minorHAnsi" w:cstheme="minorHAnsi"/>
          <w:sz w:val="24"/>
          <w:szCs w:val="24"/>
        </w:rPr>
        <w:t xml:space="preserve">curation of course readings, </w:t>
      </w:r>
      <w:r w:rsidRPr="00B344DE">
        <w:rPr>
          <w:rFonts w:asciiTheme="minorHAnsi" w:hAnsiTheme="minorHAnsi" w:cstheme="minorHAnsi"/>
          <w:sz w:val="24"/>
          <w:szCs w:val="24"/>
        </w:rPr>
        <w:t xml:space="preserve">etc.) are the intellectual property of the </w:t>
      </w:r>
      <w:r w:rsidR="0033432B" w:rsidRPr="00B344DE">
        <w:rPr>
          <w:rFonts w:asciiTheme="minorHAnsi" w:hAnsiTheme="minorHAnsi" w:cstheme="minorHAnsi"/>
          <w:sz w:val="24"/>
          <w:szCs w:val="24"/>
        </w:rPr>
        <w:t>c</w:t>
      </w:r>
      <w:r w:rsidR="00CA6F56">
        <w:rPr>
          <w:rFonts w:asciiTheme="minorHAnsi" w:hAnsiTheme="minorHAnsi" w:cstheme="minorHAnsi"/>
          <w:sz w:val="24"/>
          <w:szCs w:val="24"/>
        </w:rPr>
        <w:t>ourse i</w:t>
      </w:r>
      <w:r w:rsidRPr="00B344DE">
        <w:rPr>
          <w:rFonts w:asciiTheme="minorHAnsi" w:hAnsiTheme="minorHAnsi" w:cstheme="minorHAnsi"/>
          <w:sz w:val="24"/>
          <w:szCs w:val="24"/>
        </w:rPr>
        <w:t>nstructor. Redistribution of these materials by any means without permission of the copyright holder(s) constitutes a breach of copyright and may lead to academic discipline.</w:t>
      </w:r>
    </w:p>
    <w:p w14:paraId="1CA5A3A1" w14:textId="48FCB03B" w:rsidR="0075362E" w:rsidRPr="00B344DE" w:rsidRDefault="00787885" w:rsidP="006927A6">
      <w:pPr>
        <w:rPr>
          <w:rFonts w:asciiTheme="minorHAnsi" w:hAnsiTheme="minorHAnsi" w:cstheme="minorHAnsi"/>
          <w:i/>
          <w:sz w:val="24"/>
          <w:szCs w:val="24"/>
        </w:rPr>
      </w:pPr>
      <w:r w:rsidRPr="00B344DE">
        <w:rPr>
          <w:rFonts w:asciiTheme="minorHAnsi" w:hAnsiTheme="minorHAnsi" w:cstheme="minorHAnsi"/>
          <w:i/>
          <w:sz w:val="24"/>
          <w:szCs w:val="24"/>
        </w:rPr>
        <w:t>Finis.</w:t>
      </w:r>
    </w:p>
    <w:sectPr w:rsidR="0075362E" w:rsidRPr="00B344DE" w:rsidSect="0084522D">
      <w:headerReference w:type="default" r:id="rId13"/>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6C" w16cex:dateUtc="2021-04-07T22:21:00Z"/>
  <w16cex:commentExtensible w16cex:durableId="241855D1" w16cex:dateUtc="2021-04-07T23:01:00Z"/>
  <w16cex:commentExtensible w16cex:durableId="241849E2" w16cex:dateUtc="2021-04-07T22:10:00Z"/>
  <w16cex:commentExtensible w16cex:durableId="24186F84" w16cex:dateUtc="2021-04-08T00:51:00Z"/>
  <w16cex:commentExtensible w16cex:durableId="24184A06" w16cex:dateUtc="2021-04-07T22:11:00Z"/>
  <w16cex:commentExtensible w16cex:durableId="24184BC1" w16cex:dateUtc="2021-04-07T22:18:00Z"/>
  <w16cex:commentExtensible w16cex:durableId="24185C0C" w16cex:dateUtc="2021-04-07T23:27:00Z"/>
  <w16cex:commentExtensible w16cex:durableId="24184A62" w16cex:dateUtc="2021-04-07T22:12:00Z"/>
  <w16cex:commentExtensible w16cex:durableId="241855EA" w16cex:dateUtc="2021-04-07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3CA5E" w16cid:durableId="243BA587"/>
  <w16cid:commentId w16cid:paraId="5EE3DAB7" w16cid:durableId="243BA61B"/>
  <w16cid:commentId w16cid:paraId="3331476C" w16cid:durableId="243BA5C4"/>
  <w16cid:commentId w16cid:paraId="26A2E1E1" w16cid:durableId="243BA649"/>
  <w16cid:commentId w16cid:paraId="5AA9C30B" w16cid:durableId="243BA667"/>
  <w16cid:commentId w16cid:paraId="23F0DDD8" w16cid:durableId="243BA896"/>
  <w16cid:commentId w16cid:paraId="1F052CD8" w16cid:durableId="243BA697"/>
  <w16cid:commentId w16cid:paraId="1A4D07A3" w16cid:durableId="243BA7F8"/>
  <w16cid:commentId w16cid:paraId="56EAB995" w16cid:durableId="243BB2E8"/>
  <w16cid:commentId w16cid:paraId="4715A6F6" w16cid:durableId="243BB32F"/>
  <w16cid:commentId w16cid:paraId="08E1389D" w16cid:durableId="243BB324"/>
  <w16cid:commentId w16cid:paraId="2286D399" w16cid:durableId="243BB398"/>
  <w16cid:commentId w16cid:paraId="2E7CB5AF" w16cid:durableId="243BB3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A87B1" w14:textId="77777777" w:rsidR="00F443A7" w:rsidRDefault="00F443A7" w:rsidP="00596ADA">
      <w:r>
        <w:separator/>
      </w:r>
    </w:p>
  </w:endnote>
  <w:endnote w:type="continuationSeparator" w:id="0">
    <w:p w14:paraId="3ACE0209" w14:textId="77777777" w:rsidR="00F443A7" w:rsidRDefault="00F443A7"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0DBE4" w14:textId="77777777" w:rsidR="00F443A7" w:rsidRDefault="00F443A7" w:rsidP="00596ADA">
      <w:r>
        <w:separator/>
      </w:r>
    </w:p>
  </w:footnote>
  <w:footnote w:type="continuationSeparator" w:id="0">
    <w:p w14:paraId="619B607F" w14:textId="77777777" w:rsidR="00F443A7" w:rsidRDefault="00F443A7" w:rsidP="0059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9CA8" w14:textId="1CD3512D" w:rsidR="00381304" w:rsidRPr="0084522D" w:rsidRDefault="00381304" w:rsidP="00212A9F">
    <w:pPr>
      <w:pStyle w:val="Header"/>
      <w:tabs>
        <w:tab w:val="clear" w:pos="4320"/>
        <w:tab w:val="clear" w:pos="8640"/>
        <w:tab w:val="center" w:pos="3960"/>
        <w:tab w:val="right" w:pos="9360"/>
      </w:tabs>
      <w:rPr>
        <w:color w:val="4472C4" w:themeColor="accent1"/>
      </w:rPr>
    </w:pPr>
    <w:r w:rsidRPr="0084522D">
      <w:rPr>
        <w:color w:val="4472C4" w:themeColor="accent1"/>
      </w:rPr>
      <w:t xml:space="preserve">ENGL </w:t>
    </w:r>
    <w:r w:rsidR="00CE67AF">
      <w:rPr>
        <w:color w:val="4472C4" w:themeColor="accent1"/>
      </w:rPr>
      <w:t>300</w:t>
    </w:r>
    <w:r w:rsidR="00CE67AF">
      <w:rPr>
        <w:color w:val="4472C4" w:themeColor="accent1"/>
      </w:rPr>
      <w:tab/>
      <w:t>2</w:t>
    </w:r>
    <w:r>
      <w:rPr>
        <w:color w:val="4472C4" w:themeColor="accent1"/>
      </w:rPr>
      <w:t>W2022</w:t>
    </w:r>
    <w:r w:rsidRPr="0084522D">
      <w:rPr>
        <w:color w:val="4472C4" w:themeColor="accent1"/>
      </w:rPr>
      <w:t xml:space="preserve"> </w:t>
    </w:r>
    <w:r w:rsidRPr="0084522D">
      <w:rPr>
        <w:color w:val="4472C4" w:themeColor="accent1"/>
      </w:rPr>
      <w:tab/>
    </w:r>
    <w:r>
      <w:rPr>
        <w:color w:val="4472C4" w:themeColor="accent1"/>
      </w:rPr>
      <w:t>Paltin: Introduction to Critical Theory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BE"/>
    <w:rsid w:val="0000491B"/>
    <w:rsid w:val="000056FD"/>
    <w:rsid w:val="0000741C"/>
    <w:rsid w:val="00007FD9"/>
    <w:rsid w:val="00012BF8"/>
    <w:rsid w:val="00013243"/>
    <w:rsid w:val="00017466"/>
    <w:rsid w:val="00023287"/>
    <w:rsid w:val="00024180"/>
    <w:rsid w:val="000369AB"/>
    <w:rsid w:val="00040D28"/>
    <w:rsid w:val="0004278C"/>
    <w:rsid w:val="00043E04"/>
    <w:rsid w:val="0004540C"/>
    <w:rsid w:val="00046828"/>
    <w:rsid w:val="000501F7"/>
    <w:rsid w:val="0005100E"/>
    <w:rsid w:val="00051734"/>
    <w:rsid w:val="00051A63"/>
    <w:rsid w:val="00051FA1"/>
    <w:rsid w:val="00052608"/>
    <w:rsid w:val="000571D0"/>
    <w:rsid w:val="00062B06"/>
    <w:rsid w:val="000662BE"/>
    <w:rsid w:val="00070FED"/>
    <w:rsid w:val="00073EB5"/>
    <w:rsid w:val="00075948"/>
    <w:rsid w:val="0008102F"/>
    <w:rsid w:val="00082968"/>
    <w:rsid w:val="00082F0A"/>
    <w:rsid w:val="00083C56"/>
    <w:rsid w:val="00092A71"/>
    <w:rsid w:val="00093AD8"/>
    <w:rsid w:val="00093C05"/>
    <w:rsid w:val="0009632E"/>
    <w:rsid w:val="000A06B1"/>
    <w:rsid w:val="000A0F2E"/>
    <w:rsid w:val="000A40A9"/>
    <w:rsid w:val="000B3A9A"/>
    <w:rsid w:val="000B6447"/>
    <w:rsid w:val="000B71AB"/>
    <w:rsid w:val="000C0740"/>
    <w:rsid w:val="000C3318"/>
    <w:rsid w:val="000C5805"/>
    <w:rsid w:val="000C6EAD"/>
    <w:rsid w:val="000D24F1"/>
    <w:rsid w:val="000D35B6"/>
    <w:rsid w:val="000D3FC3"/>
    <w:rsid w:val="000D43A9"/>
    <w:rsid w:val="000D539A"/>
    <w:rsid w:val="000D6884"/>
    <w:rsid w:val="000E18D0"/>
    <w:rsid w:val="000E1F1C"/>
    <w:rsid w:val="000E2904"/>
    <w:rsid w:val="000E2A42"/>
    <w:rsid w:val="000E37B5"/>
    <w:rsid w:val="000E6B1C"/>
    <w:rsid w:val="000F0A23"/>
    <w:rsid w:val="000F1610"/>
    <w:rsid w:val="00102189"/>
    <w:rsid w:val="0010292A"/>
    <w:rsid w:val="00104E62"/>
    <w:rsid w:val="00105CFF"/>
    <w:rsid w:val="00106077"/>
    <w:rsid w:val="00110CC7"/>
    <w:rsid w:val="00110FA8"/>
    <w:rsid w:val="0011653E"/>
    <w:rsid w:val="00117334"/>
    <w:rsid w:val="00124080"/>
    <w:rsid w:val="00125703"/>
    <w:rsid w:val="0012646D"/>
    <w:rsid w:val="00130981"/>
    <w:rsid w:val="00141848"/>
    <w:rsid w:val="00142798"/>
    <w:rsid w:val="001434BF"/>
    <w:rsid w:val="00144B0D"/>
    <w:rsid w:val="00144B9C"/>
    <w:rsid w:val="00146669"/>
    <w:rsid w:val="00153ED3"/>
    <w:rsid w:val="00157032"/>
    <w:rsid w:val="001634D5"/>
    <w:rsid w:val="001642F8"/>
    <w:rsid w:val="001667BE"/>
    <w:rsid w:val="00166D26"/>
    <w:rsid w:val="0016729E"/>
    <w:rsid w:val="0017075C"/>
    <w:rsid w:val="00170B92"/>
    <w:rsid w:val="0017507C"/>
    <w:rsid w:val="00175E83"/>
    <w:rsid w:val="001764BB"/>
    <w:rsid w:val="0017681D"/>
    <w:rsid w:val="0017685E"/>
    <w:rsid w:val="001809E8"/>
    <w:rsid w:val="00185094"/>
    <w:rsid w:val="00185631"/>
    <w:rsid w:val="001862D3"/>
    <w:rsid w:val="00187B73"/>
    <w:rsid w:val="00190584"/>
    <w:rsid w:val="00192AF5"/>
    <w:rsid w:val="00192C83"/>
    <w:rsid w:val="0019609B"/>
    <w:rsid w:val="001A13D8"/>
    <w:rsid w:val="001A2488"/>
    <w:rsid w:val="001A3FB7"/>
    <w:rsid w:val="001A411A"/>
    <w:rsid w:val="001B1EBE"/>
    <w:rsid w:val="001B4DFE"/>
    <w:rsid w:val="001B6827"/>
    <w:rsid w:val="001B69CC"/>
    <w:rsid w:val="001C18D1"/>
    <w:rsid w:val="001C256A"/>
    <w:rsid w:val="001C52A9"/>
    <w:rsid w:val="001C6389"/>
    <w:rsid w:val="001C65B1"/>
    <w:rsid w:val="001D0377"/>
    <w:rsid w:val="001D3916"/>
    <w:rsid w:val="001E295A"/>
    <w:rsid w:val="001E3883"/>
    <w:rsid w:val="001E462A"/>
    <w:rsid w:val="001E5481"/>
    <w:rsid w:val="001F777D"/>
    <w:rsid w:val="00200337"/>
    <w:rsid w:val="00203B1D"/>
    <w:rsid w:val="00203C32"/>
    <w:rsid w:val="00206C6D"/>
    <w:rsid w:val="00207BFF"/>
    <w:rsid w:val="00207D7F"/>
    <w:rsid w:val="0021132E"/>
    <w:rsid w:val="002120BC"/>
    <w:rsid w:val="00212A9F"/>
    <w:rsid w:val="00215F32"/>
    <w:rsid w:val="002167C2"/>
    <w:rsid w:val="002304ED"/>
    <w:rsid w:val="00230961"/>
    <w:rsid w:val="002333B0"/>
    <w:rsid w:val="002353B5"/>
    <w:rsid w:val="002455E8"/>
    <w:rsid w:val="002463D8"/>
    <w:rsid w:val="00255546"/>
    <w:rsid w:val="00255580"/>
    <w:rsid w:val="00257471"/>
    <w:rsid w:val="002630BE"/>
    <w:rsid w:val="00263179"/>
    <w:rsid w:val="002635F6"/>
    <w:rsid w:val="002651F2"/>
    <w:rsid w:val="002673D9"/>
    <w:rsid w:val="002704DB"/>
    <w:rsid w:val="00272081"/>
    <w:rsid w:val="00272AAC"/>
    <w:rsid w:val="00275DA4"/>
    <w:rsid w:val="002804C6"/>
    <w:rsid w:val="0028094C"/>
    <w:rsid w:val="00280DB4"/>
    <w:rsid w:val="0028170B"/>
    <w:rsid w:val="002838DD"/>
    <w:rsid w:val="0028493C"/>
    <w:rsid w:val="0028735E"/>
    <w:rsid w:val="0029102C"/>
    <w:rsid w:val="00295E89"/>
    <w:rsid w:val="002A50DC"/>
    <w:rsid w:val="002A652C"/>
    <w:rsid w:val="002B6708"/>
    <w:rsid w:val="002B7CB5"/>
    <w:rsid w:val="002C3667"/>
    <w:rsid w:val="002C4D76"/>
    <w:rsid w:val="002D1677"/>
    <w:rsid w:val="002D235D"/>
    <w:rsid w:val="002D48F2"/>
    <w:rsid w:val="002E0060"/>
    <w:rsid w:val="002E1CEB"/>
    <w:rsid w:val="002E214F"/>
    <w:rsid w:val="002E5A5F"/>
    <w:rsid w:val="002E7F5E"/>
    <w:rsid w:val="002F18B8"/>
    <w:rsid w:val="002F76F1"/>
    <w:rsid w:val="002F7D15"/>
    <w:rsid w:val="003049DE"/>
    <w:rsid w:val="00307636"/>
    <w:rsid w:val="00316ACC"/>
    <w:rsid w:val="00320E36"/>
    <w:rsid w:val="00324F0D"/>
    <w:rsid w:val="00330858"/>
    <w:rsid w:val="00330ABF"/>
    <w:rsid w:val="00330DC3"/>
    <w:rsid w:val="0033432B"/>
    <w:rsid w:val="0033437C"/>
    <w:rsid w:val="00335F3C"/>
    <w:rsid w:val="00346A2E"/>
    <w:rsid w:val="0035060F"/>
    <w:rsid w:val="00350DE0"/>
    <w:rsid w:val="0035593E"/>
    <w:rsid w:val="00357548"/>
    <w:rsid w:val="003576D4"/>
    <w:rsid w:val="00364C10"/>
    <w:rsid w:val="003670F3"/>
    <w:rsid w:val="00370CA6"/>
    <w:rsid w:val="0037452D"/>
    <w:rsid w:val="00374D86"/>
    <w:rsid w:val="00381304"/>
    <w:rsid w:val="00383BE8"/>
    <w:rsid w:val="003916BD"/>
    <w:rsid w:val="003920C2"/>
    <w:rsid w:val="00392791"/>
    <w:rsid w:val="0039380D"/>
    <w:rsid w:val="00395065"/>
    <w:rsid w:val="00396F78"/>
    <w:rsid w:val="003976C9"/>
    <w:rsid w:val="00397B8F"/>
    <w:rsid w:val="003B1210"/>
    <w:rsid w:val="003B305D"/>
    <w:rsid w:val="003B671F"/>
    <w:rsid w:val="003C2312"/>
    <w:rsid w:val="003C7FD9"/>
    <w:rsid w:val="003D10F4"/>
    <w:rsid w:val="003D4FA9"/>
    <w:rsid w:val="003D649E"/>
    <w:rsid w:val="003E0052"/>
    <w:rsid w:val="003E1A8E"/>
    <w:rsid w:val="003E2745"/>
    <w:rsid w:val="003F5D7B"/>
    <w:rsid w:val="0040534D"/>
    <w:rsid w:val="00411324"/>
    <w:rsid w:val="00414601"/>
    <w:rsid w:val="00421C27"/>
    <w:rsid w:val="0042642A"/>
    <w:rsid w:val="00427763"/>
    <w:rsid w:val="004310AE"/>
    <w:rsid w:val="00433357"/>
    <w:rsid w:val="0043488F"/>
    <w:rsid w:val="00440086"/>
    <w:rsid w:val="00453311"/>
    <w:rsid w:val="00456120"/>
    <w:rsid w:val="0045649E"/>
    <w:rsid w:val="00461681"/>
    <w:rsid w:val="00466D73"/>
    <w:rsid w:val="004672CB"/>
    <w:rsid w:val="004701F8"/>
    <w:rsid w:val="004711C6"/>
    <w:rsid w:val="0047406F"/>
    <w:rsid w:val="004758E4"/>
    <w:rsid w:val="00477ACD"/>
    <w:rsid w:val="004966E8"/>
    <w:rsid w:val="004A0728"/>
    <w:rsid w:val="004A7C02"/>
    <w:rsid w:val="004B09E8"/>
    <w:rsid w:val="004B3520"/>
    <w:rsid w:val="004B6574"/>
    <w:rsid w:val="004B7DC9"/>
    <w:rsid w:val="004C64DD"/>
    <w:rsid w:val="004D0200"/>
    <w:rsid w:val="004D021F"/>
    <w:rsid w:val="004D5668"/>
    <w:rsid w:val="004E460A"/>
    <w:rsid w:val="004E4B5F"/>
    <w:rsid w:val="004E5E59"/>
    <w:rsid w:val="004E7D35"/>
    <w:rsid w:val="004F1AFB"/>
    <w:rsid w:val="004F43B1"/>
    <w:rsid w:val="004F535A"/>
    <w:rsid w:val="004F594C"/>
    <w:rsid w:val="00505785"/>
    <w:rsid w:val="0051435C"/>
    <w:rsid w:val="00517BD2"/>
    <w:rsid w:val="00530AC0"/>
    <w:rsid w:val="00540AAD"/>
    <w:rsid w:val="005414E7"/>
    <w:rsid w:val="00545B58"/>
    <w:rsid w:val="00551156"/>
    <w:rsid w:val="00555F2A"/>
    <w:rsid w:val="00560EE2"/>
    <w:rsid w:val="0056487F"/>
    <w:rsid w:val="00567BC5"/>
    <w:rsid w:val="005746A1"/>
    <w:rsid w:val="00581ABF"/>
    <w:rsid w:val="005908F0"/>
    <w:rsid w:val="00592510"/>
    <w:rsid w:val="005961B6"/>
    <w:rsid w:val="00596ADA"/>
    <w:rsid w:val="00597DFE"/>
    <w:rsid w:val="00597E11"/>
    <w:rsid w:val="005A0A8E"/>
    <w:rsid w:val="005A170E"/>
    <w:rsid w:val="005A2D52"/>
    <w:rsid w:val="005A5534"/>
    <w:rsid w:val="005A5988"/>
    <w:rsid w:val="005A6AD6"/>
    <w:rsid w:val="005A72DF"/>
    <w:rsid w:val="005B415D"/>
    <w:rsid w:val="005B7EC3"/>
    <w:rsid w:val="005C360D"/>
    <w:rsid w:val="005C708B"/>
    <w:rsid w:val="005D1B58"/>
    <w:rsid w:val="005D2109"/>
    <w:rsid w:val="005D2165"/>
    <w:rsid w:val="005D3E57"/>
    <w:rsid w:val="005D78FA"/>
    <w:rsid w:val="005E4723"/>
    <w:rsid w:val="005F0ACE"/>
    <w:rsid w:val="005F26EF"/>
    <w:rsid w:val="005F4A62"/>
    <w:rsid w:val="0061295F"/>
    <w:rsid w:val="00613FD0"/>
    <w:rsid w:val="006153A5"/>
    <w:rsid w:val="00616872"/>
    <w:rsid w:val="00622F5E"/>
    <w:rsid w:val="00632B03"/>
    <w:rsid w:val="00632B71"/>
    <w:rsid w:val="00633745"/>
    <w:rsid w:val="00634FBC"/>
    <w:rsid w:val="0063767E"/>
    <w:rsid w:val="006400BB"/>
    <w:rsid w:val="00642A75"/>
    <w:rsid w:val="0064552E"/>
    <w:rsid w:val="00646B22"/>
    <w:rsid w:val="006528B0"/>
    <w:rsid w:val="006610FD"/>
    <w:rsid w:val="006612BD"/>
    <w:rsid w:val="00661AC3"/>
    <w:rsid w:val="00673BAC"/>
    <w:rsid w:val="00676BC7"/>
    <w:rsid w:val="006806C9"/>
    <w:rsid w:val="0068082C"/>
    <w:rsid w:val="006822FC"/>
    <w:rsid w:val="0068262E"/>
    <w:rsid w:val="006827D2"/>
    <w:rsid w:val="006830C1"/>
    <w:rsid w:val="006839FF"/>
    <w:rsid w:val="00685CF6"/>
    <w:rsid w:val="006861AF"/>
    <w:rsid w:val="0068714E"/>
    <w:rsid w:val="00687176"/>
    <w:rsid w:val="00690ADD"/>
    <w:rsid w:val="006927A6"/>
    <w:rsid w:val="006943DD"/>
    <w:rsid w:val="0069455A"/>
    <w:rsid w:val="0069475F"/>
    <w:rsid w:val="0069615C"/>
    <w:rsid w:val="00696C8E"/>
    <w:rsid w:val="00697527"/>
    <w:rsid w:val="006A0FCF"/>
    <w:rsid w:val="006A0FD0"/>
    <w:rsid w:val="006A13BB"/>
    <w:rsid w:val="006A3487"/>
    <w:rsid w:val="006A3F7D"/>
    <w:rsid w:val="006A51D1"/>
    <w:rsid w:val="006A69B0"/>
    <w:rsid w:val="006B21DD"/>
    <w:rsid w:val="006C0FCD"/>
    <w:rsid w:val="006C4346"/>
    <w:rsid w:val="006C7361"/>
    <w:rsid w:val="006C787F"/>
    <w:rsid w:val="006D5F81"/>
    <w:rsid w:val="006D69FB"/>
    <w:rsid w:val="006E3633"/>
    <w:rsid w:val="006E42CD"/>
    <w:rsid w:val="006E69C2"/>
    <w:rsid w:val="006F0544"/>
    <w:rsid w:val="006F109C"/>
    <w:rsid w:val="006F435F"/>
    <w:rsid w:val="006F67E2"/>
    <w:rsid w:val="006F7354"/>
    <w:rsid w:val="007036E2"/>
    <w:rsid w:val="00706167"/>
    <w:rsid w:val="0071049B"/>
    <w:rsid w:val="007119D2"/>
    <w:rsid w:val="00712E4F"/>
    <w:rsid w:val="007164A1"/>
    <w:rsid w:val="00721F37"/>
    <w:rsid w:val="00721F88"/>
    <w:rsid w:val="00726210"/>
    <w:rsid w:val="00730EA9"/>
    <w:rsid w:val="007405CD"/>
    <w:rsid w:val="00740E4A"/>
    <w:rsid w:val="00743BD0"/>
    <w:rsid w:val="007443C7"/>
    <w:rsid w:val="007506DF"/>
    <w:rsid w:val="0075362E"/>
    <w:rsid w:val="0075464A"/>
    <w:rsid w:val="00757EDD"/>
    <w:rsid w:val="00760CBB"/>
    <w:rsid w:val="007638B3"/>
    <w:rsid w:val="00764AEE"/>
    <w:rsid w:val="00780715"/>
    <w:rsid w:val="0078391A"/>
    <w:rsid w:val="0078603E"/>
    <w:rsid w:val="00787885"/>
    <w:rsid w:val="00792A93"/>
    <w:rsid w:val="007A1D29"/>
    <w:rsid w:val="007A7CEC"/>
    <w:rsid w:val="007B0C5E"/>
    <w:rsid w:val="007B69C0"/>
    <w:rsid w:val="007C0D7C"/>
    <w:rsid w:val="007C2183"/>
    <w:rsid w:val="007C53AA"/>
    <w:rsid w:val="007D253B"/>
    <w:rsid w:val="007D2ACE"/>
    <w:rsid w:val="007D4411"/>
    <w:rsid w:val="007D5F5C"/>
    <w:rsid w:val="007D7AB4"/>
    <w:rsid w:val="007D7F7F"/>
    <w:rsid w:val="007E0E83"/>
    <w:rsid w:val="007E30EB"/>
    <w:rsid w:val="007F542C"/>
    <w:rsid w:val="007F54F8"/>
    <w:rsid w:val="007F6530"/>
    <w:rsid w:val="007F763A"/>
    <w:rsid w:val="00806CA8"/>
    <w:rsid w:val="00806D08"/>
    <w:rsid w:val="0081029F"/>
    <w:rsid w:val="00810468"/>
    <w:rsid w:val="00810A76"/>
    <w:rsid w:val="00830DD4"/>
    <w:rsid w:val="00834518"/>
    <w:rsid w:val="00834EFE"/>
    <w:rsid w:val="008379F0"/>
    <w:rsid w:val="0084464E"/>
    <w:rsid w:val="0084522D"/>
    <w:rsid w:val="0085051E"/>
    <w:rsid w:val="00850653"/>
    <w:rsid w:val="00851490"/>
    <w:rsid w:val="00853B73"/>
    <w:rsid w:val="0085429A"/>
    <w:rsid w:val="008651FD"/>
    <w:rsid w:val="008665D7"/>
    <w:rsid w:val="0087189A"/>
    <w:rsid w:val="00871C78"/>
    <w:rsid w:val="0087384B"/>
    <w:rsid w:val="0087385B"/>
    <w:rsid w:val="008812A7"/>
    <w:rsid w:val="008828F3"/>
    <w:rsid w:val="00890E18"/>
    <w:rsid w:val="00893A67"/>
    <w:rsid w:val="008A3F7F"/>
    <w:rsid w:val="008A6E02"/>
    <w:rsid w:val="008A7BB0"/>
    <w:rsid w:val="008B26CB"/>
    <w:rsid w:val="008B2C12"/>
    <w:rsid w:val="008B38FB"/>
    <w:rsid w:val="008B4CE6"/>
    <w:rsid w:val="008B705E"/>
    <w:rsid w:val="008C077B"/>
    <w:rsid w:val="008C3CA1"/>
    <w:rsid w:val="008C4277"/>
    <w:rsid w:val="008D2516"/>
    <w:rsid w:val="008E2862"/>
    <w:rsid w:val="008E5CB2"/>
    <w:rsid w:val="008F3E3C"/>
    <w:rsid w:val="008F56D5"/>
    <w:rsid w:val="008F6826"/>
    <w:rsid w:val="008F73F0"/>
    <w:rsid w:val="00906047"/>
    <w:rsid w:val="00906076"/>
    <w:rsid w:val="00912C21"/>
    <w:rsid w:val="00916A76"/>
    <w:rsid w:val="009174A5"/>
    <w:rsid w:val="00920772"/>
    <w:rsid w:val="00923F26"/>
    <w:rsid w:val="00924339"/>
    <w:rsid w:val="00925200"/>
    <w:rsid w:val="009253CC"/>
    <w:rsid w:val="00932499"/>
    <w:rsid w:val="009331D1"/>
    <w:rsid w:val="009353FA"/>
    <w:rsid w:val="00936F8E"/>
    <w:rsid w:val="009413A3"/>
    <w:rsid w:val="00943C03"/>
    <w:rsid w:val="0094454F"/>
    <w:rsid w:val="009463E6"/>
    <w:rsid w:val="00952E4F"/>
    <w:rsid w:val="00954178"/>
    <w:rsid w:val="009558C6"/>
    <w:rsid w:val="0095699A"/>
    <w:rsid w:val="009612BB"/>
    <w:rsid w:val="00962CA1"/>
    <w:rsid w:val="00964426"/>
    <w:rsid w:val="00970A8B"/>
    <w:rsid w:val="0097221C"/>
    <w:rsid w:val="00972EB9"/>
    <w:rsid w:val="00987F97"/>
    <w:rsid w:val="00990732"/>
    <w:rsid w:val="009A3121"/>
    <w:rsid w:val="009A367E"/>
    <w:rsid w:val="009A631C"/>
    <w:rsid w:val="009A730F"/>
    <w:rsid w:val="009A73BA"/>
    <w:rsid w:val="009B13D2"/>
    <w:rsid w:val="009B2390"/>
    <w:rsid w:val="009B3602"/>
    <w:rsid w:val="009B53C0"/>
    <w:rsid w:val="009B6514"/>
    <w:rsid w:val="009C08C8"/>
    <w:rsid w:val="009C0C6F"/>
    <w:rsid w:val="009C3A61"/>
    <w:rsid w:val="009C4946"/>
    <w:rsid w:val="009D6A84"/>
    <w:rsid w:val="009E0338"/>
    <w:rsid w:val="009E06D8"/>
    <w:rsid w:val="009E2491"/>
    <w:rsid w:val="009E2937"/>
    <w:rsid w:val="009E3E05"/>
    <w:rsid w:val="009F13EF"/>
    <w:rsid w:val="009F3683"/>
    <w:rsid w:val="009F420D"/>
    <w:rsid w:val="00A00AA3"/>
    <w:rsid w:val="00A01CD5"/>
    <w:rsid w:val="00A042A6"/>
    <w:rsid w:val="00A05DFD"/>
    <w:rsid w:val="00A07E2F"/>
    <w:rsid w:val="00A10030"/>
    <w:rsid w:val="00A10A43"/>
    <w:rsid w:val="00A148B1"/>
    <w:rsid w:val="00A21C46"/>
    <w:rsid w:val="00A22102"/>
    <w:rsid w:val="00A255CC"/>
    <w:rsid w:val="00A3294F"/>
    <w:rsid w:val="00A34781"/>
    <w:rsid w:val="00A358BB"/>
    <w:rsid w:val="00A36AFC"/>
    <w:rsid w:val="00A46FEF"/>
    <w:rsid w:val="00A50110"/>
    <w:rsid w:val="00A57DE5"/>
    <w:rsid w:val="00A62BF9"/>
    <w:rsid w:val="00A65401"/>
    <w:rsid w:val="00A65982"/>
    <w:rsid w:val="00A82270"/>
    <w:rsid w:val="00A85977"/>
    <w:rsid w:val="00A86697"/>
    <w:rsid w:val="00A94CDA"/>
    <w:rsid w:val="00AA0251"/>
    <w:rsid w:val="00AA0BFC"/>
    <w:rsid w:val="00AA0EA4"/>
    <w:rsid w:val="00AA26AA"/>
    <w:rsid w:val="00AB4797"/>
    <w:rsid w:val="00AB6F05"/>
    <w:rsid w:val="00AB7ACD"/>
    <w:rsid w:val="00AC3E02"/>
    <w:rsid w:val="00AD1813"/>
    <w:rsid w:val="00AD40CE"/>
    <w:rsid w:val="00AD5BC8"/>
    <w:rsid w:val="00AF160A"/>
    <w:rsid w:val="00AF2542"/>
    <w:rsid w:val="00AF723A"/>
    <w:rsid w:val="00AF7778"/>
    <w:rsid w:val="00B03188"/>
    <w:rsid w:val="00B11CBB"/>
    <w:rsid w:val="00B1374B"/>
    <w:rsid w:val="00B14833"/>
    <w:rsid w:val="00B15FD3"/>
    <w:rsid w:val="00B16751"/>
    <w:rsid w:val="00B21A88"/>
    <w:rsid w:val="00B2679A"/>
    <w:rsid w:val="00B27B06"/>
    <w:rsid w:val="00B31C12"/>
    <w:rsid w:val="00B3272A"/>
    <w:rsid w:val="00B340D4"/>
    <w:rsid w:val="00B344DE"/>
    <w:rsid w:val="00B36545"/>
    <w:rsid w:val="00B374AF"/>
    <w:rsid w:val="00B37C87"/>
    <w:rsid w:val="00B421FC"/>
    <w:rsid w:val="00B42C6A"/>
    <w:rsid w:val="00B50CE3"/>
    <w:rsid w:val="00B51CBF"/>
    <w:rsid w:val="00B527FB"/>
    <w:rsid w:val="00B61DB0"/>
    <w:rsid w:val="00B6481A"/>
    <w:rsid w:val="00B70364"/>
    <w:rsid w:val="00B7399E"/>
    <w:rsid w:val="00B77400"/>
    <w:rsid w:val="00B8153B"/>
    <w:rsid w:val="00B853EE"/>
    <w:rsid w:val="00B970CE"/>
    <w:rsid w:val="00B97B0C"/>
    <w:rsid w:val="00BA18F2"/>
    <w:rsid w:val="00BA1AEA"/>
    <w:rsid w:val="00BA3622"/>
    <w:rsid w:val="00BA794B"/>
    <w:rsid w:val="00BB0B67"/>
    <w:rsid w:val="00BC0C69"/>
    <w:rsid w:val="00BC115A"/>
    <w:rsid w:val="00BC528B"/>
    <w:rsid w:val="00BD0FF0"/>
    <w:rsid w:val="00BD2EB1"/>
    <w:rsid w:val="00BD5C0C"/>
    <w:rsid w:val="00BD785E"/>
    <w:rsid w:val="00BE5CA0"/>
    <w:rsid w:val="00BE6F6E"/>
    <w:rsid w:val="00BE71A4"/>
    <w:rsid w:val="00BE71B1"/>
    <w:rsid w:val="00C00EF8"/>
    <w:rsid w:val="00C014CF"/>
    <w:rsid w:val="00C034FC"/>
    <w:rsid w:val="00C04091"/>
    <w:rsid w:val="00C046C2"/>
    <w:rsid w:val="00C04E77"/>
    <w:rsid w:val="00C05BA0"/>
    <w:rsid w:val="00C0644C"/>
    <w:rsid w:val="00C10569"/>
    <w:rsid w:val="00C106AE"/>
    <w:rsid w:val="00C10848"/>
    <w:rsid w:val="00C12199"/>
    <w:rsid w:val="00C13639"/>
    <w:rsid w:val="00C13E75"/>
    <w:rsid w:val="00C20882"/>
    <w:rsid w:val="00C20FC0"/>
    <w:rsid w:val="00C22CAE"/>
    <w:rsid w:val="00C24C20"/>
    <w:rsid w:val="00C25B01"/>
    <w:rsid w:val="00C309B3"/>
    <w:rsid w:val="00C32498"/>
    <w:rsid w:val="00C36612"/>
    <w:rsid w:val="00C37D56"/>
    <w:rsid w:val="00C412DE"/>
    <w:rsid w:val="00C41598"/>
    <w:rsid w:val="00C42042"/>
    <w:rsid w:val="00C43A6B"/>
    <w:rsid w:val="00C4714E"/>
    <w:rsid w:val="00C52CD9"/>
    <w:rsid w:val="00C5382C"/>
    <w:rsid w:val="00C5786A"/>
    <w:rsid w:val="00C606F1"/>
    <w:rsid w:val="00C630DB"/>
    <w:rsid w:val="00C63EAC"/>
    <w:rsid w:val="00C67F65"/>
    <w:rsid w:val="00C7199C"/>
    <w:rsid w:val="00C743E3"/>
    <w:rsid w:val="00C7740B"/>
    <w:rsid w:val="00C85708"/>
    <w:rsid w:val="00CA2738"/>
    <w:rsid w:val="00CA4944"/>
    <w:rsid w:val="00CA6995"/>
    <w:rsid w:val="00CA6F56"/>
    <w:rsid w:val="00CB2296"/>
    <w:rsid w:val="00CB2371"/>
    <w:rsid w:val="00CB7212"/>
    <w:rsid w:val="00CC12AF"/>
    <w:rsid w:val="00CC3E85"/>
    <w:rsid w:val="00CC6E58"/>
    <w:rsid w:val="00CD1822"/>
    <w:rsid w:val="00CD3C53"/>
    <w:rsid w:val="00CD60AB"/>
    <w:rsid w:val="00CE04A4"/>
    <w:rsid w:val="00CE4961"/>
    <w:rsid w:val="00CE67AF"/>
    <w:rsid w:val="00CE6CED"/>
    <w:rsid w:val="00CF095D"/>
    <w:rsid w:val="00CF5321"/>
    <w:rsid w:val="00CF575F"/>
    <w:rsid w:val="00CF5BB4"/>
    <w:rsid w:val="00CF6BEC"/>
    <w:rsid w:val="00CF71F6"/>
    <w:rsid w:val="00D04358"/>
    <w:rsid w:val="00D11B41"/>
    <w:rsid w:val="00D12BF9"/>
    <w:rsid w:val="00D15C9D"/>
    <w:rsid w:val="00D170B0"/>
    <w:rsid w:val="00D20841"/>
    <w:rsid w:val="00D211D4"/>
    <w:rsid w:val="00D235C5"/>
    <w:rsid w:val="00D23AEA"/>
    <w:rsid w:val="00D25392"/>
    <w:rsid w:val="00D317D3"/>
    <w:rsid w:val="00D406CB"/>
    <w:rsid w:val="00D43B4F"/>
    <w:rsid w:val="00D45588"/>
    <w:rsid w:val="00D46A3C"/>
    <w:rsid w:val="00D5002C"/>
    <w:rsid w:val="00D520CA"/>
    <w:rsid w:val="00D6160E"/>
    <w:rsid w:val="00D61FFC"/>
    <w:rsid w:val="00D63D0F"/>
    <w:rsid w:val="00D701F6"/>
    <w:rsid w:val="00D712C2"/>
    <w:rsid w:val="00D72E2C"/>
    <w:rsid w:val="00D76536"/>
    <w:rsid w:val="00D84987"/>
    <w:rsid w:val="00D86C74"/>
    <w:rsid w:val="00D9199A"/>
    <w:rsid w:val="00D9445A"/>
    <w:rsid w:val="00DA181D"/>
    <w:rsid w:val="00DA2329"/>
    <w:rsid w:val="00DA512B"/>
    <w:rsid w:val="00DA57B7"/>
    <w:rsid w:val="00DB4B2E"/>
    <w:rsid w:val="00DB5009"/>
    <w:rsid w:val="00DB5BAF"/>
    <w:rsid w:val="00DB5EF2"/>
    <w:rsid w:val="00DB661E"/>
    <w:rsid w:val="00DB77CA"/>
    <w:rsid w:val="00DC1E1B"/>
    <w:rsid w:val="00DC3F85"/>
    <w:rsid w:val="00DC491C"/>
    <w:rsid w:val="00DD55CE"/>
    <w:rsid w:val="00DD60D3"/>
    <w:rsid w:val="00DD6D3F"/>
    <w:rsid w:val="00DD76EE"/>
    <w:rsid w:val="00DE1BC2"/>
    <w:rsid w:val="00DF08E1"/>
    <w:rsid w:val="00DF3182"/>
    <w:rsid w:val="00DF4FB7"/>
    <w:rsid w:val="00DF5E0C"/>
    <w:rsid w:val="00E00AC8"/>
    <w:rsid w:val="00E01D54"/>
    <w:rsid w:val="00E03032"/>
    <w:rsid w:val="00E07108"/>
    <w:rsid w:val="00E16439"/>
    <w:rsid w:val="00E23AC5"/>
    <w:rsid w:val="00E27FF1"/>
    <w:rsid w:val="00E47420"/>
    <w:rsid w:val="00E47AD3"/>
    <w:rsid w:val="00E54C0E"/>
    <w:rsid w:val="00E5578B"/>
    <w:rsid w:val="00E55863"/>
    <w:rsid w:val="00E56C97"/>
    <w:rsid w:val="00E60848"/>
    <w:rsid w:val="00E624B3"/>
    <w:rsid w:val="00E65EB3"/>
    <w:rsid w:val="00E660AD"/>
    <w:rsid w:val="00E719F5"/>
    <w:rsid w:val="00E72A7F"/>
    <w:rsid w:val="00E75C36"/>
    <w:rsid w:val="00E778AB"/>
    <w:rsid w:val="00E81D23"/>
    <w:rsid w:val="00E82513"/>
    <w:rsid w:val="00E85CAB"/>
    <w:rsid w:val="00E923DD"/>
    <w:rsid w:val="00E9316C"/>
    <w:rsid w:val="00E949BF"/>
    <w:rsid w:val="00EA1897"/>
    <w:rsid w:val="00EA7CD5"/>
    <w:rsid w:val="00EC16B0"/>
    <w:rsid w:val="00EC38A1"/>
    <w:rsid w:val="00ED0795"/>
    <w:rsid w:val="00ED3102"/>
    <w:rsid w:val="00ED6406"/>
    <w:rsid w:val="00EE31AF"/>
    <w:rsid w:val="00EE61A4"/>
    <w:rsid w:val="00EF11FC"/>
    <w:rsid w:val="00EF3132"/>
    <w:rsid w:val="00EF40AA"/>
    <w:rsid w:val="00EF5AE0"/>
    <w:rsid w:val="00F0037B"/>
    <w:rsid w:val="00F00833"/>
    <w:rsid w:val="00F02739"/>
    <w:rsid w:val="00F047FB"/>
    <w:rsid w:val="00F05496"/>
    <w:rsid w:val="00F0615B"/>
    <w:rsid w:val="00F1342F"/>
    <w:rsid w:val="00F30AE9"/>
    <w:rsid w:val="00F3615D"/>
    <w:rsid w:val="00F375CE"/>
    <w:rsid w:val="00F40E77"/>
    <w:rsid w:val="00F443A7"/>
    <w:rsid w:val="00F44E83"/>
    <w:rsid w:val="00F4644A"/>
    <w:rsid w:val="00F518B6"/>
    <w:rsid w:val="00F5721F"/>
    <w:rsid w:val="00F657FF"/>
    <w:rsid w:val="00F726A5"/>
    <w:rsid w:val="00F74BCF"/>
    <w:rsid w:val="00F80398"/>
    <w:rsid w:val="00F86C71"/>
    <w:rsid w:val="00F901B0"/>
    <w:rsid w:val="00F92B4A"/>
    <w:rsid w:val="00F92C33"/>
    <w:rsid w:val="00F95C0E"/>
    <w:rsid w:val="00FA084B"/>
    <w:rsid w:val="00FA2050"/>
    <w:rsid w:val="00FA5AD9"/>
    <w:rsid w:val="00FA7364"/>
    <w:rsid w:val="00FB020C"/>
    <w:rsid w:val="00FB117C"/>
    <w:rsid w:val="00FB299D"/>
    <w:rsid w:val="00FB460F"/>
    <w:rsid w:val="00FB4932"/>
    <w:rsid w:val="00FB66CE"/>
    <w:rsid w:val="00FB739A"/>
    <w:rsid w:val="00FC1DA1"/>
    <w:rsid w:val="00FC2623"/>
    <w:rsid w:val="00FC2CC3"/>
    <w:rsid w:val="00FC2CEB"/>
    <w:rsid w:val="00FC4FE6"/>
    <w:rsid w:val="00FD43EA"/>
    <w:rsid w:val="00FD607F"/>
    <w:rsid w:val="00FE4B1A"/>
    <w:rsid w:val="00FF0E21"/>
    <w:rsid w:val="00FF1DE6"/>
    <w:rsid w:val="00FF2DD3"/>
    <w:rsid w:val="00FF77C6"/>
    <w:rsid w:val="00FF7E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B7F989F1-EFF0-45EC-AB9E-6623CC4D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unhideWhenUsed/>
    <w:rsid w:val="005D3E57"/>
    <w:rPr>
      <w:sz w:val="20"/>
      <w:szCs w:val="20"/>
    </w:rPr>
  </w:style>
  <w:style w:type="character" w:customStyle="1" w:styleId="CommentTextChar">
    <w:name w:val="Comment Text Char"/>
    <w:basedOn w:val="DefaultParagraphFont"/>
    <w:link w:val="CommentText"/>
    <w:uiPriority w:val="99"/>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customStyle="1" w:styleId="UnresolvedMention1">
    <w:name w:val="Unresolved Mention1"/>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paragraph" w:customStyle="1" w:styleId="Default">
    <w:name w:val="Default"/>
    <w:rsid w:val="00A57DE5"/>
    <w:pPr>
      <w:autoSpaceDE w:val="0"/>
      <w:autoSpaceDN w:val="0"/>
      <w:adjustRightInd w:val="0"/>
      <w:spacing w:after="0" w:line="240" w:lineRule="auto"/>
    </w:pPr>
    <w:rPr>
      <w:rFonts w:ascii="Arial" w:hAnsi="Arial" w:cs="Arial"/>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680">
      <w:bodyDiv w:val="1"/>
      <w:marLeft w:val="0"/>
      <w:marRight w:val="0"/>
      <w:marTop w:val="0"/>
      <w:marBottom w:val="0"/>
      <w:divBdr>
        <w:top w:val="none" w:sz="0" w:space="0" w:color="auto"/>
        <w:left w:val="none" w:sz="0" w:space="0" w:color="auto"/>
        <w:bottom w:val="none" w:sz="0" w:space="0" w:color="auto"/>
        <w:right w:val="none" w:sz="0" w:space="0" w:color="auto"/>
      </w:divBdr>
    </w:div>
    <w:div w:id="36783446">
      <w:bodyDiv w:val="1"/>
      <w:marLeft w:val="0"/>
      <w:marRight w:val="0"/>
      <w:marTop w:val="0"/>
      <w:marBottom w:val="0"/>
      <w:divBdr>
        <w:top w:val="none" w:sz="0" w:space="0" w:color="auto"/>
        <w:left w:val="none" w:sz="0" w:space="0" w:color="auto"/>
        <w:bottom w:val="none" w:sz="0" w:space="0" w:color="auto"/>
        <w:right w:val="none" w:sz="0" w:space="0" w:color="auto"/>
      </w:divBdr>
    </w:div>
    <w:div w:id="52044106">
      <w:bodyDiv w:val="1"/>
      <w:marLeft w:val="0"/>
      <w:marRight w:val="0"/>
      <w:marTop w:val="0"/>
      <w:marBottom w:val="0"/>
      <w:divBdr>
        <w:top w:val="none" w:sz="0" w:space="0" w:color="auto"/>
        <w:left w:val="none" w:sz="0" w:space="0" w:color="auto"/>
        <w:bottom w:val="none" w:sz="0" w:space="0" w:color="auto"/>
        <w:right w:val="none" w:sz="0" w:space="0" w:color="auto"/>
      </w:divBdr>
    </w:div>
    <w:div w:id="107704281">
      <w:bodyDiv w:val="1"/>
      <w:marLeft w:val="0"/>
      <w:marRight w:val="0"/>
      <w:marTop w:val="0"/>
      <w:marBottom w:val="0"/>
      <w:divBdr>
        <w:top w:val="none" w:sz="0" w:space="0" w:color="auto"/>
        <w:left w:val="none" w:sz="0" w:space="0" w:color="auto"/>
        <w:bottom w:val="none" w:sz="0" w:space="0" w:color="auto"/>
        <w:right w:val="none" w:sz="0" w:space="0" w:color="auto"/>
      </w:divBdr>
    </w:div>
    <w:div w:id="109714124">
      <w:bodyDiv w:val="1"/>
      <w:marLeft w:val="0"/>
      <w:marRight w:val="0"/>
      <w:marTop w:val="0"/>
      <w:marBottom w:val="0"/>
      <w:divBdr>
        <w:top w:val="none" w:sz="0" w:space="0" w:color="auto"/>
        <w:left w:val="none" w:sz="0" w:space="0" w:color="auto"/>
        <w:bottom w:val="none" w:sz="0" w:space="0" w:color="auto"/>
        <w:right w:val="none" w:sz="0" w:space="0" w:color="auto"/>
      </w:divBdr>
    </w:div>
    <w:div w:id="199587628">
      <w:bodyDiv w:val="1"/>
      <w:marLeft w:val="0"/>
      <w:marRight w:val="0"/>
      <w:marTop w:val="0"/>
      <w:marBottom w:val="0"/>
      <w:divBdr>
        <w:top w:val="none" w:sz="0" w:space="0" w:color="auto"/>
        <w:left w:val="none" w:sz="0" w:space="0" w:color="auto"/>
        <w:bottom w:val="none" w:sz="0" w:space="0" w:color="auto"/>
        <w:right w:val="none" w:sz="0" w:space="0" w:color="auto"/>
      </w:divBdr>
      <w:divsChild>
        <w:div w:id="56978622">
          <w:marLeft w:val="0"/>
          <w:marRight w:val="0"/>
          <w:marTop w:val="0"/>
          <w:marBottom w:val="0"/>
          <w:divBdr>
            <w:top w:val="none" w:sz="0" w:space="0" w:color="auto"/>
            <w:left w:val="none" w:sz="0" w:space="0" w:color="auto"/>
            <w:bottom w:val="none" w:sz="0" w:space="0" w:color="auto"/>
            <w:right w:val="none" w:sz="0" w:space="0" w:color="auto"/>
          </w:divBdr>
        </w:div>
        <w:div w:id="717969521">
          <w:marLeft w:val="0"/>
          <w:marRight w:val="0"/>
          <w:marTop w:val="0"/>
          <w:marBottom w:val="0"/>
          <w:divBdr>
            <w:top w:val="none" w:sz="0" w:space="0" w:color="auto"/>
            <w:left w:val="none" w:sz="0" w:space="0" w:color="auto"/>
            <w:bottom w:val="none" w:sz="0" w:space="0" w:color="auto"/>
            <w:right w:val="none" w:sz="0" w:space="0" w:color="auto"/>
          </w:divBdr>
          <w:divsChild>
            <w:div w:id="17061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3706">
      <w:bodyDiv w:val="1"/>
      <w:marLeft w:val="0"/>
      <w:marRight w:val="0"/>
      <w:marTop w:val="0"/>
      <w:marBottom w:val="0"/>
      <w:divBdr>
        <w:top w:val="none" w:sz="0" w:space="0" w:color="auto"/>
        <w:left w:val="none" w:sz="0" w:space="0" w:color="auto"/>
        <w:bottom w:val="none" w:sz="0" w:space="0" w:color="auto"/>
        <w:right w:val="none" w:sz="0" w:space="0" w:color="auto"/>
      </w:divBdr>
    </w:div>
    <w:div w:id="384335052">
      <w:bodyDiv w:val="1"/>
      <w:marLeft w:val="0"/>
      <w:marRight w:val="0"/>
      <w:marTop w:val="0"/>
      <w:marBottom w:val="0"/>
      <w:divBdr>
        <w:top w:val="none" w:sz="0" w:space="0" w:color="auto"/>
        <w:left w:val="none" w:sz="0" w:space="0" w:color="auto"/>
        <w:bottom w:val="none" w:sz="0" w:space="0" w:color="auto"/>
        <w:right w:val="none" w:sz="0" w:space="0" w:color="auto"/>
      </w:divBdr>
      <w:divsChild>
        <w:div w:id="96020725">
          <w:marLeft w:val="0"/>
          <w:marRight w:val="0"/>
          <w:marTop w:val="0"/>
          <w:marBottom w:val="0"/>
          <w:divBdr>
            <w:top w:val="none" w:sz="0" w:space="0" w:color="auto"/>
            <w:left w:val="none" w:sz="0" w:space="0" w:color="auto"/>
            <w:bottom w:val="none" w:sz="0" w:space="0" w:color="auto"/>
            <w:right w:val="none" w:sz="0" w:space="0" w:color="auto"/>
          </w:divBdr>
        </w:div>
        <w:div w:id="34743849">
          <w:marLeft w:val="0"/>
          <w:marRight w:val="0"/>
          <w:marTop w:val="0"/>
          <w:marBottom w:val="0"/>
          <w:divBdr>
            <w:top w:val="none" w:sz="0" w:space="0" w:color="auto"/>
            <w:left w:val="none" w:sz="0" w:space="0" w:color="auto"/>
            <w:bottom w:val="none" w:sz="0" w:space="0" w:color="auto"/>
            <w:right w:val="none" w:sz="0" w:space="0" w:color="auto"/>
          </w:divBdr>
          <w:divsChild>
            <w:div w:id="1415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6849">
      <w:bodyDiv w:val="1"/>
      <w:marLeft w:val="0"/>
      <w:marRight w:val="0"/>
      <w:marTop w:val="0"/>
      <w:marBottom w:val="0"/>
      <w:divBdr>
        <w:top w:val="none" w:sz="0" w:space="0" w:color="auto"/>
        <w:left w:val="none" w:sz="0" w:space="0" w:color="auto"/>
        <w:bottom w:val="none" w:sz="0" w:space="0" w:color="auto"/>
        <w:right w:val="none" w:sz="0" w:space="0" w:color="auto"/>
      </w:divBdr>
    </w:div>
    <w:div w:id="441194850">
      <w:bodyDiv w:val="1"/>
      <w:marLeft w:val="0"/>
      <w:marRight w:val="0"/>
      <w:marTop w:val="0"/>
      <w:marBottom w:val="0"/>
      <w:divBdr>
        <w:top w:val="none" w:sz="0" w:space="0" w:color="auto"/>
        <w:left w:val="none" w:sz="0" w:space="0" w:color="auto"/>
        <w:bottom w:val="none" w:sz="0" w:space="0" w:color="auto"/>
        <w:right w:val="none" w:sz="0" w:space="0" w:color="auto"/>
      </w:divBdr>
      <w:divsChild>
        <w:div w:id="1742675342">
          <w:marLeft w:val="0"/>
          <w:marRight w:val="0"/>
          <w:marTop w:val="0"/>
          <w:marBottom w:val="0"/>
          <w:divBdr>
            <w:top w:val="none" w:sz="0" w:space="0" w:color="auto"/>
            <w:left w:val="none" w:sz="0" w:space="0" w:color="auto"/>
            <w:bottom w:val="none" w:sz="0" w:space="0" w:color="auto"/>
            <w:right w:val="none" w:sz="0" w:space="0" w:color="auto"/>
          </w:divBdr>
        </w:div>
        <w:div w:id="962349595">
          <w:marLeft w:val="0"/>
          <w:marRight w:val="0"/>
          <w:marTop w:val="0"/>
          <w:marBottom w:val="0"/>
          <w:divBdr>
            <w:top w:val="none" w:sz="0" w:space="0" w:color="auto"/>
            <w:left w:val="none" w:sz="0" w:space="0" w:color="auto"/>
            <w:bottom w:val="none" w:sz="0" w:space="0" w:color="auto"/>
            <w:right w:val="none" w:sz="0" w:space="0" w:color="auto"/>
          </w:divBdr>
          <w:divsChild>
            <w:div w:id="16659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5224">
      <w:bodyDiv w:val="1"/>
      <w:marLeft w:val="0"/>
      <w:marRight w:val="0"/>
      <w:marTop w:val="0"/>
      <w:marBottom w:val="0"/>
      <w:divBdr>
        <w:top w:val="none" w:sz="0" w:space="0" w:color="auto"/>
        <w:left w:val="none" w:sz="0" w:space="0" w:color="auto"/>
        <w:bottom w:val="none" w:sz="0" w:space="0" w:color="auto"/>
        <w:right w:val="none" w:sz="0" w:space="0" w:color="auto"/>
      </w:divBdr>
    </w:div>
    <w:div w:id="536428919">
      <w:bodyDiv w:val="1"/>
      <w:marLeft w:val="0"/>
      <w:marRight w:val="0"/>
      <w:marTop w:val="0"/>
      <w:marBottom w:val="0"/>
      <w:divBdr>
        <w:top w:val="none" w:sz="0" w:space="0" w:color="auto"/>
        <w:left w:val="none" w:sz="0" w:space="0" w:color="auto"/>
        <w:bottom w:val="none" w:sz="0" w:space="0" w:color="auto"/>
        <w:right w:val="none" w:sz="0" w:space="0" w:color="auto"/>
      </w:divBdr>
    </w:div>
    <w:div w:id="557395246">
      <w:bodyDiv w:val="1"/>
      <w:marLeft w:val="0"/>
      <w:marRight w:val="0"/>
      <w:marTop w:val="0"/>
      <w:marBottom w:val="0"/>
      <w:divBdr>
        <w:top w:val="none" w:sz="0" w:space="0" w:color="auto"/>
        <w:left w:val="none" w:sz="0" w:space="0" w:color="auto"/>
        <w:bottom w:val="none" w:sz="0" w:space="0" w:color="auto"/>
        <w:right w:val="none" w:sz="0" w:space="0" w:color="auto"/>
      </w:divBdr>
      <w:divsChild>
        <w:div w:id="1703633640">
          <w:marLeft w:val="0"/>
          <w:marRight w:val="0"/>
          <w:marTop w:val="0"/>
          <w:marBottom w:val="0"/>
          <w:divBdr>
            <w:top w:val="none" w:sz="0" w:space="0" w:color="auto"/>
            <w:left w:val="none" w:sz="0" w:space="0" w:color="auto"/>
            <w:bottom w:val="none" w:sz="0" w:space="0" w:color="auto"/>
            <w:right w:val="none" w:sz="0" w:space="0" w:color="auto"/>
          </w:divBdr>
        </w:div>
        <w:div w:id="1216165739">
          <w:marLeft w:val="0"/>
          <w:marRight w:val="0"/>
          <w:marTop w:val="0"/>
          <w:marBottom w:val="0"/>
          <w:divBdr>
            <w:top w:val="none" w:sz="0" w:space="0" w:color="auto"/>
            <w:left w:val="none" w:sz="0" w:space="0" w:color="auto"/>
            <w:bottom w:val="none" w:sz="0" w:space="0" w:color="auto"/>
            <w:right w:val="none" w:sz="0" w:space="0" w:color="auto"/>
          </w:divBdr>
          <w:divsChild>
            <w:div w:id="2972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5078">
      <w:bodyDiv w:val="1"/>
      <w:marLeft w:val="0"/>
      <w:marRight w:val="0"/>
      <w:marTop w:val="0"/>
      <w:marBottom w:val="0"/>
      <w:divBdr>
        <w:top w:val="none" w:sz="0" w:space="0" w:color="auto"/>
        <w:left w:val="none" w:sz="0" w:space="0" w:color="auto"/>
        <w:bottom w:val="none" w:sz="0" w:space="0" w:color="auto"/>
        <w:right w:val="none" w:sz="0" w:space="0" w:color="auto"/>
      </w:divBdr>
    </w:div>
    <w:div w:id="680280171">
      <w:bodyDiv w:val="1"/>
      <w:marLeft w:val="0"/>
      <w:marRight w:val="0"/>
      <w:marTop w:val="0"/>
      <w:marBottom w:val="0"/>
      <w:divBdr>
        <w:top w:val="none" w:sz="0" w:space="0" w:color="auto"/>
        <w:left w:val="none" w:sz="0" w:space="0" w:color="auto"/>
        <w:bottom w:val="none" w:sz="0" w:space="0" w:color="auto"/>
        <w:right w:val="none" w:sz="0" w:space="0" w:color="auto"/>
      </w:divBdr>
    </w:div>
    <w:div w:id="686367514">
      <w:bodyDiv w:val="1"/>
      <w:marLeft w:val="0"/>
      <w:marRight w:val="0"/>
      <w:marTop w:val="0"/>
      <w:marBottom w:val="0"/>
      <w:divBdr>
        <w:top w:val="none" w:sz="0" w:space="0" w:color="auto"/>
        <w:left w:val="none" w:sz="0" w:space="0" w:color="auto"/>
        <w:bottom w:val="none" w:sz="0" w:space="0" w:color="auto"/>
        <w:right w:val="none" w:sz="0" w:space="0" w:color="auto"/>
      </w:divBdr>
    </w:div>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1039891401">
      <w:bodyDiv w:val="1"/>
      <w:marLeft w:val="0"/>
      <w:marRight w:val="0"/>
      <w:marTop w:val="0"/>
      <w:marBottom w:val="0"/>
      <w:divBdr>
        <w:top w:val="none" w:sz="0" w:space="0" w:color="auto"/>
        <w:left w:val="none" w:sz="0" w:space="0" w:color="auto"/>
        <w:bottom w:val="none" w:sz="0" w:space="0" w:color="auto"/>
        <w:right w:val="none" w:sz="0" w:space="0" w:color="auto"/>
      </w:divBdr>
    </w:div>
    <w:div w:id="1162309476">
      <w:bodyDiv w:val="1"/>
      <w:marLeft w:val="0"/>
      <w:marRight w:val="0"/>
      <w:marTop w:val="0"/>
      <w:marBottom w:val="0"/>
      <w:divBdr>
        <w:top w:val="none" w:sz="0" w:space="0" w:color="auto"/>
        <w:left w:val="none" w:sz="0" w:space="0" w:color="auto"/>
        <w:bottom w:val="none" w:sz="0" w:space="0" w:color="auto"/>
        <w:right w:val="none" w:sz="0" w:space="0" w:color="auto"/>
      </w:divBdr>
    </w:div>
    <w:div w:id="1196308048">
      <w:bodyDiv w:val="1"/>
      <w:marLeft w:val="0"/>
      <w:marRight w:val="0"/>
      <w:marTop w:val="0"/>
      <w:marBottom w:val="0"/>
      <w:divBdr>
        <w:top w:val="none" w:sz="0" w:space="0" w:color="auto"/>
        <w:left w:val="none" w:sz="0" w:space="0" w:color="auto"/>
        <w:bottom w:val="none" w:sz="0" w:space="0" w:color="auto"/>
        <w:right w:val="none" w:sz="0" w:space="0" w:color="auto"/>
      </w:divBdr>
    </w:div>
    <w:div w:id="1290863891">
      <w:bodyDiv w:val="1"/>
      <w:marLeft w:val="0"/>
      <w:marRight w:val="0"/>
      <w:marTop w:val="0"/>
      <w:marBottom w:val="0"/>
      <w:divBdr>
        <w:top w:val="none" w:sz="0" w:space="0" w:color="auto"/>
        <w:left w:val="none" w:sz="0" w:space="0" w:color="auto"/>
        <w:bottom w:val="none" w:sz="0" w:space="0" w:color="auto"/>
        <w:right w:val="none" w:sz="0" w:space="0" w:color="auto"/>
      </w:divBdr>
      <w:divsChild>
        <w:div w:id="442187506">
          <w:marLeft w:val="0"/>
          <w:marRight w:val="0"/>
          <w:marTop w:val="0"/>
          <w:marBottom w:val="0"/>
          <w:divBdr>
            <w:top w:val="none" w:sz="0" w:space="0" w:color="auto"/>
            <w:left w:val="none" w:sz="0" w:space="0" w:color="auto"/>
            <w:bottom w:val="none" w:sz="0" w:space="0" w:color="auto"/>
            <w:right w:val="none" w:sz="0" w:space="0" w:color="auto"/>
          </w:divBdr>
        </w:div>
        <w:div w:id="2110422540">
          <w:marLeft w:val="0"/>
          <w:marRight w:val="0"/>
          <w:marTop w:val="0"/>
          <w:marBottom w:val="0"/>
          <w:divBdr>
            <w:top w:val="none" w:sz="0" w:space="0" w:color="auto"/>
            <w:left w:val="none" w:sz="0" w:space="0" w:color="auto"/>
            <w:bottom w:val="none" w:sz="0" w:space="0" w:color="auto"/>
            <w:right w:val="none" w:sz="0" w:space="0" w:color="auto"/>
          </w:divBdr>
          <w:divsChild>
            <w:div w:id="14334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6301">
      <w:bodyDiv w:val="1"/>
      <w:marLeft w:val="0"/>
      <w:marRight w:val="0"/>
      <w:marTop w:val="0"/>
      <w:marBottom w:val="0"/>
      <w:divBdr>
        <w:top w:val="none" w:sz="0" w:space="0" w:color="auto"/>
        <w:left w:val="none" w:sz="0" w:space="0" w:color="auto"/>
        <w:bottom w:val="none" w:sz="0" w:space="0" w:color="auto"/>
        <w:right w:val="none" w:sz="0" w:space="0" w:color="auto"/>
      </w:divBdr>
    </w:div>
    <w:div w:id="1324316637">
      <w:bodyDiv w:val="1"/>
      <w:marLeft w:val="0"/>
      <w:marRight w:val="0"/>
      <w:marTop w:val="0"/>
      <w:marBottom w:val="0"/>
      <w:divBdr>
        <w:top w:val="none" w:sz="0" w:space="0" w:color="auto"/>
        <w:left w:val="none" w:sz="0" w:space="0" w:color="auto"/>
        <w:bottom w:val="none" w:sz="0" w:space="0" w:color="auto"/>
        <w:right w:val="none" w:sz="0" w:space="0" w:color="auto"/>
      </w:divBdr>
    </w:div>
    <w:div w:id="1527402433">
      <w:bodyDiv w:val="1"/>
      <w:marLeft w:val="0"/>
      <w:marRight w:val="0"/>
      <w:marTop w:val="0"/>
      <w:marBottom w:val="0"/>
      <w:divBdr>
        <w:top w:val="none" w:sz="0" w:space="0" w:color="auto"/>
        <w:left w:val="none" w:sz="0" w:space="0" w:color="auto"/>
        <w:bottom w:val="none" w:sz="0" w:space="0" w:color="auto"/>
        <w:right w:val="none" w:sz="0" w:space="0" w:color="auto"/>
      </w:divBdr>
    </w:div>
    <w:div w:id="1529568212">
      <w:bodyDiv w:val="1"/>
      <w:marLeft w:val="0"/>
      <w:marRight w:val="0"/>
      <w:marTop w:val="0"/>
      <w:marBottom w:val="0"/>
      <w:divBdr>
        <w:top w:val="none" w:sz="0" w:space="0" w:color="auto"/>
        <w:left w:val="none" w:sz="0" w:space="0" w:color="auto"/>
        <w:bottom w:val="none" w:sz="0" w:space="0" w:color="auto"/>
        <w:right w:val="none" w:sz="0" w:space="0" w:color="auto"/>
      </w:divBdr>
      <w:divsChild>
        <w:div w:id="1769812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81749">
              <w:marLeft w:val="0"/>
              <w:marRight w:val="0"/>
              <w:marTop w:val="0"/>
              <w:marBottom w:val="0"/>
              <w:divBdr>
                <w:top w:val="none" w:sz="0" w:space="0" w:color="auto"/>
                <w:left w:val="none" w:sz="0" w:space="0" w:color="auto"/>
                <w:bottom w:val="none" w:sz="0" w:space="0" w:color="auto"/>
                <w:right w:val="none" w:sz="0" w:space="0" w:color="auto"/>
              </w:divBdr>
              <w:divsChild>
                <w:div w:id="768549560">
                  <w:marLeft w:val="0"/>
                  <w:marRight w:val="0"/>
                  <w:marTop w:val="0"/>
                  <w:marBottom w:val="0"/>
                  <w:divBdr>
                    <w:top w:val="none" w:sz="0" w:space="0" w:color="auto"/>
                    <w:left w:val="none" w:sz="0" w:space="0" w:color="auto"/>
                    <w:bottom w:val="none" w:sz="0" w:space="0" w:color="auto"/>
                    <w:right w:val="none" w:sz="0" w:space="0" w:color="auto"/>
                  </w:divBdr>
                  <w:divsChild>
                    <w:div w:id="1519389444">
                      <w:marLeft w:val="0"/>
                      <w:marRight w:val="0"/>
                      <w:marTop w:val="0"/>
                      <w:marBottom w:val="0"/>
                      <w:divBdr>
                        <w:top w:val="none" w:sz="0" w:space="0" w:color="auto"/>
                        <w:left w:val="none" w:sz="0" w:space="0" w:color="auto"/>
                        <w:bottom w:val="none" w:sz="0" w:space="0" w:color="auto"/>
                        <w:right w:val="none" w:sz="0" w:space="0" w:color="auto"/>
                      </w:divBdr>
                      <w:divsChild>
                        <w:div w:id="1730182826">
                          <w:marLeft w:val="0"/>
                          <w:marRight w:val="0"/>
                          <w:marTop w:val="0"/>
                          <w:marBottom w:val="0"/>
                          <w:divBdr>
                            <w:top w:val="none" w:sz="0" w:space="0" w:color="auto"/>
                            <w:left w:val="none" w:sz="0" w:space="0" w:color="auto"/>
                            <w:bottom w:val="none" w:sz="0" w:space="0" w:color="auto"/>
                            <w:right w:val="none" w:sz="0" w:space="0" w:color="auto"/>
                          </w:divBdr>
                          <w:divsChild>
                            <w:div w:id="2115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25005">
      <w:bodyDiv w:val="1"/>
      <w:marLeft w:val="0"/>
      <w:marRight w:val="0"/>
      <w:marTop w:val="0"/>
      <w:marBottom w:val="0"/>
      <w:divBdr>
        <w:top w:val="none" w:sz="0" w:space="0" w:color="auto"/>
        <w:left w:val="none" w:sz="0" w:space="0" w:color="auto"/>
        <w:bottom w:val="none" w:sz="0" w:space="0" w:color="auto"/>
        <w:right w:val="none" w:sz="0" w:space="0" w:color="auto"/>
      </w:divBdr>
    </w:div>
    <w:div w:id="1640574994">
      <w:bodyDiv w:val="1"/>
      <w:marLeft w:val="0"/>
      <w:marRight w:val="0"/>
      <w:marTop w:val="0"/>
      <w:marBottom w:val="0"/>
      <w:divBdr>
        <w:top w:val="none" w:sz="0" w:space="0" w:color="auto"/>
        <w:left w:val="none" w:sz="0" w:space="0" w:color="auto"/>
        <w:bottom w:val="none" w:sz="0" w:space="0" w:color="auto"/>
        <w:right w:val="none" w:sz="0" w:space="0" w:color="auto"/>
      </w:divBdr>
    </w:div>
    <w:div w:id="1728917952">
      <w:bodyDiv w:val="1"/>
      <w:marLeft w:val="0"/>
      <w:marRight w:val="0"/>
      <w:marTop w:val="0"/>
      <w:marBottom w:val="0"/>
      <w:divBdr>
        <w:top w:val="none" w:sz="0" w:space="0" w:color="auto"/>
        <w:left w:val="none" w:sz="0" w:space="0" w:color="auto"/>
        <w:bottom w:val="none" w:sz="0" w:space="0" w:color="auto"/>
        <w:right w:val="none" w:sz="0" w:space="0" w:color="auto"/>
      </w:divBdr>
    </w:div>
    <w:div w:id="1833990048">
      <w:bodyDiv w:val="1"/>
      <w:marLeft w:val="0"/>
      <w:marRight w:val="0"/>
      <w:marTop w:val="0"/>
      <w:marBottom w:val="0"/>
      <w:divBdr>
        <w:top w:val="none" w:sz="0" w:space="0" w:color="auto"/>
        <w:left w:val="none" w:sz="0" w:space="0" w:color="auto"/>
        <w:bottom w:val="none" w:sz="0" w:space="0" w:color="auto"/>
        <w:right w:val="none" w:sz="0" w:space="0" w:color="auto"/>
      </w:divBdr>
    </w:div>
    <w:div w:id="1841581194">
      <w:bodyDiv w:val="1"/>
      <w:marLeft w:val="0"/>
      <w:marRight w:val="0"/>
      <w:marTop w:val="0"/>
      <w:marBottom w:val="0"/>
      <w:divBdr>
        <w:top w:val="none" w:sz="0" w:space="0" w:color="auto"/>
        <w:left w:val="none" w:sz="0" w:space="0" w:color="auto"/>
        <w:bottom w:val="none" w:sz="0" w:space="0" w:color="auto"/>
        <w:right w:val="none" w:sz="0" w:space="0" w:color="auto"/>
      </w:divBdr>
    </w:div>
    <w:div w:id="1853690453">
      <w:bodyDiv w:val="1"/>
      <w:marLeft w:val="0"/>
      <w:marRight w:val="0"/>
      <w:marTop w:val="0"/>
      <w:marBottom w:val="0"/>
      <w:divBdr>
        <w:top w:val="none" w:sz="0" w:space="0" w:color="auto"/>
        <w:left w:val="none" w:sz="0" w:space="0" w:color="auto"/>
        <w:bottom w:val="none" w:sz="0" w:space="0" w:color="auto"/>
        <w:right w:val="none" w:sz="0" w:space="0" w:color="auto"/>
      </w:divBdr>
    </w:div>
    <w:div w:id="1932546141">
      <w:bodyDiv w:val="1"/>
      <w:marLeft w:val="0"/>
      <w:marRight w:val="0"/>
      <w:marTop w:val="0"/>
      <w:marBottom w:val="0"/>
      <w:divBdr>
        <w:top w:val="none" w:sz="0" w:space="0" w:color="auto"/>
        <w:left w:val="none" w:sz="0" w:space="0" w:color="auto"/>
        <w:bottom w:val="none" w:sz="0" w:space="0" w:color="auto"/>
        <w:right w:val="none" w:sz="0" w:space="0" w:color="auto"/>
      </w:divBdr>
    </w:div>
    <w:div w:id="1981837476">
      <w:bodyDiv w:val="1"/>
      <w:marLeft w:val="0"/>
      <w:marRight w:val="0"/>
      <w:marTop w:val="0"/>
      <w:marBottom w:val="0"/>
      <w:divBdr>
        <w:top w:val="none" w:sz="0" w:space="0" w:color="auto"/>
        <w:left w:val="none" w:sz="0" w:space="0" w:color="auto"/>
        <w:bottom w:val="none" w:sz="0" w:space="0" w:color="auto"/>
        <w:right w:val="none" w:sz="0" w:space="0" w:color="auto"/>
      </w:divBdr>
    </w:div>
    <w:div w:id="1993172052">
      <w:bodyDiv w:val="1"/>
      <w:marLeft w:val="0"/>
      <w:marRight w:val="0"/>
      <w:marTop w:val="0"/>
      <w:marBottom w:val="0"/>
      <w:divBdr>
        <w:top w:val="none" w:sz="0" w:space="0" w:color="auto"/>
        <w:left w:val="none" w:sz="0" w:space="0" w:color="auto"/>
        <w:bottom w:val="none" w:sz="0" w:space="0" w:color="auto"/>
        <w:right w:val="none" w:sz="0" w:space="0" w:color="auto"/>
      </w:divBdr>
    </w:div>
    <w:div w:id="2034842633">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ingcommons.ubc.ca/tutoring-studying/wri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ubc.ca/policies-resources-support-student-suc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nate.ubc.ca/sites/senate.ubc.ca/files/downloads/Policy-20190207-V-130-Syllabus.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ndigenous.ubc.ca/indigenous-engagement/indigenous-strategic-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A7FB-A735-427A-8B7E-6A299A75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4161</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Judith Paltin</cp:lastModifiedBy>
  <cp:revision>10</cp:revision>
  <dcterms:created xsi:type="dcterms:W3CDTF">2022-10-24T12:53:00Z</dcterms:created>
  <dcterms:modified xsi:type="dcterms:W3CDTF">2022-10-24T19:10:00Z</dcterms:modified>
</cp:coreProperties>
</file>