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2FE" w:rsidRDefault="007212FE" w:rsidP="0023636E">
      <w:pPr>
        <w:spacing w:line="300" w:lineRule="auto"/>
        <w:rPr>
          <w:b/>
          <w:u w:val="single"/>
        </w:rPr>
      </w:pPr>
    </w:p>
    <w:p w:rsidR="007212FE" w:rsidRPr="007212FE" w:rsidRDefault="007212FE" w:rsidP="0023636E">
      <w:pPr>
        <w:spacing w:line="300" w:lineRule="auto"/>
        <w:jc w:val="center"/>
        <w:rPr>
          <w:b/>
          <w:u w:val="single"/>
        </w:rPr>
      </w:pPr>
      <w:r>
        <w:rPr>
          <w:b/>
          <w:u w:val="single"/>
        </w:rPr>
        <w:t>Investigating the Long-term Effect</w:t>
      </w:r>
      <w:r w:rsidR="00026BC5">
        <w:rPr>
          <w:b/>
          <w:u w:val="single"/>
        </w:rPr>
        <w:t>s</w:t>
      </w:r>
      <w:r>
        <w:rPr>
          <w:b/>
          <w:u w:val="single"/>
        </w:rPr>
        <w:t xml:space="preserve"> of Prenatal Alcohol Exposure on Inflammatory Responses</w:t>
      </w:r>
      <w:r w:rsidR="002B7BE1">
        <w:rPr>
          <w:b/>
          <w:u w:val="single"/>
        </w:rPr>
        <w:t xml:space="preserve"> Mediated by</w:t>
      </w:r>
      <w:r w:rsidR="005E22B1">
        <w:rPr>
          <w:b/>
          <w:u w:val="single"/>
        </w:rPr>
        <w:t xml:space="preserve"> Alveolar Macrophages</w:t>
      </w:r>
    </w:p>
    <w:p w:rsidR="00F01AFA" w:rsidRDefault="00F01AFA" w:rsidP="0023636E">
      <w:pPr>
        <w:spacing w:line="300" w:lineRule="auto"/>
        <w:rPr>
          <w:b/>
          <w:u w:val="single"/>
        </w:rPr>
      </w:pPr>
    </w:p>
    <w:p w:rsidR="002F18AA" w:rsidRPr="00C4546C" w:rsidRDefault="007212FE" w:rsidP="0023636E">
      <w:pPr>
        <w:spacing w:line="300" w:lineRule="auto"/>
        <w:rPr>
          <w:b/>
          <w:u w:val="single"/>
        </w:rPr>
      </w:pPr>
      <w:r>
        <w:rPr>
          <w:b/>
          <w:u w:val="single"/>
        </w:rPr>
        <w:t>Background</w:t>
      </w:r>
    </w:p>
    <w:p w:rsidR="00164551" w:rsidRDefault="00164551" w:rsidP="0023636E">
      <w:pPr>
        <w:spacing w:line="300" w:lineRule="auto"/>
      </w:pPr>
    </w:p>
    <w:p w:rsidR="00012579" w:rsidRDefault="00654421" w:rsidP="0023636E">
      <w:pPr>
        <w:spacing w:line="300" w:lineRule="auto"/>
      </w:pPr>
      <w:r>
        <w:t>Growing evidence in research suggests that alcohol consumption results in impairment of the immune system</w:t>
      </w:r>
      <w:r w:rsidR="00BB73DE">
        <w:t xml:space="preserve"> and increased susceptibility to infectious diseases</w:t>
      </w:r>
      <w:r w:rsidR="008E2F32">
        <w:t>.</w:t>
      </w:r>
      <w:r w:rsidR="00BD2E0E">
        <w:t xml:space="preserve"> </w:t>
      </w:r>
      <w:r w:rsidR="00EC13F1">
        <w:t xml:space="preserve">In particular, alcohol has been found to have dose-dependent effects that alter </w:t>
      </w:r>
      <w:r w:rsidR="008E2F32">
        <w:t xml:space="preserve">the </w:t>
      </w:r>
      <w:r w:rsidR="00EC13F1">
        <w:t>inflammatory resp</w:t>
      </w:r>
      <w:r w:rsidR="008E2F32">
        <w:t>onse</w:t>
      </w:r>
      <w:r w:rsidR="000230AB">
        <w:t xml:space="preserve"> [</w:t>
      </w:r>
      <w:r w:rsidR="00CD493B">
        <w:t>1</w:t>
      </w:r>
      <w:r w:rsidR="000230AB">
        <w:t>]</w:t>
      </w:r>
      <w:r w:rsidR="008E2F32">
        <w:t xml:space="preserve">, which is a non-specific </w:t>
      </w:r>
      <w:r w:rsidR="000230AB">
        <w:t>mode of defence</w:t>
      </w:r>
      <w:r w:rsidR="008E2F32">
        <w:t xml:space="preserve"> that promotes the recruitment of immune cells to </w:t>
      </w:r>
      <w:r w:rsidR="00646EA6">
        <w:t>sites</w:t>
      </w:r>
      <w:r w:rsidR="008E2F32">
        <w:t xml:space="preserve"> of infection through signalling molecules called cytokines [</w:t>
      </w:r>
      <w:r w:rsidR="00CD493B">
        <w:t>2</w:t>
      </w:r>
      <w:r w:rsidR="008E2F32">
        <w:t>]. Typical cytokines involved in the inflammatory response include IL-1β, IL-6, and TNF-α [</w:t>
      </w:r>
      <w:r w:rsidR="00CD493B">
        <w:t>2</w:t>
      </w:r>
      <w:r w:rsidR="00252506">
        <w:t>]</w:t>
      </w:r>
      <w:r w:rsidR="00EC13F1">
        <w:t xml:space="preserve">. Acute </w:t>
      </w:r>
      <w:r w:rsidR="008E2F32">
        <w:t xml:space="preserve">alcohol exposure has been demonstrated </w:t>
      </w:r>
      <w:r w:rsidR="00EC13F1">
        <w:t xml:space="preserve">to be associated with a decrease in production of </w:t>
      </w:r>
      <w:r w:rsidR="00BB73DE">
        <w:t>IL-1β, IL-6, and TNF-α</w:t>
      </w:r>
      <w:r w:rsidR="00252506">
        <w:t xml:space="preserve"> [</w:t>
      </w:r>
      <w:r w:rsidR="00CD493B">
        <w:t>1</w:t>
      </w:r>
      <w:r w:rsidR="00252506">
        <w:t>]</w:t>
      </w:r>
      <w:r w:rsidR="00EC13F1">
        <w:t xml:space="preserve">. In contrast, chronic alcohol exposure has been linked to increased circulating levels </w:t>
      </w:r>
      <w:r w:rsidR="00BB73DE">
        <w:t>IL-1β, IL-6, and TNF-α</w:t>
      </w:r>
      <w:r w:rsidR="00EC13F1">
        <w:t xml:space="preserve"> in the blood</w:t>
      </w:r>
      <w:r w:rsidR="00252506">
        <w:t xml:space="preserve"> [</w:t>
      </w:r>
      <w:r w:rsidR="00CD493B">
        <w:t>1</w:t>
      </w:r>
      <w:r w:rsidR="00252506">
        <w:t>]</w:t>
      </w:r>
      <w:r w:rsidR="00EC13F1">
        <w:t>.</w:t>
      </w:r>
      <w:r w:rsidR="00BB73DE">
        <w:t xml:space="preserve"> </w:t>
      </w:r>
    </w:p>
    <w:p w:rsidR="00A61A67" w:rsidRDefault="00A61A67" w:rsidP="0023636E">
      <w:pPr>
        <w:spacing w:line="300" w:lineRule="auto"/>
      </w:pPr>
    </w:p>
    <w:p w:rsidR="00012579" w:rsidRDefault="00012579" w:rsidP="0023636E">
      <w:pPr>
        <w:spacing w:line="300" w:lineRule="auto"/>
      </w:pPr>
      <w:r>
        <w:t xml:space="preserve">Beyond direct alcohol consumption, in utero alcohol exposure to the developing fetus can also occur when pregnant mothers consume alcohol. Similar to the immunomodulatory effects observed </w:t>
      </w:r>
      <w:r w:rsidR="00BB73DE">
        <w:t>as a result of direct alcohol consumption</w:t>
      </w:r>
      <w:r>
        <w:t>, children with fetal alcohol syndrome have been observed to have</w:t>
      </w:r>
      <w:r w:rsidR="00BB73DE">
        <w:t xml:space="preserve"> abnormal lymphocytes, impairments in mechanisms that mediate the action of cytokines,</w:t>
      </w:r>
      <w:r>
        <w:t xml:space="preserve"> and a greater incidence of both life-threatening and minor infectious diseases</w:t>
      </w:r>
      <w:r w:rsidR="008C0F90">
        <w:t xml:space="preserve"> [</w:t>
      </w:r>
      <w:r w:rsidR="00CD493B">
        <w:t>3-4</w:t>
      </w:r>
      <w:r w:rsidR="008C0F90">
        <w:t>].</w:t>
      </w:r>
    </w:p>
    <w:p w:rsidR="00984292" w:rsidRDefault="00984292" w:rsidP="0023636E">
      <w:pPr>
        <w:spacing w:line="300" w:lineRule="auto"/>
      </w:pPr>
    </w:p>
    <w:p w:rsidR="00984292" w:rsidRDefault="00A61A67" w:rsidP="0023636E">
      <w:pPr>
        <w:spacing w:line="300" w:lineRule="auto"/>
      </w:pPr>
      <w:r>
        <w:t>C</w:t>
      </w:r>
      <w:r w:rsidR="00984292">
        <w:t xml:space="preserve">ompared to </w:t>
      </w:r>
      <w:r w:rsidR="00C1115E">
        <w:t>children who were never exposed to alcohol in utero</w:t>
      </w:r>
      <w:r w:rsidR="00984292">
        <w:t>,</w:t>
      </w:r>
      <w:r>
        <w:t xml:space="preserve"> children with fetal alcohol syndrome have been observed to have more hospitalizations as well as longer lengths of hospitalization, </w:t>
      </w:r>
      <w:r w:rsidR="00984292">
        <w:t>with pneumonia being the most co</w:t>
      </w:r>
      <w:r w:rsidR="000C0D7D">
        <w:t>mmon reason for hospita</w:t>
      </w:r>
      <w:r w:rsidR="00252506">
        <w:t>lization [</w:t>
      </w:r>
      <w:r w:rsidR="00CD493B">
        <w:t>5</w:t>
      </w:r>
      <w:r w:rsidR="00252506">
        <w:t xml:space="preserve">]. </w:t>
      </w:r>
      <w:r w:rsidR="00984292">
        <w:t xml:space="preserve">However, </w:t>
      </w:r>
      <w:r w:rsidR="00A50D28">
        <w:t>it is unknown if</w:t>
      </w:r>
      <w:r w:rsidR="00BD067A">
        <w:t xml:space="preserve"> prenatal alcohol exposure contributes</w:t>
      </w:r>
      <w:r w:rsidR="00A50D28">
        <w:t xml:space="preserve"> </w:t>
      </w:r>
      <w:r w:rsidR="00654421">
        <w:t xml:space="preserve">to </w:t>
      </w:r>
      <w:r w:rsidR="00A50D28">
        <w:t xml:space="preserve">increased severity of pneumonia </w:t>
      </w:r>
      <w:r w:rsidR="00BD067A">
        <w:t>long-term, after children have reached adulthood.</w:t>
      </w:r>
      <w:r w:rsidR="000C0D7D">
        <w:t xml:space="preserve"> As pneumonia is an infection that targets the respiratory tract, resident immune cells such as macrophages in the alveoli act as key players that release pro-inflammatory cytokines to promote</w:t>
      </w:r>
      <w:r w:rsidR="00855ACE">
        <w:t xml:space="preserve"> the</w:t>
      </w:r>
      <w:r w:rsidR="000C0D7D">
        <w:t xml:space="preserve"> clearance of lung infections</w:t>
      </w:r>
      <w:r w:rsidR="000230AB">
        <w:t xml:space="preserve"> [</w:t>
      </w:r>
      <w:r w:rsidR="00CD493B">
        <w:t>6</w:t>
      </w:r>
      <w:r w:rsidR="000230AB">
        <w:t>]</w:t>
      </w:r>
      <w:r w:rsidR="000C0D7D">
        <w:t>.</w:t>
      </w:r>
      <w:r w:rsidR="000230AB">
        <w:t xml:space="preserve"> </w:t>
      </w:r>
      <w:r w:rsidR="00617810">
        <w:t xml:space="preserve">Therefore, this proposed project aims </w:t>
      </w:r>
      <w:r w:rsidR="00855ACE">
        <w:t>to assess the long-term immunomodulatory effects of prenatal alcohol exposure by investigating</w:t>
      </w:r>
      <w:r w:rsidR="00617810">
        <w:t xml:space="preserve"> if prenatal alcohol exposure contributes to decreased production of inflammatory cytokines by alveolar macrophages </w:t>
      </w:r>
      <w:r w:rsidR="00855ACE">
        <w:t>during adulthood.</w:t>
      </w:r>
    </w:p>
    <w:p w:rsidR="00433443" w:rsidRDefault="00433443" w:rsidP="0023636E">
      <w:pPr>
        <w:spacing w:line="300" w:lineRule="auto"/>
      </w:pPr>
    </w:p>
    <w:p w:rsidR="00A23162" w:rsidRDefault="00A23162" w:rsidP="0023636E">
      <w:pPr>
        <w:spacing w:line="300" w:lineRule="auto"/>
        <w:rPr>
          <w:b/>
          <w:u w:val="single"/>
        </w:rPr>
      </w:pPr>
    </w:p>
    <w:p w:rsidR="00A23162" w:rsidRDefault="00A23162" w:rsidP="0023636E">
      <w:pPr>
        <w:spacing w:line="300" w:lineRule="auto"/>
        <w:rPr>
          <w:b/>
          <w:u w:val="single"/>
        </w:rPr>
      </w:pPr>
    </w:p>
    <w:p w:rsidR="005F7FD3" w:rsidRDefault="005F7FD3" w:rsidP="0023636E">
      <w:pPr>
        <w:spacing w:line="300" w:lineRule="auto"/>
        <w:rPr>
          <w:b/>
          <w:u w:val="single"/>
        </w:rPr>
      </w:pPr>
    </w:p>
    <w:p w:rsidR="00C4546C" w:rsidRPr="00C4546C" w:rsidRDefault="00C4546C" w:rsidP="0023636E">
      <w:pPr>
        <w:spacing w:line="300" w:lineRule="auto"/>
        <w:rPr>
          <w:b/>
          <w:u w:val="single"/>
        </w:rPr>
      </w:pPr>
      <w:r w:rsidRPr="00C4546C">
        <w:rPr>
          <w:b/>
          <w:u w:val="single"/>
        </w:rPr>
        <w:lastRenderedPageBreak/>
        <w:t>Research Question</w:t>
      </w:r>
    </w:p>
    <w:p w:rsidR="00C4546C" w:rsidRDefault="00C4546C" w:rsidP="0023636E">
      <w:pPr>
        <w:spacing w:line="300" w:lineRule="auto"/>
      </w:pPr>
    </w:p>
    <w:p w:rsidR="00F01AFA" w:rsidRDefault="00C4546C" w:rsidP="0023636E">
      <w:pPr>
        <w:spacing w:line="300" w:lineRule="auto"/>
      </w:pPr>
      <w:r w:rsidRPr="00C4546C">
        <w:t xml:space="preserve">Is chronic prenatal alcohol exposure sufficient to </w:t>
      </w:r>
      <w:r w:rsidR="00820D5C">
        <w:t>decrease</w:t>
      </w:r>
      <w:r w:rsidRPr="00C4546C">
        <w:t xml:space="preserve"> production of </w:t>
      </w:r>
      <w:r>
        <w:t>IL-1β, IL-6, and TNF-α</w:t>
      </w:r>
      <w:r w:rsidRPr="00C4546C">
        <w:t xml:space="preserve"> by alveolar macrophages in response to infection by </w:t>
      </w:r>
      <w:r w:rsidRPr="00D66447">
        <w:rPr>
          <w:i/>
        </w:rPr>
        <w:t>Streptococcus pneumoniae</w:t>
      </w:r>
      <w:r w:rsidRPr="00C4546C">
        <w:t xml:space="preserve"> during adulthood in mouse models?</w:t>
      </w:r>
    </w:p>
    <w:p w:rsidR="001D4B1D" w:rsidRDefault="001D4B1D" w:rsidP="0023636E">
      <w:pPr>
        <w:spacing w:line="300" w:lineRule="auto"/>
      </w:pPr>
    </w:p>
    <w:p w:rsidR="00D66447" w:rsidRDefault="00D66447" w:rsidP="0023636E">
      <w:pPr>
        <w:spacing w:line="300" w:lineRule="auto"/>
      </w:pPr>
      <w:r>
        <w:rPr>
          <w:b/>
          <w:u w:val="single"/>
        </w:rPr>
        <w:t>Potential Impact</w:t>
      </w:r>
    </w:p>
    <w:p w:rsidR="008F10DD" w:rsidRDefault="008F10DD" w:rsidP="0023636E">
      <w:pPr>
        <w:spacing w:line="300" w:lineRule="auto"/>
      </w:pPr>
    </w:p>
    <w:p w:rsidR="007123B5" w:rsidRDefault="00D66447" w:rsidP="0023636E">
      <w:pPr>
        <w:spacing w:line="300" w:lineRule="auto"/>
      </w:pPr>
      <w:r>
        <w:t>By increasing our understanding of the long-term consequences of prenatal alcohol exposure, we may gain knowledge that will motivate the population of</w:t>
      </w:r>
      <w:r w:rsidR="007123B5">
        <w:t xml:space="preserve"> pregnant</w:t>
      </w:r>
      <w:r>
        <w:t xml:space="preserve"> alcohol users to reduce alcohol consumption in order to promote healthy children who are less susceptible to infectious diseases.</w:t>
      </w:r>
      <w:r w:rsidR="00A271B7">
        <w:t xml:space="preserve"> As 1 in 13 pregnant wom</w:t>
      </w:r>
      <w:r w:rsidR="007123B5">
        <w:t>en have reported to consume alcohol during pregnancy [</w:t>
      </w:r>
      <w:r w:rsidR="00CD493B">
        <w:t>7</w:t>
      </w:r>
      <w:r w:rsidR="007123B5">
        <w:t>]</w:t>
      </w:r>
      <w:r w:rsidR="00623487">
        <w:t xml:space="preserve">, </w:t>
      </w:r>
      <w:r w:rsidR="007123B5">
        <w:t>this investig</w:t>
      </w:r>
      <w:r w:rsidR="00623487">
        <w:t>ation</w:t>
      </w:r>
      <w:r w:rsidR="00EE7901">
        <w:t xml:space="preserve"> is important because it</w:t>
      </w:r>
      <w:r w:rsidR="00623487">
        <w:t xml:space="preserve"> can promote awareness of</w:t>
      </w:r>
      <w:r w:rsidR="00C1115E">
        <w:t xml:space="preserve"> immunity-related</w:t>
      </w:r>
      <w:r w:rsidR="00623487">
        <w:t xml:space="preserve"> </w:t>
      </w:r>
      <w:r w:rsidR="007123B5">
        <w:t xml:space="preserve">problems associated with prenatal alcohol exposure </w:t>
      </w:r>
      <w:r w:rsidR="00623487">
        <w:t>that may put children at risk</w:t>
      </w:r>
      <w:r w:rsidR="00C1115E">
        <w:t xml:space="preserve"> </w:t>
      </w:r>
      <w:r w:rsidR="00EE7901">
        <w:t>not only during childhood, but potentially throughout life.</w:t>
      </w:r>
    </w:p>
    <w:p w:rsidR="00D66447" w:rsidRPr="00D66447" w:rsidRDefault="00D66447" w:rsidP="0023636E">
      <w:pPr>
        <w:spacing w:line="300" w:lineRule="auto"/>
      </w:pPr>
    </w:p>
    <w:p w:rsidR="00B91492" w:rsidRDefault="00D66447" w:rsidP="0023636E">
      <w:pPr>
        <w:spacing w:line="300" w:lineRule="auto"/>
      </w:pPr>
      <w:r>
        <w:t>Furthermore, unlike many studies that</w:t>
      </w:r>
      <w:r w:rsidR="00C12150">
        <w:t xml:space="preserve"> have</w:t>
      </w:r>
      <w:r w:rsidR="00197C89">
        <w:t xml:space="preserve"> investigated the immunnomodulatory effects of ethanol by stimulating immune responses using</w:t>
      </w:r>
      <w:r>
        <w:t xml:space="preserve"> only bacterial structures, such as lipopolysaccharide [</w:t>
      </w:r>
      <w:r w:rsidR="00CD493B">
        <w:t>8-10</w:t>
      </w:r>
      <w:r>
        <w:t xml:space="preserve">], </w:t>
      </w:r>
      <w:r w:rsidR="00B60E40">
        <w:t>this project proposes to use whole bacteria. By using whole</w:t>
      </w:r>
      <w:r>
        <w:t xml:space="preserve"> bacteria that</w:t>
      </w:r>
      <w:r w:rsidR="00B60E40">
        <w:t xml:space="preserve"> are capable of causing</w:t>
      </w:r>
      <w:r>
        <w:t xml:space="preserve"> infection</w:t>
      </w:r>
      <w:r w:rsidR="00F7183D">
        <w:t>s</w:t>
      </w:r>
      <w:r>
        <w:t>, the observed immune responses</w:t>
      </w:r>
      <w:r w:rsidR="00197C89">
        <w:t xml:space="preserve"> </w:t>
      </w:r>
      <w:r w:rsidR="00B60E40">
        <w:t>are more representative of true</w:t>
      </w:r>
      <w:r>
        <w:t xml:space="preserve"> infections because whole bacteria produce additional virulence factors that </w:t>
      </w:r>
      <w:r w:rsidR="00E93EE0">
        <w:t>contribute to pathogenicity and</w:t>
      </w:r>
      <w:r>
        <w:t xml:space="preserve"> influence immune responses</w:t>
      </w:r>
      <w:r w:rsidR="00F7183D">
        <w:t xml:space="preserve"> </w:t>
      </w:r>
      <w:r w:rsidR="00B91492">
        <w:t>[</w:t>
      </w:r>
      <w:r w:rsidR="00CD493B">
        <w:t>11</w:t>
      </w:r>
      <w:r w:rsidR="00B91492">
        <w:t>]</w:t>
      </w:r>
      <w:r>
        <w:t xml:space="preserve">. Therefore, as one of the first studies to use whole </w:t>
      </w:r>
      <w:r w:rsidRPr="00D66447">
        <w:rPr>
          <w:i/>
        </w:rPr>
        <w:t>S</w:t>
      </w:r>
      <w:r>
        <w:rPr>
          <w:i/>
        </w:rPr>
        <w:t>.</w:t>
      </w:r>
      <w:r w:rsidRPr="00D66447">
        <w:rPr>
          <w:i/>
        </w:rPr>
        <w:t xml:space="preserve"> pneumoniae</w:t>
      </w:r>
      <w:r>
        <w:t xml:space="preserve"> bacteria</w:t>
      </w:r>
      <w:r w:rsidR="00F7183D">
        <w:t xml:space="preserve"> to investigate alcohol-induced immunomodulation, </w:t>
      </w:r>
      <w:r w:rsidR="00B91492">
        <w:t xml:space="preserve">this proposed project may obtain more relevant information pertaining to </w:t>
      </w:r>
      <w:r w:rsidR="006C4EDE">
        <w:t xml:space="preserve">alcohol-influenced </w:t>
      </w:r>
      <w:r w:rsidR="00B91492">
        <w:t>responses against actual infections compared to</w:t>
      </w:r>
      <w:r w:rsidR="00E0150E">
        <w:t xml:space="preserve"> previous</w:t>
      </w:r>
      <w:r w:rsidR="00B91492">
        <w:t xml:space="preserve"> investigations that only utilize</w:t>
      </w:r>
      <w:r w:rsidR="00E0150E">
        <w:t>d</w:t>
      </w:r>
      <w:r w:rsidR="00B91492">
        <w:t xml:space="preserve"> bacterial structures.</w:t>
      </w:r>
    </w:p>
    <w:p w:rsidR="00D66447" w:rsidRDefault="00D66447" w:rsidP="0023636E">
      <w:pPr>
        <w:spacing w:line="300" w:lineRule="auto"/>
      </w:pPr>
    </w:p>
    <w:p w:rsidR="00D50903" w:rsidRDefault="00D50903" w:rsidP="0023636E">
      <w:pPr>
        <w:spacing w:line="300" w:lineRule="auto"/>
      </w:pPr>
    </w:p>
    <w:p w:rsidR="00C4546C" w:rsidRPr="00C4546C" w:rsidRDefault="00C4546C" w:rsidP="0023636E">
      <w:pPr>
        <w:spacing w:line="300" w:lineRule="auto"/>
        <w:rPr>
          <w:b/>
          <w:u w:val="single"/>
        </w:rPr>
      </w:pPr>
      <w:r w:rsidRPr="00C4546C">
        <w:rPr>
          <w:b/>
          <w:u w:val="single"/>
        </w:rPr>
        <w:t>Hypothesis</w:t>
      </w:r>
    </w:p>
    <w:p w:rsidR="00C4546C" w:rsidRDefault="00C4546C" w:rsidP="0023636E">
      <w:pPr>
        <w:spacing w:line="300" w:lineRule="auto"/>
      </w:pPr>
    </w:p>
    <w:p w:rsidR="00C4546C" w:rsidRDefault="00D50903" w:rsidP="0023636E">
      <w:pPr>
        <w:spacing w:line="300" w:lineRule="auto"/>
      </w:pPr>
      <w:r>
        <w:t xml:space="preserve">The hypothesis of this project is the following: </w:t>
      </w:r>
      <w:r w:rsidR="00C4546C" w:rsidRPr="00D50903">
        <w:rPr>
          <w:b/>
        </w:rPr>
        <w:t>Chronic prenatal alcohol exposure is sufficient to decrease production</w:t>
      </w:r>
      <w:r w:rsidR="00820D5C" w:rsidRPr="00D50903">
        <w:rPr>
          <w:b/>
        </w:rPr>
        <w:t xml:space="preserve"> of IL-1β, IL-6, </w:t>
      </w:r>
      <w:r w:rsidR="00C4546C" w:rsidRPr="00D50903">
        <w:rPr>
          <w:b/>
        </w:rPr>
        <w:t xml:space="preserve">and TNF-α by alveolar macrophages in response to infection by </w:t>
      </w:r>
      <w:r w:rsidR="00C4546C" w:rsidRPr="00D50903">
        <w:rPr>
          <w:b/>
          <w:i/>
        </w:rPr>
        <w:t>Streptococcus pneumoniae</w:t>
      </w:r>
      <w:r w:rsidR="00C4546C" w:rsidRPr="00D50903">
        <w:rPr>
          <w:b/>
        </w:rPr>
        <w:t xml:space="preserve"> during adulthood in mouse models.</w:t>
      </w:r>
    </w:p>
    <w:p w:rsidR="00820D5C" w:rsidRDefault="00820D5C" w:rsidP="0023636E">
      <w:pPr>
        <w:spacing w:line="300" w:lineRule="auto"/>
      </w:pPr>
    </w:p>
    <w:p w:rsidR="00820D5C" w:rsidRDefault="00820D5C" w:rsidP="0023636E">
      <w:pPr>
        <w:spacing w:line="300" w:lineRule="auto"/>
      </w:pPr>
      <w:r>
        <w:t>The proposed hypothesis is</w:t>
      </w:r>
      <w:r w:rsidR="00C31439">
        <w:t xml:space="preserve"> primarily</w:t>
      </w:r>
      <w:r>
        <w:t xml:space="preserve"> based on evidence presented in a previous study that investigated the effects of acute and chronic alcoholism on lipopolysaccharide-induced activity of the cytokine tumour necrosis factor, where</w:t>
      </w:r>
      <w:r w:rsidR="00862243">
        <w:t xml:space="preserve"> the</w:t>
      </w:r>
      <w:r>
        <w:t xml:space="preserve"> inflammatory cytokine levels within alveolar macrophages were found to decrease in response to chronic alcoholism [</w:t>
      </w:r>
      <w:r w:rsidR="00D43A9E">
        <w:t>8</w:t>
      </w:r>
      <w:r>
        <w:t xml:space="preserve">]. Although this </w:t>
      </w:r>
      <w:r>
        <w:lastRenderedPageBreak/>
        <w:t>previous investigation examined the effect</w:t>
      </w:r>
      <w:r w:rsidR="00862243">
        <w:t>s</w:t>
      </w:r>
      <w:r>
        <w:t xml:space="preserve"> of direct </w:t>
      </w:r>
      <w:r w:rsidR="00D17D0C">
        <w:t>consumption of alcohol</w:t>
      </w:r>
      <w:r>
        <w:t xml:space="preserve"> in adult mice, the study did not address whether chronic alcoholism by pregnant mothers produce</w:t>
      </w:r>
      <w:r w:rsidR="00862243">
        <w:t>s</w:t>
      </w:r>
      <w:r>
        <w:t xml:space="preserve"> the same effects in </w:t>
      </w:r>
      <w:r w:rsidR="00862243">
        <w:t xml:space="preserve">mature </w:t>
      </w:r>
      <w:r>
        <w:t>offspring.</w:t>
      </w:r>
      <w:r w:rsidR="00862243">
        <w:t xml:space="preserve"> Ho</w:t>
      </w:r>
      <w:r w:rsidR="0027193B">
        <w:t xml:space="preserve">wever, the hypothesis of this proposed project </w:t>
      </w:r>
      <w:r w:rsidR="00862243">
        <w:t>infers that mature offspring which are chronically exposed to alcohol in utero will experience the same effects as mice which chronically consume alcohol as adults.</w:t>
      </w:r>
    </w:p>
    <w:p w:rsidR="00C31439" w:rsidRDefault="00C31439" w:rsidP="0023636E">
      <w:pPr>
        <w:spacing w:line="300" w:lineRule="auto"/>
      </w:pPr>
    </w:p>
    <w:p w:rsidR="00C31439" w:rsidRDefault="00C31439" w:rsidP="0023636E">
      <w:pPr>
        <w:spacing w:line="300" w:lineRule="auto"/>
      </w:pPr>
      <w:r>
        <w:t>Further evidence that supports the proposed hypothesis is that children with fetal alcohol syndrome have been observed to have abnormal lymphocytes and a greater incidence of both life-threatening and minor infectious diseases</w:t>
      </w:r>
      <w:r w:rsidR="00D50903">
        <w:t>, which can be attributed to inadequate inflammatory responses as a result of decreased production of IL-1β, IL-6, and TNF-α</w:t>
      </w:r>
      <w:r w:rsidR="008C0F90">
        <w:t xml:space="preserve"> [</w:t>
      </w:r>
      <w:r w:rsidR="00D43A9E">
        <w:t>3</w:t>
      </w:r>
      <w:r w:rsidR="008C0F90">
        <w:t>]</w:t>
      </w:r>
      <w:r w:rsidR="00D50903">
        <w:t>. Although this evidence presents findings observed during childhood, the hypothesis infers that the abnormalities observed in lymphocytes</w:t>
      </w:r>
      <w:r w:rsidR="00D17D0C">
        <w:t xml:space="preserve"> as a result of prenatal alcohol exposure</w:t>
      </w:r>
      <w:r w:rsidR="00D50903">
        <w:t xml:space="preserve"> will extend to adulthood.</w:t>
      </w:r>
    </w:p>
    <w:p w:rsidR="00433443" w:rsidRDefault="00433443" w:rsidP="0023636E">
      <w:pPr>
        <w:spacing w:line="300" w:lineRule="auto"/>
      </w:pPr>
    </w:p>
    <w:p w:rsidR="00D17D0C" w:rsidRDefault="00C4546C" w:rsidP="0023636E">
      <w:pPr>
        <w:spacing w:line="300" w:lineRule="auto"/>
      </w:pPr>
      <w:r>
        <w:rPr>
          <w:b/>
          <w:u w:val="single"/>
        </w:rPr>
        <w:t>Prediction</w:t>
      </w:r>
      <w:r w:rsidR="00662781">
        <w:rPr>
          <w:b/>
          <w:u w:val="single"/>
        </w:rPr>
        <w:t>s</w:t>
      </w:r>
    </w:p>
    <w:p w:rsidR="00D17D0C" w:rsidRDefault="00D17D0C" w:rsidP="0023636E">
      <w:pPr>
        <w:spacing w:line="300" w:lineRule="auto"/>
      </w:pPr>
    </w:p>
    <w:p w:rsidR="00C4546C" w:rsidRDefault="00662781" w:rsidP="0023636E">
      <w:pPr>
        <w:spacing w:line="300" w:lineRule="auto"/>
      </w:pPr>
      <w:r>
        <w:t xml:space="preserve">If chronic prenatal alcohol exposure is sufficient to decrease </w:t>
      </w:r>
      <w:r w:rsidRPr="00B6115B">
        <w:t xml:space="preserve">production </w:t>
      </w:r>
      <w:r>
        <w:t>of IL-1β, IL-6, and TNF-α</w:t>
      </w:r>
      <w:r w:rsidRPr="00B6115B">
        <w:t xml:space="preserve"> by alveolar macrophages in response to </w:t>
      </w:r>
      <w:r>
        <w:t>infection by</w:t>
      </w:r>
      <w:r w:rsidRPr="00B6115B">
        <w:t xml:space="preserve"> </w:t>
      </w:r>
      <w:r w:rsidRPr="00B6115B">
        <w:rPr>
          <w:i/>
        </w:rPr>
        <w:t>Streptococcus pneumoniae</w:t>
      </w:r>
      <w:r w:rsidRPr="00B6115B">
        <w:t xml:space="preserve"> </w:t>
      </w:r>
      <w:r>
        <w:t xml:space="preserve">during adulthood </w:t>
      </w:r>
      <w:r w:rsidRPr="00B6115B">
        <w:t>in mouse models</w:t>
      </w:r>
      <w:r>
        <w:t>,</w:t>
      </w:r>
      <w:r w:rsidRPr="00C4546C">
        <w:t xml:space="preserve"> </w:t>
      </w:r>
      <w:r>
        <w:t>IL-1β, IL-6, and TNF-α</w:t>
      </w:r>
      <w:r w:rsidRPr="00C4546C">
        <w:t xml:space="preserve"> </w:t>
      </w:r>
      <w:r>
        <w:t xml:space="preserve">production by alveolar macrophages from adult mice that experienced chronic prenatal alcohol exposure should be lower compared to adult mice that did not experience chronic prenatal alcohol exposure. </w:t>
      </w:r>
    </w:p>
    <w:p w:rsidR="00662781" w:rsidRDefault="00662781" w:rsidP="0023636E">
      <w:pPr>
        <w:spacing w:line="300" w:lineRule="auto"/>
      </w:pPr>
    </w:p>
    <w:p w:rsidR="00662781" w:rsidRDefault="00662781" w:rsidP="0023636E">
      <w:pPr>
        <w:spacing w:line="300" w:lineRule="auto"/>
      </w:pPr>
      <w:r>
        <w:t xml:space="preserve">If chronic prenatal alcohol exposure is not sufficient to decrease </w:t>
      </w:r>
      <w:r w:rsidRPr="00B6115B">
        <w:t xml:space="preserve">production </w:t>
      </w:r>
      <w:r>
        <w:t>of IL-1β, IL-6, and TNF-α</w:t>
      </w:r>
      <w:r w:rsidRPr="00B6115B">
        <w:t xml:space="preserve"> by alveolar macrophages in response to </w:t>
      </w:r>
      <w:r>
        <w:t>infection by</w:t>
      </w:r>
      <w:r w:rsidRPr="00B6115B">
        <w:t xml:space="preserve"> </w:t>
      </w:r>
      <w:r w:rsidRPr="00B6115B">
        <w:rPr>
          <w:i/>
        </w:rPr>
        <w:t>Streptococcus pneumoniae</w:t>
      </w:r>
      <w:r w:rsidRPr="00B6115B">
        <w:t xml:space="preserve"> </w:t>
      </w:r>
      <w:r>
        <w:t xml:space="preserve">during adulthood </w:t>
      </w:r>
      <w:r w:rsidRPr="00B6115B">
        <w:t>in mouse models</w:t>
      </w:r>
      <w:r>
        <w:t>,</w:t>
      </w:r>
      <w:r w:rsidRPr="00C4546C">
        <w:t xml:space="preserve"> </w:t>
      </w:r>
      <w:r>
        <w:t>IL-1β, IL-6, and TNF-α</w:t>
      </w:r>
      <w:r w:rsidRPr="00C4546C">
        <w:t xml:space="preserve"> </w:t>
      </w:r>
      <w:r>
        <w:t xml:space="preserve">production by alveolar macrophages from adult mice that experienced chronic prenatal alcohol exposure should produce similar levels of </w:t>
      </w:r>
      <w:r w:rsidR="00211684">
        <w:t>IL-1β, IL-6, and TNF-α</w:t>
      </w:r>
      <w:r w:rsidR="00211684" w:rsidRPr="00C4546C">
        <w:t xml:space="preserve"> </w:t>
      </w:r>
      <w:r>
        <w:t xml:space="preserve">compared to mice that did not experience chronic prenatal alcohol exposure. </w:t>
      </w:r>
    </w:p>
    <w:p w:rsidR="00433443" w:rsidRDefault="00433443" w:rsidP="0023636E">
      <w:pPr>
        <w:spacing w:line="300" w:lineRule="auto"/>
      </w:pPr>
    </w:p>
    <w:p w:rsidR="00984292" w:rsidRDefault="00652B5D" w:rsidP="0023636E">
      <w:pPr>
        <w:spacing w:line="300" w:lineRule="auto"/>
      </w:pPr>
      <w:r>
        <w:rPr>
          <w:b/>
          <w:u w:val="single"/>
        </w:rPr>
        <w:t>Experimental Approach</w:t>
      </w:r>
    </w:p>
    <w:p w:rsidR="00652B5D" w:rsidRDefault="00652B5D" w:rsidP="0023636E">
      <w:pPr>
        <w:spacing w:line="300" w:lineRule="auto"/>
      </w:pPr>
    </w:p>
    <w:p w:rsidR="008B7F0D" w:rsidRPr="006A3055" w:rsidRDefault="00652B5D" w:rsidP="0023636E">
      <w:pPr>
        <w:spacing w:line="300" w:lineRule="auto"/>
        <w:rPr>
          <w:u w:val="single"/>
        </w:rPr>
      </w:pPr>
      <w:r>
        <w:rPr>
          <w:u w:val="single"/>
        </w:rPr>
        <w:t>Mice</w:t>
      </w:r>
      <w:r w:rsidR="00944517">
        <w:rPr>
          <w:u w:val="single"/>
        </w:rPr>
        <w:t xml:space="preserve"> and breeding</w:t>
      </w:r>
    </w:p>
    <w:p w:rsidR="00886667" w:rsidRDefault="00652B5D" w:rsidP="0023636E">
      <w:pPr>
        <w:spacing w:line="300" w:lineRule="auto"/>
      </w:pPr>
      <w:r>
        <w:t>C57BL/6</w:t>
      </w:r>
      <w:r w:rsidR="00170399">
        <w:t>J</w:t>
      </w:r>
      <w:r>
        <w:t xml:space="preserve"> mice will be inbred to conceive mice that will undergo chronic pren</w:t>
      </w:r>
      <w:r w:rsidR="005E5E11">
        <w:t>atal alcohol exposure.</w:t>
      </w:r>
      <w:r w:rsidR="00886667">
        <w:t xml:space="preserve"> The</w:t>
      </w:r>
      <w:r w:rsidR="002039A0">
        <w:t xml:space="preserve"> parental</w:t>
      </w:r>
      <w:r w:rsidR="00886667">
        <w:t xml:space="preserve"> mice will be housed individually until </w:t>
      </w:r>
      <w:r w:rsidR="0027193B">
        <w:t xml:space="preserve">they </w:t>
      </w:r>
      <w:r w:rsidR="00886667">
        <w:t xml:space="preserve">have reached </w:t>
      </w:r>
      <w:r w:rsidR="00D43A9E">
        <w:t>sexual maturity</w:t>
      </w:r>
      <w:r w:rsidR="0027193B">
        <w:t xml:space="preserve">, which is at </w:t>
      </w:r>
      <w:r w:rsidR="00D43A9E" w:rsidRPr="00F43B78">
        <w:t>8 weeks</w:t>
      </w:r>
      <w:r w:rsidR="0027193B" w:rsidRPr="00F43B78">
        <w:t xml:space="preserve"> of age</w:t>
      </w:r>
      <w:r w:rsidR="00886667">
        <w:t xml:space="preserve"> [</w:t>
      </w:r>
      <w:r w:rsidR="00F43B78">
        <w:t>12</w:t>
      </w:r>
      <w:r w:rsidR="00886667">
        <w:t xml:space="preserve">]. After reaching </w:t>
      </w:r>
      <w:r w:rsidR="00F43B78">
        <w:t>8 weeks</w:t>
      </w:r>
      <w:r w:rsidR="00886667">
        <w:t xml:space="preserve"> of age, pairs of male and female mice will be housed t</w:t>
      </w:r>
      <w:r w:rsidR="00ED53DC">
        <w:t xml:space="preserve">ogether </w:t>
      </w:r>
      <w:r w:rsidR="00070B22">
        <w:t>when females are in e</w:t>
      </w:r>
      <w:r w:rsidR="002039A0">
        <w:t>strus to allow mating</w:t>
      </w:r>
      <w:r w:rsidR="0027193B">
        <w:t xml:space="preserve"> to occur.</w:t>
      </w:r>
    </w:p>
    <w:p w:rsidR="00070B22" w:rsidRDefault="00070B22" w:rsidP="0023636E">
      <w:pPr>
        <w:spacing w:line="300" w:lineRule="auto"/>
      </w:pPr>
    </w:p>
    <w:p w:rsidR="00ED53DC" w:rsidRDefault="00886667" w:rsidP="0023636E">
      <w:pPr>
        <w:spacing w:line="300" w:lineRule="auto"/>
      </w:pPr>
      <w:r>
        <w:lastRenderedPageBreak/>
        <w:t>There are several reasons why C5BL/6</w:t>
      </w:r>
      <w:r w:rsidR="00170399">
        <w:t>J</w:t>
      </w:r>
      <w:r>
        <w:t xml:space="preserve"> is a favourable strain </w:t>
      </w:r>
      <w:r w:rsidR="0027193B">
        <w:t xml:space="preserve">of mice </w:t>
      </w:r>
      <w:r>
        <w:t xml:space="preserve">to use in this experiment. Firstly, </w:t>
      </w:r>
      <w:r w:rsidR="005E5E11">
        <w:t>C57BL/6</w:t>
      </w:r>
      <w:r w:rsidR="00170399">
        <w:t>J</w:t>
      </w:r>
      <w:r w:rsidR="005E5E11">
        <w:t xml:space="preserve"> is a strain</w:t>
      </w:r>
      <w:r w:rsidR="006233A6">
        <w:t xml:space="preserve"> which</w:t>
      </w:r>
      <w:r w:rsidR="005E5E11">
        <w:t xml:space="preserve"> has undergone extensive inbreeding, resulting</w:t>
      </w:r>
      <w:r w:rsidR="0027193B">
        <w:t xml:space="preserve"> in genetically identical mice</w:t>
      </w:r>
      <w:r w:rsidR="00D927D6">
        <w:t xml:space="preserve"> [</w:t>
      </w:r>
      <w:r w:rsidR="00170399">
        <w:t>13</w:t>
      </w:r>
      <w:r w:rsidR="00D927D6">
        <w:t>]</w:t>
      </w:r>
      <w:r w:rsidR="0027193B">
        <w:t>. Therefore, by breeding genetically identical</w:t>
      </w:r>
      <w:r w:rsidR="005E5E11">
        <w:t xml:space="preserve"> mice</w:t>
      </w:r>
      <w:r w:rsidR="0027193B">
        <w:t xml:space="preserve"> to produce offspring for this proposed project</w:t>
      </w:r>
      <w:r w:rsidR="005E5E11">
        <w:t>, we can attribute observed differences in phenotypes to differences in the environment, rather than differences in genotypes among mice.</w:t>
      </w:r>
      <w:r>
        <w:t xml:space="preserve"> Secondly</w:t>
      </w:r>
      <w:r w:rsidR="005E5E11">
        <w:t>, C57BL/6</w:t>
      </w:r>
      <w:r w:rsidR="00170399">
        <w:t>J</w:t>
      </w:r>
      <w:r w:rsidR="005E5E11">
        <w:t xml:space="preserve"> is a fa</w:t>
      </w:r>
      <w:r w:rsidR="00162430">
        <w:t>vourable strain of mice to use particularly</w:t>
      </w:r>
      <w:r>
        <w:t xml:space="preserve"> for</w:t>
      </w:r>
      <w:r w:rsidR="005E5E11">
        <w:t xml:space="preserve"> experiments involving alcohol because </w:t>
      </w:r>
      <w:r w:rsidR="00F73563">
        <w:t>C57BL/6</w:t>
      </w:r>
      <w:r w:rsidR="00170399">
        <w:t>J</w:t>
      </w:r>
      <w:r w:rsidR="00F73563">
        <w:t xml:space="preserve"> mice have been observed to show </w:t>
      </w:r>
      <w:r w:rsidR="00D16D2A">
        <w:t>greater</w:t>
      </w:r>
      <w:r w:rsidR="00F73563">
        <w:t xml:space="preserve"> voluntary consumption of alcohol compared to other </w:t>
      </w:r>
      <w:r w:rsidR="00433D10">
        <w:t xml:space="preserve">mouse </w:t>
      </w:r>
      <w:r w:rsidR="00F73563">
        <w:t>strains</w:t>
      </w:r>
      <w:r w:rsidR="00D927D6">
        <w:t xml:space="preserve"> [</w:t>
      </w:r>
      <w:r w:rsidR="00170399">
        <w:t>14</w:t>
      </w:r>
      <w:r w:rsidR="00D927D6">
        <w:t>]</w:t>
      </w:r>
      <w:r w:rsidR="00F73563">
        <w:t xml:space="preserve">. </w:t>
      </w:r>
      <w:r w:rsidR="00944517">
        <w:t>Therefore, by using mice that consume alcohol voluntarily, it can be ensured that consistent alcohol consumption occurs in pregnant mice during the induction of chronic prenatal alcohol exposure.</w:t>
      </w:r>
    </w:p>
    <w:p w:rsidR="00040948" w:rsidRDefault="00040948" w:rsidP="0023636E">
      <w:pPr>
        <w:spacing w:line="300" w:lineRule="auto"/>
      </w:pPr>
    </w:p>
    <w:p w:rsidR="008B7F0D" w:rsidRDefault="00ED53DC" w:rsidP="0023636E">
      <w:pPr>
        <w:spacing w:line="300" w:lineRule="auto"/>
        <w:rPr>
          <w:u w:val="single"/>
        </w:rPr>
      </w:pPr>
      <w:r w:rsidRPr="00ED53DC">
        <w:rPr>
          <w:u w:val="single"/>
        </w:rPr>
        <w:t>Inducing chronic prenatal alcohol exposure</w:t>
      </w:r>
    </w:p>
    <w:p w:rsidR="00D16D2A" w:rsidRDefault="00070B22" w:rsidP="0023636E">
      <w:pPr>
        <w:spacing w:line="300" w:lineRule="auto"/>
      </w:pPr>
      <w:r>
        <w:t xml:space="preserve">After successful insemination of female mice, which is indicated </w:t>
      </w:r>
      <w:r w:rsidR="002A3ADF">
        <w:t xml:space="preserve">by </w:t>
      </w:r>
      <w:r>
        <w:t xml:space="preserve">the presence of a vaginal plug, </w:t>
      </w:r>
      <w:r w:rsidR="002A3ADF">
        <w:t xml:space="preserve">the diets of </w:t>
      </w:r>
      <w:r>
        <w:t xml:space="preserve">females will </w:t>
      </w:r>
      <w:r w:rsidR="002A3ADF">
        <w:t xml:space="preserve">be replaced with </w:t>
      </w:r>
      <w:r w:rsidR="00797B0F">
        <w:t xml:space="preserve">ad libitum access to </w:t>
      </w:r>
      <w:r w:rsidR="002A3ADF">
        <w:t>a fortified liquid diet containing ethanol,</w:t>
      </w:r>
      <w:r w:rsidR="000F73D2">
        <w:t xml:space="preserve"> with 15</w:t>
      </w:r>
      <w:r w:rsidR="002A3ADF">
        <w:t>%</w:t>
      </w:r>
      <w:r w:rsidR="00196EDE">
        <w:t xml:space="preserve"> of the </w:t>
      </w:r>
      <w:r w:rsidR="00775EEC">
        <w:t xml:space="preserve">total </w:t>
      </w:r>
      <w:r w:rsidR="00196EDE">
        <w:t>calories derived</w:t>
      </w:r>
      <w:r w:rsidR="002A3ADF">
        <w:t xml:space="preserve"> from ethanol.</w:t>
      </w:r>
      <w:r w:rsidR="00582641">
        <w:t xml:space="preserve"> Fortified liquid diets will be made following the protocol outlined by Zhou et al</w:t>
      </w:r>
      <w:r w:rsidR="00F55D6F">
        <w:t>.</w:t>
      </w:r>
      <w:r w:rsidR="00582641">
        <w:t xml:space="preserve"> [</w:t>
      </w:r>
      <w:r w:rsidR="00170399">
        <w:t>15</w:t>
      </w:r>
      <w:r w:rsidR="00582641">
        <w:t>].</w:t>
      </w:r>
      <w:r w:rsidR="00196EDE">
        <w:t xml:space="preserve"> </w:t>
      </w:r>
      <w:r w:rsidR="002A3ADF">
        <w:t xml:space="preserve">Control mice will receive </w:t>
      </w:r>
      <w:r w:rsidR="00797B0F">
        <w:t xml:space="preserve">a liquid diet with </w:t>
      </w:r>
      <w:r w:rsidR="00582641">
        <w:t>sucrose</w:t>
      </w:r>
      <w:r w:rsidR="002A3ADF">
        <w:t xml:space="preserve"> substituted for ethanol, or</w:t>
      </w:r>
      <w:r w:rsidR="00797B0F">
        <w:t xml:space="preserve"> a solid diet</w:t>
      </w:r>
      <w:r w:rsidR="00775EEC">
        <w:t xml:space="preserve"> consisting of</w:t>
      </w:r>
      <w:r w:rsidR="002A3ADF">
        <w:t xml:space="preserve"> standard mouse chow</w:t>
      </w:r>
      <w:r w:rsidR="00775EEC">
        <w:t xml:space="preserve"> and water. The</w:t>
      </w:r>
      <w:r w:rsidR="00196EDE">
        <w:t xml:space="preserve"> diets will be provided daily until offspring are delivered,</w:t>
      </w:r>
      <w:r w:rsidR="002F3CAF">
        <w:t xml:space="preserve"> at which the diets of all groups will be replaced with standard mouse chow and water</w:t>
      </w:r>
      <w:r w:rsidR="00F55D6F">
        <w:t xml:space="preserve"> in order to prevent the potential for continued alcohol exposure in offspring after birth through breastfeeding.</w:t>
      </w:r>
    </w:p>
    <w:p w:rsidR="00D16D2A" w:rsidRDefault="00D16D2A" w:rsidP="0023636E">
      <w:pPr>
        <w:spacing w:line="300" w:lineRule="auto"/>
      </w:pPr>
    </w:p>
    <w:p w:rsidR="00D16D2A" w:rsidRDefault="00D16D2A" w:rsidP="0023636E">
      <w:pPr>
        <w:spacing w:line="300" w:lineRule="auto"/>
      </w:pPr>
      <w:r>
        <w:t xml:space="preserve">Liquid diets </w:t>
      </w:r>
      <w:r w:rsidR="009661B1">
        <w:t xml:space="preserve">will be the sole source of food, water, and alcohol for the experimental group, as opposed to incorporating ethanol into the drinking water and feeding solid food, to ensure consistent intake of ethanol </w:t>
      </w:r>
      <w:r w:rsidR="00806ABC">
        <w:t xml:space="preserve">relative to the total calories consumed. </w:t>
      </w:r>
    </w:p>
    <w:p w:rsidR="00040948" w:rsidRDefault="00040948" w:rsidP="0023636E">
      <w:pPr>
        <w:spacing w:line="300" w:lineRule="auto"/>
      </w:pPr>
    </w:p>
    <w:p w:rsidR="008B7F0D" w:rsidRDefault="002F3CAF" w:rsidP="0023636E">
      <w:pPr>
        <w:spacing w:line="300" w:lineRule="auto"/>
        <w:rPr>
          <w:u w:val="single"/>
        </w:rPr>
      </w:pPr>
      <w:r w:rsidRPr="002F3CAF">
        <w:rPr>
          <w:u w:val="single"/>
        </w:rPr>
        <w:t xml:space="preserve">Inducing </w:t>
      </w:r>
      <w:r w:rsidRPr="002F3CAF">
        <w:rPr>
          <w:i/>
          <w:u w:val="single"/>
        </w:rPr>
        <w:t>Streptococcus pneumoniae</w:t>
      </w:r>
      <w:r w:rsidRPr="002F3CAF">
        <w:rPr>
          <w:u w:val="single"/>
        </w:rPr>
        <w:t xml:space="preserve"> infection</w:t>
      </w:r>
    </w:p>
    <w:p w:rsidR="002F3CAF" w:rsidRPr="00941982" w:rsidRDefault="000F73D2" w:rsidP="0023636E">
      <w:pPr>
        <w:spacing w:line="300" w:lineRule="auto"/>
        <w:rPr>
          <w:u w:val="single"/>
        </w:rPr>
      </w:pPr>
      <w:r>
        <w:t>Aft</w:t>
      </w:r>
      <w:r w:rsidR="00F43B78">
        <w:t>er offspring mice reach 8 weeks</w:t>
      </w:r>
      <w:r>
        <w:t xml:space="preserve"> of age,</w:t>
      </w:r>
      <w:r w:rsidR="009E6B7C">
        <w:t xml:space="preserve"> intubation-mediate</w:t>
      </w:r>
      <w:r w:rsidR="00B16CFE">
        <w:t xml:space="preserve">d intratracheal instillation will be conducted to deliver </w:t>
      </w:r>
      <w:r w:rsidR="00922B28">
        <w:t xml:space="preserve">50 μL of </w:t>
      </w:r>
      <w:r w:rsidR="00922B28">
        <w:rPr>
          <w:i/>
        </w:rPr>
        <w:t>S. pneumoniae</w:t>
      </w:r>
      <w:r w:rsidR="00922B28">
        <w:t xml:space="preserve"> suspension containing 1x10</w:t>
      </w:r>
      <w:r w:rsidR="00922B28" w:rsidRPr="00922B28">
        <w:rPr>
          <w:vertAlign w:val="superscript"/>
        </w:rPr>
        <w:t>7</w:t>
      </w:r>
      <w:r w:rsidR="00957877">
        <w:t xml:space="preserve"> CFU </w:t>
      </w:r>
      <w:r w:rsidR="00E91D77">
        <w:t>in phosphate-buffered saline solution (PBS)</w:t>
      </w:r>
      <w:r w:rsidR="00922B28">
        <w:t xml:space="preserve"> into the lower respiratory tract, following the protocol outlined by Lawrenz et al. [</w:t>
      </w:r>
      <w:r w:rsidR="00170399">
        <w:t>16</w:t>
      </w:r>
      <w:r w:rsidR="00922B28">
        <w:t>].</w:t>
      </w:r>
      <w:r w:rsidR="00013AC2">
        <w:t xml:space="preserve"> </w:t>
      </w:r>
      <w:r w:rsidR="00E91D77">
        <w:t>To control for the effect of the procedure, control mice will delivered 50 μL of PBS alone.</w:t>
      </w:r>
    </w:p>
    <w:p w:rsidR="00E31565" w:rsidRDefault="00E31565" w:rsidP="0023636E">
      <w:pPr>
        <w:spacing w:line="300" w:lineRule="auto"/>
      </w:pPr>
    </w:p>
    <w:p w:rsidR="00922B28" w:rsidRDefault="00E31565" w:rsidP="0023636E">
      <w:pPr>
        <w:spacing w:line="300" w:lineRule="auto"/>
      </w:pPr>
      <w:r>
        <w:t>Although intranasal infection</w:t>
      </w:r>
      <w:r w:rsidR="002F2ED8">
        <w:t xml:space="preserve"> or standard intratracheal infection</w:t>
      </w:r>
      <w:r>
        <w:t xml:space="preserve"> can be considered </w:t>
      </w:r>
      <w:r w:rsidR="002F2ED8">
        <w:t>as modes of inducing infection, intubation-mediated intratracheal instillation is advantageous for studying the effects of lower respiratory tract infections, such as pneumonia, in mouse models</w:t>
      </w:r>
      <w:r w:rsidR="00A84015">
        <w:t xml:space="preserve"> because it allows</w:t>
      </w:r>
      <w:r w:rsidR="00922CA3">
        <w:t xml:space="preserve"> direct infection of the lower respiratory tract</w:t>
      </w:r>
      <w:r w:rsidR="002F2ED8">
        <w:t>.</w:t>
      </w:r>
      <w:r w:rsidR="00922CA3">
        <w:t xml:space="preserve"> Although previous studies have shown that intranasal and</w:t>
      </w:r>
      <w:r w:rsidR="006B541F">
        <w:t xml:space="preserve"> intratracheal infection induce</w:t>
      </w:r>
      <w:r w:rsidR="00922CA3">
        <w:t xml:space="preserve"> similar results after </w:t>
      </w:r>
      <w:r w:rsidR="00922CA3" w:rsidRPr="00A84015">
        <w:rPr>
          <w:i/>
        </w:rPr>
        <w:t>S. pneumoniae</w:t>
      </w:r>
      <w:r w:rsidR="00922CA3">
        <w:t xml:space="preserve"> infection in mice </w:t>
      </w:r>
      <w:r w:rsidR="00922CA3">
        <w:lastRenderedPageBreak/>
        <w:t>[</w:t>
      </w:r>
      <w:r w:rsidR="00170399">
        <w:t>17</w:t>
      </w:r>
      <w:r w:rsidR="00922CA3">
        <w:t>], c</w:t>
      </w:r>
      <w:r w:rsidR="002F2ED8">
        <w:t xml:space="preserve">ompared to humans, mice have significantly larger upper respiratory tracts, normalized against total lung capacity, which may significantly influence </w:t>
      </w:r>
      <w:r w:rsidR="007155FC">
        <w:t xml:space="preserve">subsequent </w:t>
      </w:r>
      <w:r w:rsidR="002F2ED8">
        <w:t>bacterial presentation and disease progression in the lower respiratory tract [</w:t>
      </w:r>
      <w:r w:rsidR="00170399">
        <w:t>16</w:t>
      </w:r>
      <w:r w:rsidR="002F2ED8">
        <w:t xml:space="preserve">]. </w:t>
      </w:r>
      <w:r w:rsidR="002F2ED8" w:rsidRPr="002F2ED8">
        <w:t>As pneumonia is primarily a lower respiratory tract infection [</w:t>
      </w:r>
      <w:r w:rsidR="00170399">
        <w:t>18</w:t>
      </w:r>
      <w:r w:rsidR="002F2ED8" w:rsidRPr="002F2ED8">
        <w:t xml:space="preserve">], intubation-mediated intratracheal instillation is the preferred mode of infection in order to circumvent the involvement of the upper respiratory tract to </w:t>
      </w:r>
      <w:r w:rsidR="00426B07">
        <w:t>allow better extrapolation of</w:t>
      </w:r>
      <w:r w:rsidR="002F2ED8" w:rsidRPr="002F2ED8">
        <w:t xml:space="preserve"> results from the mouse model to humans.</w:t>
      </w:r>
    </w:p>
    <w:p w:rsidR="00FF685A" w:rsidRPr="00EE0B34" w:rsidRDefault="00FF685A" w:rsidP="0023636E">
      <w:pPr>
        <w:spacing w:line="300" w:lineRule="auto"/>
      </w:pPr>
    </w:p>
    <w:p w:rsidR="006A3055" w:rsidRDefault="00775EEC" w:rsidP="0023636E">
      <w:pPr>
        <w:spacing w:line="300" w:lineRule="auto"/>
        <w:rPr>
          <w:u w:val="single"/>
        </w:rPr>
      </w:pPr>
      <w:r w:rsidRPr="00775EEC">
        <w:rPr>
          <w:u w:val="single"/>
        </w:rPr>
        <w:t>Harvesting alveolar macrophages</w:t>
      </w:r>
    </w:p>
    <w:p w:rsidR="00975673" w:rsidRPr="006A3055" w:rsidRDefault="00775EEC" w:rsidP="0023636E">
      <w:pPr>
        <w:spacing w:line="300" w:lineRule="auto"/>
        <w:rPr>
          <w:u w:val="single"/>
        </w:rPr>
      </w:pPr>
      <w:r>
        <w:t xml:space="preserve">48 hours after inducing </w:t>
      </w:r>
      <w:r>
        <w:rPr>
          <w:i/>
        </w:rPr>
        <w:t>S</w:t>
      </w:r>
      <w:r>
        <w:t xml:space="preserve">. </w:t>
      </w:r>
      <w:r>
        <w:rPr>
          <w:i/>
        </w:rPr>
        <w:t>pneumoniae</w:t>
      </w:r>
      <w:r>
        <w:t xml:space="preserve"> infection, </w:t>
      </w:r>
      <w:r w:rsidR="00433443">
        <w:t>cells</w:t>
      </w:r>
      <w:r w:rsidR="00A0605A">
        <w:t xml:space="preserve"> from mouse lungs</w:t>
      </w:r>
      <w:r w:rsidR="00433443">
        <w:t xml:space="preserve"> will be extracted</w:t>
      </w:r>
      <w:r>
        <w:t xml:space="preserve"> </w:t>
      </w:r>
      <w:r w:rsidR="00433443">
        <w:t>by bronchoalveolar lavage</w:t>
      </w:r>
      <w:r w:rsidR="0021519C">
        <w:t>,</w:t>
      </w:r>
      <w:r w:rsidR="00433443">
        <w:t xml:space="preserve"> which involves passing a bronchoscope through the mouth and into the lungs, adding fluid to the lungs, and recovering the fluid which now contains components from the respiratory tract.</w:t>
      </w:r>
      <w:r w:rsidR="00975673">
        <w:t xml:space="preserve"> A major advantage of using bronchoalveo</w:t>
      </w:r>
      <w:r w:rsidR="00262038">
        <w:t xml:space="preserve">lar lavage is that the cells </w:t>
      </w:r>
      <w:r w:rsidR="00975673">
        <w:t xml:space="preserve">extracted most abundantly are alveolar macrophages, </w:t>
      </w:r>
      <w:r w:rsidR="00262038">
        <w:t>which</w:t>
      </w:r>
      <w:r w:rsidR="00975673">
        <w:t xml:space="preserve"> can compose more than 80% of the cells within the extracted fluid</w:t>
      </w:r>
      <w:r w:rsidR="00CC778E">
        <w:t xml:space="preserve"> [</w:t>
      </w:r>
      <w:r w:rsidR="00D747B1">
        <w:t>19</w:t>
      </w:r>
      <w:r w:rsidR="00CC778E">
        <w:t>]</w:t>
      </w:r>
      <w:r w:rsidR="00975673">
        <w:t xml:space="preserve">. </w:t>
      </w:r>
      <w:r w:rsidR="00433443">
        <w:t>Bronchoalveolar lavage will be performed following</w:t>
      </w:r>
      <w:r>
        <w:t xml:space="preserve"> </w:t>
      </w:r>
      <w:r w:rsidR="00170399">
        <w:t>the protocol described by Han &amp; Ziegler</w:t>
      </w:r>
      <w:r>
        <w:t xml:space="preserve"> [</w:t>
      </w:r>
      <w:r w:rsidR="00A140E5">
        <w:t>20</w:t>
      </w:r>
      <w:r>
        <w:t>].</w:t>
      </w:r>
    </w:p>
    <w:p w:rsidR="00975673" w:rsidRDefault="00975673" w:rsidP="0023636E">
      <w:pPr>
        <w:spacing w:line="300" w:lineRule="auto"/>
      </w:pPr>
    </w:p>
    <w:p w:rsidR="00775EEC" w:rsidRDefault="00A0605A" w:rsidP="0023636E">
      <w:pPr>
        <w:spacing w:line="300" w:lineRule="auto"/>
      </w:pPr>
      <w:r>
        <w:t xml:space="preserve">To isolate alveolar macrophages from the mixed cell population within </w:t>
      </w:r>
      <w:r w:rsidR="00A0689D">
        <w:t xml:space="preserve">the </w:t>
      </w:r>
      <w:r>
        <w:t>bronchoalveolar lavage fluid, fluorescence activated cell sorting</w:t>
      </w:r>
      <w:r w:rsidR="000169CA">
        <w:t xml:space="preserve"> (FACS)</w:t>
      </w:r>
      <w:r>
        <w:t xml:space="preserve"> will be conducted. Although no single cell surface marker distinguishes alveolar macrophages from other cells, alveolar macrophages are characterized by being Siglec-F</w:t>
      </w:r>
      <w:r>
        <w:rPr>
          <w:vertAlign w:val="superscript"/>
        </w:rPr>
        <w:t>+</w:t>
      </w:r>
      <w:r>
        <w:t>, CD11c</w:t>
      </w:r>
      <w:r w:rsidRPr="00A0605A">
        <w:rPr>
          <w:vertAlign w:val="superscript"/>
        </w:rPr>
        <w:t>+</w:t>
      </w:r>
      <w:r>
        <w:t>, CD11b</w:t>
      </w:r>
      <w:r>
        <w:rPr>
          <w:vertAlign w:val="superscript"/>
        </w:rPr>
        <w:t>int</w:t>
      </w:r>
      <w:r>
        <w:t>, and F4/80</w:t>
      </w:r>
      <w:r>
        <w:rPr>
          <w:vertAlign w:val="superscript"/>
        </w:rPr>
        <w:t>+</w:t>
      </w:r>
      <w:r w:rsidR="000169CA">
        <w:t xml:space="preserve"> [</w:t>
      </w:r>
      <w:r w:rsidR="00A140E5">
        <w:t>20</w:t>
      </w:r>
      <w:r w:rsidR="000169CA">
        <w:t>]</w:t>
      </w:r>
      <w:r>
        <w:t xml:space="preserve">. Taking this into consideration, fluorescent antibodies against the aforementioned cell surface proteins </w:t>
      </w:r>
      <w:r w:rsidR="000169CA">
        <w:t xml:space="preserve">will be used in successive rounds of fluorescence activated cell sorting </w:t>
      </w:r>
      <w:r w:rsidR="007A7527">
        <w:t>to isolate alveolar macrophages with the stated characteristics.</w:t>
      </w:r>
      <w:r w:rsidR="000169CA">
        <w:t xml:space="preserve"> </w:t>
      </w:r>
    </w:p>
    <w:p w:rsidR="00040948" w:rsidRDefault="00040948" w:rsidP="0023636E">
      <w:pPr>
        <w:spacing w:line="300" w:lineRule="auto"/>
        <w:rPr>
          <w:u w:val="single"/>
        </w:rPr>
      </w:pPr>
    </w:p>
    <w:p w:rsidR="00941982" w:rsidRPr="006A3055" w:rsidRDefault="000169CA" w:rsidP="0023636E">
      <w:pPr>
        <w:spacing w:line="300" w:lineRule="auto"/>
        <w:rPr>
          <w:u w:val="single"/>
        </w:rPr>
      </w:pPr>
      <w:r w:rsidRPr="000169CA">
        <w:rPr>
          <w:u w:val="single"/>
        </w:rPr>
        <w:t>Measuring cytokine production by alveolar macrophages</w:t>
      </w:r>
      <w:r w:rsidR="003C1849">
        <w:rPr>
          <w:u w:val="single"/>
        </w:rPr>
        <w:t xml:space="preserve"> via intracellular staining and flow cytometry</w:t>
      </w:r>
    </w:p>
    <w:p w:rsidR="003C1849" w:rsidRDefault="003C1849" w:rsidP="0023636E">
      <w:pPr>
        <w:spacing w:line="300" w:lineRule="auto"/>
      </w:pPr>
      <w:r>
        <w:t>Intracellular staining of IL-1β, IL-6, and TNF-α</w:t>
      </w:r>
      <w:r w:rsidR="00C12861">
        <w:t>,</w:t>
      </w:r>
      <w:r>
        <w:t xml:space="preserve"> using fluorescent </w:t>
      </w:r>
      <w:r w:rsidR="008260BB">
        <w:t>anti-IL-1β, anti-IL-6, and anti-TNF-α antibodies with fluorescence of different wavelengths for each specific antibody, respectively, will be conducted using the protocol by</w:t>
      </w:r>
      <w:r w:rsidR="006E4D00">
        <w:t xml:space="preserve"> the biotech company,</w:t>
      </w:r>
      <w:r w:rsidR="008260BB">
        <w:t xml:space="preserve"> Abcam [</w:t>
      </w:r>
      <w:r w:rsidR="00A140E5">
        <w:t>21</w:t>
      </w:r>
      <w:r w:rsidR="008260BB">
        <w:t>]. Cytokine levels within alveolar macrophages will be quantified by flow cytometry</w:t>
      </w:r>
      <w:r w:rsidR="00C12861">
        <w:t>.</w:t>
      </w:r>
    </w:p>
    <w:p w:rsidR="008260BB" w:rsidRDefault="008260BB" w:rsidP="0023636E">
      <w:pPr>
        <w:spacing w:line="300" w:lineRule="auto"/>
      </w:pPr>
    </w:p>
    <w:p w:rsidR="000169CA" w:rsidRDefault="000169CA" w:rsidP="0023636E">
      <w:pPr>
        <w:spacing w:line="300" w:lineRule="auto"/>
      </w:pPr>
      <w:r w:rsidRPr="00E90851">
        <w:t>Secretion of cytokines by alveolar macrophages will be blocked by treating cells with Brefeldin A</w:t>
      </w:r>
      <w:r w:rsidR="003C1849" w:rsidRPr="00E90851">
        <w:t xml:space="preserve"> to inhibit protein transport from the endoplasmic reticulum to the Golgi apparatus.</w:t>
      </w:r>
      <w:r w:rsidR="00E90851" w:rsidRPr="00E90851">
        <w:t xml:space="preserve"> </w:t>
      </w:r>
      <w:r w:rsidR="00E90851">
        <w:t xml:space="preserve">Cells will be fixed </w:t>
      </w:r>
      <w:r w:rsidR="003847B1">
        <w:t>by treatment with formaldehyde to prevent proteins within the cells from being lost during subsequent washing steps.</w:t>
      </w:r>
      <w:r w:rsidR="003C1849" w:rsidRPr="00E90851">
        <w:t xml:space="preserve"> Cell membranes of alveolar macrophages will be permeabilized </w:t>
      </w:r>
      <w:r w:rsidR="00E90851">
        <w:t xml:space="preserve">using detergent </w:t>
      </w:r>
      <w:r w:rsidR="00752236" w:rsidRPr="00E90851">
        <w:t xml:space="preserve">to allow fluorescent antibodies to enter the cells and bind to </w:t>
      </w:r>
      <w:r w:rsidR="00D02DDA" w:rsidRPr="00E90851">
        <w:lastRenderedPageBreak/>
        <w:t xml:space="preserve">corresponding target cytokines. Cells will be washed to remove any unbound antibodies </w:t>
      </w:r>
      <w:r w:rsidR="00E90851" w:rsidRPr="00E90851">
        <w:t>before analyzing</w:t>
      </w:r>
      <w:r w:rsidR="003847B1">
        <w:t xml:space="preserve"> the</w:t>
      </w:r>
      <w:r w:rsidR="00E90851" w:rsidRPr="00E90851">
        <w:t xml:space="preserve"> cells using a flow cytometer. </w:t>
      </w:r>
    </w:p>
    <w:p w:rsidR="00957877" w:rsidRDefault="00957877" w:rsidP="0023636E">
      <w:pPr>
        <w:spacing w:line="300" w:lineRule="auto"/>
      </w:pPr>
    </w:p>
    <w:p w:rsidR="00957877" w:rsidRDefault="00957877" w:rsidP="0023636E">
      <w:pPr>
        <w:spacing w:line="300" w:lineRule="auto"/>
      </w:pPr>
      <w:r>
        <w:t>By performing intracellular staining of alveolar macrophages rather than analyzing the bronchoalveolar lavage fluid to measure levels of IL-1β, IL-6, and TNF-α, we eliminate the possibility of measuring cytokines that were produced by immune cells other than alveolar macrophages</w:t>
      </w:r>
      <w:r w:rsidR="00941982">
        <w:t>, such as neutrophils or T cells</w:t>
      </w:r>
      <w:r w:rsidR="00D747B1">
        <w:t>, that are present in the mixed population of cells in the bronchoalveolar lavage fluid</w:t>
      </w:r>
      <w:r>
        <w:t>. As this project focuses specifically on cytokine production by alveolar macrophages, use of intracellular staining is the preferred method to detect cytokines produced specifically by alveolar macrophages.</w:t>
      </w:r>
    </w:p>
    <w:p w:rsidR="00054CA6" w:rsidRDefault="00054CA6" w:rsidP="0023636E">
      <w:pPr>
        <w:spacing w:line="300" w:lineRule="auto"/>
        <w:rPr>
          <w:color w:val="FF0000"/>
        </w:rPr>
      </w:pPr>
    </w:p>
    <w:p w:rsidR="00054CA6" w:rsidRDefault="00054CA6" w:rsidP="0023636E">
      <w:pPr>
        <w:spacing w:line="300" w:lineRule="auto"/>
        <w:rPr>
          <w:b/>
          <w:u w:val="single"/>
        </w:rPr>
      </w:pPr>
      <w:r>
        <w:rPr>
          <w:b/>
          <w:u w:val="single"/>
        </w:rPr>
        <w:t>Possible Results and Discussion</w:t>
      </w:r>
    </w:p>
    <w:p w:rsidR="00981EB4" w:rsidRDefault="00981EB4" w:rsidP="0023636E">
      <w:pPr>
        <w:spacing w:line="300" w:lineRule="auto"/>
        <w:rPr>
          <w:b/>
          <w:u w:val="single"/>
        </w:rPr>
      </w:pPr>
    </w:p>
    <w:p w:rsidR="00433443" w:rsidRPr="006A3055" w:rsidRDefault="000B3C91" w:rsidP="0023636E">
      <w:pPr>
        <w:spacing w:line="300" w:lineRule="auto"/>
        <w:rPr>
          <w:u w:val="single"/>
        </w:rPr>
      </w:pPr>
      <w:r w:rsidRPr="000B3C91">
        <w:rPr>
          <w:u w:val="single"/>
        </w:rPr>
        <w:t>Similar</w:t>
      </w:r>
      <w:r>
        <w:rPr>
          <w:u w:val="single"/>
        </w:rPr>
        <w:t xml:space="preserve"> expression</w:t>
      </w:r>
      <w:r w:rsidRPr="000B3C91">
        <w:rPr>
          <w:u w:val="single"/>
        </w:rPr>
        <w:t xml:space="preserve"> levels of IL-1β, IL-6, and TNF-α</w:t>
      </w:r>
      <w:r>
        <w:rPr>
          <w:u w:val="single"/>
        </w:rPr>
        <w:t xml:space="preserve"> in alveolar macrophages from mice prenatally exposed to alcohol compared to control mice</w:t>
      </w:r>
    </w:p>
    <w:p w:rsidR="000B3C91" w:rsidRPr="0071167C" w:rsidRDefault="000B3C91" w:rsidP="0023636E">
      <w:pPr>
        <w:spacing w:line="300" w:lineRule="auto"/>
        <w:rPr>
          <w:u w:val="single"/>
        </w:rPr>
      </w:pPr>
      <w:r>
        <w:t>Despite evidence from previous research that show increased susceptibility to infection among children due to alcohol exposure in utero [</w:t>
      </w:r>
      <w:r w:rsidR="00A140E5">
        <w:t>3</w:t>
      </w:r>
      <w:r w:rsidR="00170399">
        <w:t>, 4, 9</w:t>
      </w:r>
      <w:r w:rsidR="00F92D13">
        <w:t>]</w:t>
      </w:r>
      <w:r>
        <w:t xml:space="preserve">, </w:t>
      </w:r>
      <w:r w:rsidR="009A7A47">
        <w:t xml:space="preserve">similar expression levels of </w:t>
      </w:r>
      <w:r w:rsidR="009A7A47" w:rsidRPr="009A7A47">
        <w:t>IL-1β, IL-6, and TNF-α in alveolar macrophages from mice prenatally exposed to alcohol compared to control mice</w:t>
      </w:r>
      <w:r>
        <w:t xml:space="preserve"> </w:t>
      </w:r>
      <w:r w:rsidR="009A7A47">
        <w:t>would suggest</w:t>
      </w:r>
      <w:r>
        <w:t xml:space="preserve"> that prenatal alcohol exposure is not sufficient to result in immunomodulation during adulthood</w:t>
      </w:r>
      <w:r w:rsidR="009A7A47">
        <w:t>. Therefore, this observation would demonstrate that the immunomodulatory effects of prenatal alcohol exposure observed during childhood do not extend to adulthood.</w:t>
      </w:r>
    </w:p>
    <w:p w:rsidR="00CF5E2F" w:rsidRDefault="00CF5E2F" w:rsidP="0023636E">
      <w:pPr>
        <w:spacing w:line="300" w:lineRule="auto"/>
        <w:rPr>
          <w:u w:val="single"/>
        </w:rPr>
      </w:pPr>
    </w:p>
    <w:p w:rsidR="00F20BC7" w:rsidRDefault="00F20BC7" w:rsidP="0023636E">
      <w:pPr>
        <w:spacing w:line="300" w:lineRule="auto"/>
        <w:rPr>
          <w:b/>
          <w:u w:val="single"/>
        </w:rPr>
      </w:pPr>
      <w:r>
        <w:rPr>
          <w:u w:val="single"/>
        </w:rPr>
        <w:t>Alte</w:t>
      </w:r>
      <w:r w:rsidRPr="000B3C91">
        <w:rPr>
          <w:u w:val="single"/>
        </w:rPr>
        <w:t>r</w:t>
      </w:r>
      <w:r>
        <w:rPr>
          <w:u w:val="single"/>
        </w:rPr>
        <w:t>ed expression</w:t>
      </w:r>
      <w:r w:rsidRPr="000B3C91">
        <w:rPr>
          <w:u w:val="single"/>
        </w:rPr>
        <w:t xml:space="preserve"> levels of IL-1β, IL-6, and TNF-α</w:t>
      </w:r>
      <w:r>
        <w:rPr>
          <w:u w:val="single"/>
        </w:rPr>
        <w:t xml:space="preserve"> in alveolar macrophages from mice prenatally exposed to alcohol compared to control mice</w:t>
      </w:r>
    </w:p>
    <w:p w:rsidR="009F435C" w:rsidRDefault="00F20BC7" w:rsidP="0023636E">
      <w:pPr>
        <w:spacing w:line="300" w:lineRule="auto"/>
      </w:pPr>
      <w:r>
        <w:t xml:space="preserve">If the expression levels of </w:t>
      </w:r>
      <w:r w:rsidRPr="00F20BC7">
        <w:t>IL-1β, IL-6, and TNF-α in alveolar macrophages from mice prenatally exposed to alcohol</w:t>
      </w:r>
      <w:r>
        <w:t xml:space="preserve"> are </w:t>
      </w:r>
      <w:r w:rsidR="009F435C">
        <w:t xml:space="preserve">different </w:t>
      </w:r>
      <w:r w:rsidRPr="00F20BC7">
        <w:t>compared to control mice</w:t>
      </w:r>
      <w:r>
        <w:t>,</w:t>
      </w:r>
      <w:r w:rsidR="006E4D00">
        <w:t xml:space="preserve"> this suggests</w:t>
      </w:r>
      <w:r w:rsidR="00B26CCB">
        <w:t xml:space="preserve"> that the immunomodulatory effects of prenatal alcohol exposure extend to adulthood. However,</w:t>
      </w:r>
      <w:r>
        <w:t xml:space="preserve"> </w:t>
      </w:r>
      <w:r w:rsidR="009F435C">
        <w:t>the observ</w:t>
      </w:r>
      <w:r w:rsidR="00E67BEA">
        <w:t xml:space="preserve">ation of higher or lower expression levels of </w:t>
      </w:r>
      <w:r w:rsidR="00E67BEA" w:rsidRPr="00F20BC7">
        <w:t>IL-1β, IL-6, and TNF-α</w:t>
      </w:r>
      <w:r w:rsidR="009F435C">
        <w:t xml:space="preserve"> can be interpreted as both beneficial in some respects, yet detrimental in others.</w:t>
      </w:r>
    </w:p>
    <w:p w:rsidR="009F435C" w:rsidRDefault="009F435C" w:rsidP="0023636E">
      <w:pPr>
        <w:spacing w:line="300" w:lineRule="auto"/>
      </w:pPr>
    </w:p>
    <w:p w:rsidR="00F20BC7" w:rsidRDefault="009F435C" w:rsidP="0023636E">
      <w:pPr>
        <w:spacing w:line="300" w:lineRule="auto"/>
      </w:pPr>
      <w:r>
        <w:t xml:space="preserve">Higher levels of IL-1β, IL-6, and TNF-α would indicate that prenatal alcohol exposure is sufficient to up-regulate IL-1β, IL-6, and TNF-α production in alveolar macrophages. However, two possible implications can stem from up-regulation of inflammatory responses: 1) </w:t>
      </w:r>
      <w:r w:rsidRPr="009F435C">
        <w:t>chronic</w:t>
      </w:r>
      <w:r w:rsidR="006E4D00">
        <w:t xml:space="preserve"> prenatal alcohol exposure causes</w:t>
      </w:r>
      <w:r w:rsidRPr="009F435C">
        <w:t xml:space="preserve"> the inflammatory response</w:t>
      </w:r>
      <w:r w:rsidR="006E4D00">
        <w:t xml:space="preserve"> to be</w:t>
      </w:r>
      <w:r w:rsidRPr="009F435C">
        <w:t xml:space="preserve"> more efficient at clearing infection</w:t>
      </w:r>
      <w:r>
        <w:t xml:space="preserve">, or 2) the inflammatory response is up-regulated in order to compensate for a different mechanism involved in immunity that has been inhibited, so even if </w:t>
      </w:r>
      <w:r w:rsidRPr="009F435C">
        <w:t xml:space="preserve">the inflammatory response is </w:t>
      </w:r>
      <w:r w:rsidRPr="009F435C">
        <w:lastRenderedPageBreak/>
        <w:t>up-regulated, these mice may still be more susceptible to infection overall</w:t>
      </w:r>
      <w:r>
        <w:t>. Furthermore, up-regulation of IL-1β, IL-6, and TNF-α by alveolar macrophages may result in excessive inflammation that can damage the lungs and inhibit efficient gas exchange.</w:t>
      </w:r>
    </w:p>
    <w:p w:rsidR="009F435C" w:rsidRDefault="009F435C" w:rsidP="0023636E">
      <w:pPr>
        <w:spacing w:line="300" w:lineRule="auto"/>
      </w:pPr>
    </w:p>
    <w:p w:rsidR="009F435C" w:rsidRDefault="009F435C" w:rsidP="0023636E">
      <w:pPr>
        <w:spacing w:line="300" w:lineRule="auto"/>
      </w:pPr>
      <w:r>
        <w:t xml:space="preserve">Lower levels of IL-1β, IL-6, and TNF-α would indicate that prenatal alcohol exposure is sufficient to down-regulate IL-1β, IL-6, and TNF-α production in alveolar macrophages. As a result, there is a decrease in inflammatory responses and reduction in </w:t>
      </w:r>
      <w:r w:rsidRPr="009F435C">
        <w:t>collateral damage to the lungs caused by excessive inflammation</w:t>
      </w:r>
      <w:r>
        <w:t xml:space="preserve">. However, </w:t>
      </w:r>
      <w:r w:rsidR="002E0B44">
        <w:t>decreased inflammatory responses may lead to decreased efficiency of pathogen clearance.</w:t>
      </w:r>
    </w:p>
    <w:p w:rsidR="00BB6C2A" w:rsidRDefault="00BB6C2A" w:rsidP="0023636E">
      <w:pPr>
        <w:spacing w:line="300" w:lineRule="auto"/>
      </w:pPr>
    </w:p>
    <w:p w:rsidR="00BB6C2A" w:rsidRPr="004D1359" w:rsidRDefault="00B26CCB" w:rsidP="0023636E">
      <w:pPr>
        <w:spacing w:line="300" w:lineRule="auto"/>
      </w:pPr>
      <w:r>
        <w:t>Previous studies have shown that regular consumption of beer or red wine in low to moderate amounts can lead to decreased susceptibility to infections [</w:t>
      </w:r>
      <w:r w:rsidR="00A140E5">
        <w:t>22</w:t>
      </w:r>
      <w:r>
        <w:t>]. Therefore, it may be possible that chronic prenatal alcohol exposure can also decreas</w:t>
      </w:r>
      <w:r w:rsidR="004D1359">
        <w:t>e susceptibility t</w:t>
      </w:r>
      <w:r w:rsidR="00D045CA">
        <w:t>o infections. Although this extends</w:t>
      </w:r>
      <w:r w:rsidR="004D1359">
        <w:t xml:space="preserve"> beyond the scope of this proposed project, one can </w:t>
      </w:r>
      <w:r w:rsidR="00BB6C2A">
        <w:t xml:space="preserve">determine if altered expression levels of </w:t>
      </w:r>
      <w:r w:rsidR="00BB6C2A" w:rsidRPr="00F20BC7">
        <w:t>IL-1β, IL-6, and TNF-α in alveolar macrophages</w:t>
      </w:r>
      <w:r w:rsidR="00BB6C2A">
        <w:t xml:space="preserve"> due to chronic prenatal alcohol exposure is </w:t>
      </w:r>
      <w:r w:rsidR="004D1359">
        <w:t>beneficial in terms of reducing susceptibility to infections by comparing the infectious dose of pathogens in tr</w:t>
      </w:r>
      <w:r w:rsidR="00384076">
        <w:t>eated mice versus control mice, where a greater required infectious dose would suggest decreased susceptibility to infections.</w:t>
      </w:r>
    </w:p>
    <w:p w:rsidR="002E0B44" w:rsidRDefault="002E0B44" w:rsidP="0023636E">
      <w:pPr>
        <w:spacing w:line="300" w:lineRule="auto"/>
        <w:rPr>
          <w:b/>
          <w:u w:val="single"/>
        </w:rPr>
      </w:pPr>
    </w:p>
    <w:p w:rsidR="00433443" w:rsidRPr="006A3055" w:rsidRDefault="00981EB4" w:rsidP="0023636E">
      <w:pPr>
        <w:spacing w:line="300" w:lineRule="auto"/>
        <w:rPr>
          <w:u w:val="single"/>
        </w:rPr>
      </w:pPr>
      <w:r>
        <w:rPr>
          <w:u w:val="single"/>
        </w:rPr>
        <w:t>Sex-specific long-term immunomodulatory effects</w:t>
      </w:r>
    </w:p>
    <w:p w:rsidR="00DA373E" w:rsidRDefault="00DA373E" w:rsidP="0023636E">
      <w:pPr>
        <w:spacing w:line="300" w:lineRule="auto"/>
      </w:pPr>
      <w:r>
        <w:t>It is possible that long-term immunomodulatory effects of prenatal alcohol exposure may be observed in one sex, but not the other. In a previous study that investigated the effects of fetal alcohol exposure on cytokine production mediated by blood macrophages in response to lipopolysaccharide, prenatally exposed male rats demonstrated significantly decreased production of the cytokine TNF-α compared to control males [</w:t>
      </w:r>
      <w:r w:rsidR="00FD6086">
        <w:t>10</w:t>
      </w:r>
      <w:r>
        <w:t>]. However, female rats did not show any significant difference in TNF-α production when comparing experimental and control groups [</w:t>
      </w:r>
      <w:r w:rsidR="00FD6086">
        <w:t>10</w:t>
      </w:r>
      <w:r>
        <w:t>]. Furthermore, in a different study, unusual maintenance of X-chromosome inactivation has been observed in female lymphocytes, which is speculated to cause increased expression of X-linked immunity related genes in females compared to males. Although none of the cytokines, IL-1β, IL-6, or TNF-α, are encoded by the X chromosome</w:t>
      </w:r>
      <w:r w:rsidR="00F92D13">
        <w:t xml:space="preserve"> [</w:t>
      </w:r>
      <w:r w:rsidR="00A140E5">
        <w:t>23-25</w:t>
      </w:r>
      <w:r w:rsidR="00F92D13">
        <w:t>]</w:t>
      </w:r>
      <w:r>
        <w:t xml:space="preserve">, it </w:t>
      </w:r>
      <w:r w:rsidR="00F92D13">
        <w:t>is</w:t>
      </w:r>
      <w:r>
        <w:t xml:space="preserve"> possible that other proteins encoded by genes on the X chromosome may be involved in regulating the aforementioned cytokines</w:t>
      </w:r>
      <w:r w:rsidR="00C528D9">
        <w:t xml:space="preserve"> [</w:t>
      </w:r>
      <w:r w:rsidR="00A140E5">
        <w:t>26</w:t>
      </w:r>
      <w:r w:rsidR="00C528D9">
        <w:t>].</w:t>
      </w:r>
    </w:p>
    <w:p w:rsidR="00981EB4" w:rsidRDefault="00981EB4" w:rsidP="0023636E">
      <w:pPr>
        <w:spacing w:line="300" w:lineRule="auto"/>
      </w:pPr>
    </w:p>
    <w:p w:rsidR="00752236" w:rsidRDefault="00752236" w:rsidP="0023636E">
      <w:pPr>
        <w:spacing w:line="300" w:lineRule="auto"/>
      </w:pPr>
    </w:p>
    <w:p w:rsidR="00905843" w:rsidRDefault="00905843" w:rsidP="0023636E">
      <w:pPr>
        <w:spacing w:line="300" w:lineRule="auto"/>
      </w:pPr>
    </w:p>
    <w:p w:rsidR="00905843" w:rsidRDefault="00905843" w:rsidP="0023636E">
      <w:pPr>
        <w:spacing w:line="300" w:lineRule="auto"/>
      </w:pPr>
    </w:p>
    <w:p w:rsidR="00A23162" w:rsidRDefault="00A23162" w:rsidP="0023636E">
      <w:pPr>
        <w:spacing w:line="300" w:lineRule="auto"/>
      </w:pPr>
    </w:p>
    <w:p w:rsidR="00A140E5" w:rsidRDefault="00A140E5" w:rsidP="0023636E">
      <w:pPr>
        <w:spacing w:line="300" w:lineRule="auto"/>
      </w:pPr>
      <w:r>
        <w:rPr>
          <w:b/>
          <w:u w:val="single"/>
        </w:rPr>
        <w:lastRenderedPageBreak/>
        <w:t>References</w:t>
      </w:r>
    </w:p>
    <w:p w:rsidR="00A140E5" w:rsidRDefault="00A140E5" w:rsidP="0023636E">
      <w:pPr>
        <w:spacing w:line="300" w:lineRule="auto"/>
      </w:pPr>
    </w:p>
    <w:p w:rsidR="00A140E5" w:rsidRDefault="00A140E5" w:rsidP="0023636E">
      <w:pPr>
        <w:spacing w:line="300" w:lineRule="auto"/>
      </w:pPr>
      <w:r>
        <w:t xml:space="preserve">1. </w:t>
      </w:r>
      <w:r w:rsidRPr="002F05F8">
        <w:t xml:space="preserve">Goral, J., Karavitis, J., &amp; Kovacs, E. J. (2008). Exposure-dependent effects of ethanol on the innate immune system. </w:t>
      </w:r>
      <w:r w:rsidRPr="002F05F8">
        <w:rPr>
          <w:i/>
        </w:rPr>
        <w:t>Alcohol, 42</w:t>
      </w:r>
      <w:r w:rsidRPr="002F05F8">
        <w:t>(4), 237-247. doi:10.1016/j.alcohol.2008.02.003</w:t>
      </w:r>
    </w:p>
    <w:p w:rsidR="00A140E5" w:rsidRDefault="00A140E5" w:rsidP="0023636E">
      <w:pPr>
        <w:spacing w:line="300" w:lineRule="auto"/>
      </w:pPr>
    </w:p>
    <w:p w:rsidR="00A140E5" w:rsidRDefault="00A140E5" w:rsidP="0023636E">
      <w:pPr>
        <w:spacing w:line="300" w:lineRule="auto"/>
      </w:pPr>
      <w:r>
        <w:t xml:space="preserve">2. </w:t>
      </w:r>
      <w:r w:rsidRPr="00797C2D">
        <w:t xml:space="preserve">Zhang, J., &amp; An, J. (2007). Cytokines, inflammation, and pain. </w:t>
      </w:r>
      <w:r w:rsidRPr="00797C2D">
        <w:rPr>
          <w:i/>
        </w:rPr>
        <w:t>International Anesthesiology Clinics, 45</w:t>
      </w:r>
      <w:r w:rsidRPr="00797C2D">
        <w:t>(2), 27-37. doi:10.1097/AIA.0b013e318034194e</w:t>
      </w:r>
    </w:p>
    <w:p w:rsidR="00A140E5" w:rsidRDefault="00A140E5" w:rsidP="0023636E">
      <w:pPr>
        <w:spacing w:line="300" w:lineRule="auto"/>
      </w:pPr>
    </w:p>
    <w:p w:rsidR="00A140E5" w:rsidRDefault="00A140E5" w:rsidP="0023636E">
      <w:pPr>
        <w:spacing w:line="300" w:lineRule="auto"/>
      </w:pPr>
      <w:r>
        <w:t xml:space="preserve">3. </w:t>
      </w:r>
      <w:r w:rsidRPr="006A0982">
        <w:t xml:space="preserve">Johnson, S., Knight, R., Marmer, D. J., &amp; Steele, R. W. (1981). Immune deficiency in fetal alcohol syndrome. </w:t>
      </w:r>
      <w:r w:rsidRPr="006A0982">
        <w:rPr>
          <w:i/>
        </w:rPr>
        <w:t>Pediatric Research, 15</w:t>
      </w:r>
      <w:r w:rsidRPr="006A0982">
        <w:t>(6), 908-911. doi:10.1203/00006450-198106000-00005</w:t>
      </w:r>
    </w:p>
    <w:p w:rsidR="00A140E5" w:rsidRDefault="00A140E5" w:rsidP="0023636E">
      <w:pPr>
        <w:spacing w:line="300" w:lineRule="auto"/>
      </w:pPr>
    </w:p>
    <w:p w:rsidR="00A140E5" w:rsidRDefault="00A140E5" w:rsidP="0023636E">
      <w:pPr>
        <w:spacing w:line="300" w:lineRule="auto"/>
      </w:pPr>
      <w:r>
        <w:t xml:space="preserve">4. </w:t>
      </w:r>
      <w:r w:rsidRPr="00EF7790">
        <w:t xml:space="preserve">Yirmiya, R., Tio, D. L., &amp; Taylor, A. N. (1996). Effects of fetal alcohol exposure on fever, sickness behavior, and Pituitary–Adrenal activation induced by interleukin-1β in young adult rats. </w:t>
      </w:r>
      <w:r w:rsidRPr="00EF7790">
        <w:rPr>
          <w:i/>
        </w:rPr>
        <w:t>Brain Behavior and Immunity, 10</w:t>
      </w:r>
      <w:r w:rsidRPr="00EF7790">
        <w:t>(3), 205-220. doi:10.1006/brbi.1996.0019</w:t>
      </w:r>
    </w:p>
    <w:p w:rsidR="00A140E5" w:rsidRDefault="00A140E5" w:rsidP="0023636E">
      <w:pPr>
        <w:spacing w:line="300" w:lineRule="auto"/>
      </w:pPr>
    </w:p>
    <w:p w:rsidR="00A140E5" w:rsidRDefault="00A140E5" w:rsidP="0023636E">
      <w:pPr>
        <w:spacing w:line="300" w:lineRule="auto"/>
      </w:pPr>
      <w:r>
        <w:t xml:space="preserve">5. </w:t>
      </w:r>
      <w:r w:rsidRPr="00B26CCA">
        <w:t xml:space="preserve">Kvigne, V. L., Leonardson, G. R., Borzelleca, J., Neff-Smith, M., &amp; Welty, T. K. (2009). Hospitalizations of children who have fetal alcohol syndrome or incomplete fetal alcohol syndrome. South Dakota Medicine : </w:t>
      </w:r>
      <w:r w:rsidRPr="00B26CCA">
        <w:rPr>
          <w:i/>
        </w:rPr>
        <w:t>The Journal of the South Dakota State Medical Association, 62</w:t>
      </w:r>
      <w:r w:rsidRPr="00B26CCA">
        <w:t>(3), 97, 99, 101.</w:t>
      </w:r>
    </w:p>
    <w:p w:rsidR="00A140E5" w:rsidRDefault="00A140E5" w:rsidP="0023636E">
      <w:pPr>
        <w:spacing w:line="300" w:lineRule="auto"/>
      </w:pPr>
    </w:p>
    <w:p w:rsidR="00A140E5" w:rsidRDefault="00A140E5" w:rsidP="0023636E">
      <w:pPr>
        <w:spacing w:line="300" w:lineRule="auto"/>
      </w:pPr>
      <w:r>
        <w:t xml:space="preserve">6. </w:t>
      </w:r>
      <w:r w:rsidRPr="00797C2D">
        <w:t xml:space="preserve">Green, G. M., Jakab, G. J., Low, R. B., &amp; Davis, G. S. (1977). Defense mechanisms of the respiratory membrane. </w:t>
      </w:r>
      <w:r w:rsidRPr="00797C2D">
        <w:rPr>
          <w:i/>
        </w:rPr>
        <w:t>The American Review of Respiratory Disease, 115</w:t>
      </w:r>
      <w:r w:rsidRPr="00797C2D">
        <w:t>(3), 479.</w:t>
      </w:r>
    </w:p>
    <w:p w:rsidR="00A140E5" w:rsidRDefault="00A140E5" w:rsidP="0023636E">
      <w:pPr>
        <w:spacing w:line="300" w:lineRule="auto"/>
      </w:pPr>
    </w:p>
    <w:p w:rsidR="00A140E5" w:rsidRDefault="00A140E5" w:rsidP="0023636E">
      <w:pPr>
        <w:spacing w:line="300" w:lineRule="auto"/>
      </w:pPr>
      <w:r>
        <w:t xml:space="preserve">7. </w:t>
      </w:r>
      <w:r w:rsidRPr="00672B0B">
        <w:t>Centers for Disease Control and Prevention.  Alcohol Use and Binge Drinking Among Women of Childbearing A</w:t>
      </w:r>
      <w:r>
        <w:t xml:space="preserve">ge — United States, 2006–2010. </w:t>
      </w:r>
      <w:r w:rsidRPr="00672B0B">
        <w:t>https://www.cdc.gov/mmwr/preview/mmwrhtml/mm6128a4.ht</w:t>
      </w:r>
      <w:r>
        <w:t xml:space="preserve">m. Last Modified July 20, 2007. </w:t>
      </w:r>
      <w:r w:rsidRPr="00672B0B">
        <w:t>Accessed November 16, 2016.</w:t>
      </w:r>
    </w:p>
    <w:p w:rsidR="00A140E5" w:rsidRDefault="00A140E5" w:rsidP="0023636E">
      <w:pPr>
        <w:spacing w:line="300" w:lineRule="auto"/>
      </w:pPr>
    </w:p>
    <w:p w:rsidR="00A140E5" w:rsidRDefault="00A140E5" w:rsidP="0023636E">
      <w:pPr>
        <w:spacing w:line="300" w:lineRule="auto"/>
      </w:pPr>
      <w:r>
        <w:t xml:space="preserve">8. </w:t>
      </w:r>
      <w:r w:rsidRPr="006D0260">
        <w:t xml:space="preserve">Nelson, S., Bagby, G. J., Bainton, B. G., &amp; Summer, W. R. (1989). The effects of acute and chronic alcoholism on tumor necrosis factor and the inflammatory response. </w:t>
      </w:r>
      <w:r w:rsidRPr="006D0260">
        <w:rPr>
          <w:i/>
        </w:rPr>
        <w:t>The Journal of Infectious Diseases, 160</w:t>
      </w:r>
      <w:r w:rsidRPr="006D0260">
        <w:t>(3), 422-429. doi:10.1093/infdis/160.3.422</w:t>
      </w:r>
    </w:p>
    <w:p w:rsidR="00A140E5" w:rsidRDefault="00A140E5" w:rsidP="0023636E">
      <w:pPr>
        <w:spacing w:line="300" w:lineRule="auto"/>
      </w:pPr>
    </w:p>
    <w:p w:rsidR="00A140E5" w:rsidRDefault="00A140E5" w:rsidP="0023636E">
      <w:pPr>
        <w:spacing w:line="300" w:lineRule="auto"/>
      </w:pPr>
      <w:r>
        <w:t xml:space="preserve">9. </w:t>
      </w:r>
      <w:r w:rsidRPr="00EF7790">
        <w:t xml:space="preserve">Yirmiya, R., Pilati, M. L., Chiappelli, F., &amp; Taylor, A. N. (1993). Fetal alcohol exposure attenuates lipopolysaccharide-induced fever in rats. </w:t>
      </w:r>
      <w:r>
        <w:rPr>
          <w:i/>
        </w:rPr>
        <w:t>Alcoholism:</w:t>
      </w:r>
      <w:r w:rsidRPr="00EF7790">
        <w:rPr>
          <w:i/>
        </w:rPr>
        <w:t xml:space="preserve"> Clinical and Experimental Research, 17</w:t>
      </w:r>
      <w:r w:rsidRPr="00EF7790">
        <w:t>(4), 906-910. doi:10.1111/j.1530-0277.1993.tb00862.x</w:t>
      </w:r>
    </w:p>
    <w:p w:rsidR="00A140E5" w:rsidRDefault="00A140E5" w:rsidP="0023636E">
      <w:pPr>
        <w:spacing w:line="300" w:lineRule="auto"/>
      </w:pPr>
    </w:p>
    <w:p w:rsidR="00A140E5" w:rsidRDefault="00A140E5" w:rsidP="0023636E">
      <w:pPr>
        <w:spacing w:line="300" w:lineRule="auto"/>
      </w:pPr>
      <w:r>
        <w:lastRenderedPageBreak/>
        <w:t xml:space="preserve">10. </w:t>
      </w:r>
      <w:r w:rsidRPr="00EF7790">
        <w:t xml:space="preserve">Chiappelli, F., Kung, M. A., Tio, D. L., Tritt, S. H., Yirmiya, R., &amp; Taylor, A. N. (1997). Fetal alcohol exposure augments the blunting of tumor necrosis factor production in vitro resulting from in vivo priming with lipopolysaccharide in young adult male but not female rats. </w:t>
      </w:r>
      <w:r w:rsidRPr="00676C78">
        <w:rPr>
          <w:i/>
        </w:rPr>
        <w:t>Alcoholism: Clinical and Experimental Research, 21</w:t>
      </w:r>
      <w:r w:rsidRPr="00EF7790">
        <w:t>(8), 1542-1546. doi:10.1111/j.1530-0277.1997.tb04487.x</w:t>
      </w:r>
    </w:p>
    <w:p w:rsidR="00A140E5" w:rsidRDefault="00A140E5" w:rsidP="0023636E">
      <w:pPr>
        <w:spacing w:line="300" w:lineRule="auto"/>
      </w:pPr>
    </w:p>
    <w:p w:rsidR="00A140E5" w:rsidRDefault="00A140E5" w:rsidP="0023636E">
      <w:pPr>
        <w:spacing w:line="300" w:lineRule="auto"/>
      </w:pPr>
      <w:r>
        <w:t xml:space="preserve">11. </w:t>
      </w:r>
      <w:r w:rsidRPr="00E02C84">
        <w:t xml:space="preserve">Finlay, B. B., &amp; McFadden, G. (2006). Anti-immunology: Evasion of the host immune system by bacterial and viral pathogens. </w:t>
      </w:r>
      <w:r w:rsidRPr="00E02C84">
        <w:rPr>
          <w:i/>
        </w:rPr>
        <w:t>Cell, 124</w:t>
      </w:r>
      <w:r w:rsidRPr="00E02C84">
        <w:t>(4), 767-782. doi:10.1016/j.cell.2006.01.034</w:t>
      </w:r>
    </w:p>
    <w:p w:rsidR="00A140E5" w:rsidRDefault="00A140E5" w:rsidP="0023636E">
      <w:pPr>
        <w:spacing w:line="300" w:lineRule="auto"/>
      </w:pPr>
    </w:p>
    <w:p w:rsidR="00A140E5" w:rsidRDefault="00A140E5" w:rsidP="0023636E">
      <w:pPr>
        <w:spacing w:line="300" w:lineRule="auto"/>
      </w:pPr>
      <w:r>
        <w:t xml:space="preserve">12. The Jackson Laboratory. </w:t>
      </w:r>
      <w:r w:rsidRPr="004235BD">
        <w:t>Breeding Strategies for Maintaining Colonies of Laboratory Mice</w:t>
      </w:r>
      <w:r>
        <w:t>. (2009). Retrieved from</w:t>
      </w:r>
      <w:r w:rsidRPr="004235BD">
        <w:t xml:space="preserve"> http://jaxmice.jax.org/manual/breeding_strategies_manual.pdf</w:t>
      </w:r>
    </w:p>
    <w:p w:rsidR="00A140E5" w:rsidRDefault="00A140E5" w:rsidP="0023636E">
      <w:pPr>
        <w:spacing w:line="300" w:lineRule="auto"/>
      </w:pPr>
    </w:p>
    <w:p w:rsidR="00A140E5" w:rsidRDefault="00A140E5" w:rsidP="0023636E">
      <w:pPr>
        <w:spacing w:line="300" w:lineRule="auto"/>
      </w:pPr>
      <w:r>
        <w:t xml:space="preserve">13. </w:t>
      </w:r>
      <w:r w:rsidRPr="005937EB">
        <w:t xml:space="preserve">Zurita, E., Chagoyen, M., Cantero, M., Alonso, R., González-Neira, A., López-Jiménez, A., . . . Montoliu, L. (2011). Genetic polymorphisms among C57BL/6 mouse inbred strains. </w:t>
      </w:r>
      <w:r w:rsidRPr="00894F0B">
        <w:rPr>
          <w:i/>
        </w:rPr>
        <w:t>Transgenic Research, 20</w:t>
      </w:r>
      <w:r w:rsidRPr="005937EB">
        <w:t>(3), 481-489. doi:10.1007/s11248-010-9403-8</w:t>
      </w:r>
    </w:p>
    <w:p w:rsidR="00A140E5" w:rsidRDefault="00A140E5" w:rsidP="0023636E">
      <w:pPr>
        <w:spacing w:line="300" w:lineRule="auto"/>
      </w:pPr>
    </w:p>
    <w:p w:rsidR="00A140E5" w:rsidRDefault="00A140E5" w:rsidP="0023636E">
      <w:pPr>
        <w:spacing w:line="300" w:lineRule="auto"/>
        <w:rPr>
          <w:color w:val="000000"/>
        </w:rPr>
      </w:pPr>
      <w:r w:rsidRPr="00170399">
        <w:t xml:space="preserve">14. </w:t>
      </w:r>
      <w:r w:rsidRPr="00170399">
        <w:rPr>
          <w:color w:val="000000"/>
        </w:rPr>
        <w:t xml:space="preserve">Elmer, G. I., Meisch, R. A., &amp; George, F. R. (1987). Mouse strain differences in operant self-administration of ethanol. </w:t>
      </w:r>
      <w:r w:rsidRPr="00170399">
        <w:rPr>
          <w:i/>
          <w:iCs/>
          <w:color w:val="000000"/>
        </w:rPr>
        <w:t>Behavior Genetics, 17</w:t>
      </w:r>
      <w:r w:rsidRPr="00170399">
        <w:rPr>
          <w:color w:val="000000"/>
        </w:rPr>
        <w:t>(5), 439-451. doi:10.1007/BF01073111</w:t>
      </w:r>
    </w:p>
    <w:p w:rsidR="00A140E5" w:rsidRDefault="00A140E5" w:rsidP="0023636E">
      <w:pPr>
        <w:spacing w:line="300" w:lineRule="auto"/>
        <w:rPr>
          <w:color w:val="000000"/>
        </w:rPr>
      </w:pPr>
    </w:p>
    <w:p w:rsidR="00A140E5" w:rsidRDefault="00A140E5" w:rsidP="0023636E">
      <w:pPr>
        <w:spacing w:line="300" w:lineRule="auto"/>
      </w:pPr>
      <w:r>
        <w:t xml:space="preserve">15. </w:t>
      </w:r>
      <w:r w:rsidRPr="005937EB">
        <w:t xml:space="preserve">Zhou, F. C., Sari, Y., Zhang, J. K., Goodlett, C. R., &amp; Li, T. -. (2001). Prenatal alcohol exposure retards the migration and development of serotonin neurons in fetal C57BL mice. </w:t>
      </w:r>
      <w:r w:rsidRPr="00894F0B">
        <w:rPr>
          <w:i/>
        </w:rPr>
        <w:t>Developmental Brain Research, 126</w:t>
      </w:r>
      <w:r w:rsidRPr="005937EB">
        <w:t>(2), 147-155. doi:10.1016/S0165-3806(00)00144-9</w:t>
      </w:r>
    </w:p>
    <w:p w:rsidR="00A140E5" w:rsidRDefault="00A140E5" w:rsidP="0023636E">
      <w:pPr>
        <w:spacing w:line="300" w:lineRule="auto"/>
      </w:pPr>
    </w:p>
    <w:p w:rsidR="00A140E5" w:rsidRDefault="00A140E5" w:rsidP="0023636E">
      <w:pPr>
        <w:spacing w:line="300" w:lineRule="auto"/>
      </w:pPr>
      <w:r>
        <w:t xml:space="preserve">16. </w:t>
      </w:r>
      <w:r w:rsidRPr="005937EB">
        <w:t xml:space="preserve">Lawrenz, M. B., Fodah, R. A., Gutierrez, M. G., &amp; Warawa, J. (2014). Intubation-mediated intratracheal (IMIT) instillation: A noninvasive, lung-specific delivery system. </w:t>
      </w:r>
      <w:r w:rsidRPr="005937EB">
        <w:rPr>
          <w:i/>
        </w:rPr>
        <w:t>Journal of Visualized Experiments : JoVE</w:t>
      </w:r>
      <w:r w:rsidRPr="005937EB">
        <w:t>, (93), e52261. doi:10.3791/52261</w:t>
      </w:r>
    </w:p>
    <w:p w:rsidR="00A140E5" w:rsidRDefault="00A140E5" w:rsidP="0023636E">
      <w:pPr>
        <w:spacing w:line="300" w:lineRule="auto"/>
      </w:pPr>
    </w:p>
    <w:p w:rsidR="00A140E5" w:rsidRDefault="00A140E5" w:rsidP="0023636E">
      <w:pPr>
        <w:spacing w:line="300" w:lineRule="auto"/>
      </w:pPr>
      <w:r>
        <w:t xml:space="preserve">17. </w:t>
      </w:r>
      <w:r w:rsidRPr="001E4AF1">
        <w:t xml:space="preserve">Jeong, D., Jeong, E., Seo, J., Heo, S., &amp; Choi, Y. (2011). Difference in resistance to streptococcus pneumoniae infection in mice. </w:t>
      </w:r>
      <w:r w:rsidRPr="001E4AF1">
        <w:rPr>
          <w:i/>
        </w:rPr>
        <w:t>Laboratory Animal Research, 27</w:t>
      </w:r>
      <w:r w:rsidRPr="001E4AF1">
        <w:t>(2), 91-98. doi:10.5625/lar.2011.27.2.91</w:t>
      </w:r>
    </w:p>
    <w:p w:rsidR="00A140E5" w:rsidRDefault="00A140E5" w:rsidP="0023636E">
      <w:pPr>
        <w:spacing w:line="300" w:lineRule="auto"/>
      </w:pPr>
    </w:p>
    <w:p w:rsidR="00A140E5" w:rsidRDefault="00A140E5" w:rsidP="0023636E">
      <w:pPr>
        <w:spacing w:line="300" w:lineRule="auto"/>
      </w:pPr>
      <w:r>
        <w:t xml:space="preserve">18. </w:t>
      </w:r>
      <w:r w:rsidRPr="001E4AF1">
        <w:t xml:space="preserve">Ranganathan, S. C., &amp; Sonnappa, S. (2009). Pneumonia and other respiratory infections. </w:t>
      </w:r>
      <w:r w:rsidRPr="001E4AF1">
        <w:rPr>
          <w:i/>
        </w:rPr>
        <w:t>The Pediatric Clinics of North America, 56</w:t>
      </w:r>
      <w:r w:rsidRPr="001E4AF1">
        <w:t>(1), 135-156. doi:10.1016/j.pcl.2008.10.005</w:t>
      </w:r>
    </w:p>
    <w:p w:rsidR="00A140E5" w:rsidRDefault="00A140E5" w:rsidP="0023636E">
      <w:pPr>
        <w:spacing w:line="300" w:lineRule="auto"/>
      </w:pPr>
    </w:p>
    <w:p w:rsidR="00A140E5" w:rsidRDefault="00A140E5" w:rsidP="0023636E">
      <w:pPr>
        <w:spacing w:line="300" w:lineRule="auto"/>
      </w:pPr>
      <w:r>
        <w:t xml:space="preserve">19. Drent, M., Baughman, R., Costabel, U., Jacobs, J. A., Lamers, R. J. S., Mulder, P. G. H., Reynolds, H. Y. (2001). </w:t>
      </w:r>
      <w:r w:rsidRPr="008E60B1">
        <w:t>Interpretation of bronchoalveolar lavage fluid cytology</w:t>
      </w:r>
      <w:r>
        <w:t xml:space="preserve">. Retrieved from </w:t>
      </w:r>
      <w:r w:rsidRPr="002B09CE">
        <w:t>http://ildcare.nl/Downloads/informatie/bal_cd.pdf</w:t>
      </w:r>
    </w:p>
    <w:p w:rsidR="00A140E5" w:rsidRDefault="00A140E5" w:rsidP="0023636E">
      <w:pPr>
        <w:spacing w:line="300" w:lineRule="auto"/>
      </w:pPr>
    </w:p>
    <w:p w:rsidR="00A140E5" w:rsidRDefault="00A140E5" w:rsidP="0023636E">
      <w:pPr>
        <w:spacing w:line="300" w:lineRule="auto"/>
      </w:pPr>
      <w:r>
        <w:t xml:space="preserve">20. </w:t>
      </w:r>
      <w:r w:rsidRPr="00253E04">
        <w:t xml:space="preserve">Han, H., &amp; Ziegler, S. (2013). Bronchoalveolar lavage and lung tissue digestion. </w:t>
      </w:r>
      <w:r w:rsidRPr="00253E04">
        <w:rPr>
          <w:i/>
        </w:rPr>
        <w:t>Bio-Protocol, 3</w:t>
      </w:r>
      <w:r w:rsidRPr="00253E04">
        <w:t>(16) doi:10.21769/BioProtoc.859</w:t>
      </w:r>
    </w:p>
    <w:p w:rsidR="00A140E5" w:rsidRDefault="00A140E5" w:rsidP="0023636E">
      <w:pPr>
        <w:spacing w:line="300" w:lineRule="auto"/>
      </w:pPr>
    </w:p>
    <w:p w:rsidR="00A140E5" w:rsidRDefault="00A140E5" w:rsidP="0023636E">
      <w:pPr>
        <w:spacing w:line="300" w:lineRule="auto"/>
      </w:pPr>
      <w:r>
        <w:t xml:space="preserve">21. Abcam. </w:t>
      </w:r>
      <w:r w:rsidRPr="00894F0B">
        <w:t>Flow cytometry intracellular staining protocol</w:t>
      </w:r>
      <w:r>
        <w:t xml:space="preserve">. (n.d.). Retrieved from </w:t>
      </w:r>
      <w:r w:rsidRPr="00894F0B">
        <w:t>http://www.abcam.com/protocols/flow-cytometry-intracellular-staining-protocol</w:t>
      </w:r>
    </w:p>
    <w:p w:rsidR="00A140E5" w:rsidRDefault="00A140E5" w:rsidP="0023636E">
      <w:pPr>
        <w:spacing w:line="300" w:lineRule="auto"/>
      </w:pPr>
    </w:p>
    <w:p w:rsidR="00A140E5" w:rsidRDefault="00A140E5" w:rsidP="0023636E">
      <w:pPr>
        <w:spacing w:line="300" w:lineRule="auto"/>
      </w:pPr>
      <w:r>
        <w:t xml:space="preserve">22. </w:t>
      </w:r>
      <w:r w:rsidRPr="00253E04">
        <w:t xml:space="preserve">Romeo, J., Wärnberg, J., Nova, E., Díaz, L. E., Gómez-Martinez, S., &amp; Marcos, A. (2007). Moderate alcohol consumption and the immune system: A review. </w:t>
      </w:r>
      <w:r w:rsidRPr="00253E04">
        <w:rPr>
          <w:i/>
        </w:rPr>
        <w:t>British Journal of Nutrition, 98(</w:t>
      </w:r>
      <w:r w:rsidRPr="00253E04">
        <w:t>S1), S111-S115. doi:10.1017/S0007114507838049</w:t>
      </w:r>
    </w:p>
    <w:p w:rsidR="00A140E5" w:rsidRDefault="00A140E5" w:rsidP="0023636E">
      <w:pPr>
        <w:spacing w:line="300" w:lineRule="auto"/>
      </w:pPr>
    </w:p>
    <w:p w:rsidR="00A140E5" w:rsidRDefault="00A140E5" w:rsidP="0023636E">
      <w:pPr>
        <w:spacing w:line="300" w:lineRule="auto"/>
      </w:pPr>
      <w:r>
        <w:t xml:space="preserve">23. GeneCards. IL1B Gene. (n.d.) Retrieved from </w:t>
      </w:r>
      <w:r w:rsidRPr="005131CC">
        <w:t>http://www.genecards.org/cgi-bin/carddisp.pl?gene=IL1B</w:t>
      </w:r>
    </w:p>
    <w:p w:rsidR="00A140E5" w:rsidRDefault="00A140E5" w:rsidP="0023636E">
      <w:pPr>
        <w:spacing w:line="300" w:lineRule="auto"/>
      </w:pPr>
    </w:p>
    <w:p w:rsidR="00A140E5" w:rsidRDefault="00A140E5" w:rsidP="0023636E">
      <w:pPr>
        <w:spacing w:line="300" w:lineRule="auto"/>
      </w:pPr>
      <w:r>
        <w:t xml:space="preserve">24. GeneCards. IL6 Gene. (n.d.) Retrieved from </w:t>
      </w:r>
      <w:r w:rsidRPr="005131CC">
        <w:t>http://www.genecards.org/cgi-bin/carddisp.pl?gene=IL6</w:t>
      </w:r>
    </w:p>
    <w:p w:rsidR="00A140E5" w:rsidRDefault="00A140E5" w:rsidP="0023636E">
      <w:pPr>
        <w:spacing w:line="300" w:lineRule="auto"/>
      </w:pPr>
    </w:p>
    <w:p w:rsidR="00A140E5" w:rsidRDefault="00A140E5" w:rsidP="0023636E">
      <w:pPr>
        <w:spacing w:line="300" w:lineRule="auto"/>
      </w:pPr>
      <w:r>
        <w:t xml:space="preserve">25. GeneCards. TGFB1 Gene. (n.d.) Retrieved from </w:t>
      </w:r>
    </w:p>
    <w:p w:rsidR="00A140E5" w:rsidRDefault="00A140E5" w:rsidP="0023636E">
      <w:pPr>
        <w:spacing w:line="300" w:lineRule="auto"/>
      </w:pPr>
      <w:r>
        <w:t>http://www.genecards.org/cgi-bin/carddisp.pl?gene=TGFB1</w:t>
      </w:r>
    </w:p>
    <w:p w:rsidR="00A140E5" w:rsidRDefault="00A140E5" w:rsidP="0023636E">
      <w:pPr>
        <w:spacing w:line="300" w:lineRule="auto"/>
      </w:pPr>
    </w:p>
    <w:p w:rsidR="00752236" w:rsidRDefault="00A140E5" w:rsidP="0023636E">
      <w:pPr>
        <w:spacing w:line="300" w:lineRule="auto"/>
      </w:pPr>
      <w:r>
        <w:t xml:space="preserve">26. </w:t>
      </w:r>
      <w:r w:rsidRPr="008E60B1">
        <w:t xml:space="preserve">Lefèvre, N., Corazza, F., Duchateau, J., Desir, J., &amp; Casimir, G. (2012). Sex differences in inflammatory cytokines and CD99 expression following in vitro lipopolysaccharide stimulation. </w:t>
      </w:r>
      <w:r w:rsidRPr="008E60B1">
        <w:rPr>
          <w:i/>
        </w:rPr>
        <w:t>Shock (Augusta, Ga.), 38</w:t>
      </w:r>
      <w:r w:rsidRPr="008E60B1">
        <w:t>(1), 37</w:t>
      </w:r>
      <w:r>
        <w:t>.</w:t>
      </w:r>
      <w:bookmarkStart w:id="0" w:name="_GoBack"/>
      <w:bookmarkEnd w:id="0"/>
    </w:p>
    <w:p w:rsidR="00752236" w:rsidRPr="00752236" w:rsidRDefault="00752236" w:rsidP="0023636E">
      <w:pPr>
        <w:spacing w:line="300" w:lineRule="auto"/>
      </w:pPr>
    </w:p>
    <w:sectPr w:rsidR="00752236" w:rsidRPr="00752236">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B51" w:rsidRDefault="005E2B51" w:rsidP="005F7FD3">
      <w:r>
        <w:separator/>
      </w:r>
    </w:p>
  </w:endnote>
  <w:endnote w:type="continuationSeparator" w:id="0">
    <w:p w:rsidR="005E2B51" w:rsidRDefault="005E2B51" w:rsidP="005F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B51" w:rsidRDefault="005E2B51" w:rsidP="005F7FD3">
      <w:r>
        <w:separator/>
      </w:r>
    </w:p>
  </w:footnote>
  <w:footnote w:type="continuationSeparator" w:id="0">
    <w:p w:rsidR="005E2B51" w:rsidRDefault="005E2B51" w:rsidP="005F7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D3" w:rsidRDefault="005F7FD3" w:rsidP="005F7FD3">
    <w:pPr>
      <w:spacing w:line="300" w:lineRule="auto"/>
      <w:jc w:val="right"/>
    </w:pPr>
    <w:r>
      <w:t>Leon Lai</w:t>
    </w:r>
    <w:r>
      <w:t xml:space="preserve"> (37657137)</w:t>
    </w:r>
  </w:p>
  <w:p w:rsidR="005F7FD3" w:rsidRDefault="005F7F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411F6"/>
    <w:multiLevelType w:val="hybridMultilevel"/>
    <w:tmpl w:val="D05ACD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30C584F"/>
    <w:multiLevelType w:val="hybridMultilevel"/>
    <w:tmpl w:val="2DBCF3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A34114D"/>
    <w:multiLevelType w:val="hybridMultilevel"/>
    <w:tmpl w:val="F402AA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6C217947"/>
    <w:multiLevelType w:val="hybridMultilevel"/>
    <w:tmpl w:val="EE3C3B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E427740"/>
    <w:multiLevelType w:val="hybridMultilevel"/>
    <w:tmpl w:val="5B682E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AAD"/>
    <w:rsid w:val="00012579"/>
    <w:rsid w:val="00013AC2"/>
    <w:rsid w:val="000169CA"/>
    <w:rsid w:val="000230AB"/>
    <w:rsid w:val="00026BC5"/>
    <w:rsid w:val="00027363"/>
    <w:rsid w:val="00040948"/>
    <w:rsid w:val="00045029"/>
    <w:rsid w:val="00054CA6"/>
    <w:rsid w:val="00070B22"/>
    <w:rsid w:val="00084063"/>
    <w:rsid w:val="000B3C91"/>
    <w:rsid w:val="000C0D7D"/>
    <w:rsid w:val="000E27D2"/>
    <w:rsid w:val="000F12DD"/>
    <w:rsid w:val="000F73D2"/>
    <w:rsid w:val="001107A6"/>
    <w:rsid w:val="00156537"/>
    <w:rsid w:val="00162430"/>
    <w:rsid w:val="00164551"/>
    <w:rsid w:val="00170399"/>
    <w:rsid w:val="00184264"/>
    <w:rsid w:val="00196EDE"/>
    <w:rsid w:val="00197C89"/>
    <w:rsid w:val="001D3D79"/>
    <w:rsid w:val="001D4B1D"/>
    <w:rsid w:val="002039A0"/>
    <w:rsid w:val="00211684"/>
    <w:rsid w:val="0021519C"/>
    <w:rsid w:val="0023636E"/>
    <w:rsid w:val="00236433"/>
    <w:rsid w:val="00246857"/>
    <w:rsid w:val="00252506"/>
    <w:rsid w:val="00262038"/>
    <w:rsid w:val="0027193B"/>
    <w:rsid w:val="002A3ADF"/>
    <w:rsid w:val="002B382A"/>
    <w:rsid w:val="002B7BE1"/>
    <w:rsid w:val="002D384B"/>
    <w:rsid w:val="002E0B44"/>
    <w:rsid w:val="002F18AA"/>
    <w:rsid w:val="002F2ED8"/>
    <w:rsid w:val="002F3CAF"/>
    <w:rsid w:val="002F6BB7"/>
    <w:rsid w:val="00305E29"/>
    <w:rsid w:val="003335A9"/>
    <w:rsid w:val="003613C8"/>
    <w:rsid w:val="0037494D"/>
    <w:rsid w:val="00384076"/>
    <w:rsid w:val="003847B1"/>
    <w:rsid w:val="003872B2"/>
    <w:rsid w:val="003C1849"/>
    <w:rsid w:val="003C2370"/>
    <w:rsid w:val="003F1843"/>
    <w:rsid w:val="00426B07"/>
    <w:rsid w:val="00433443"/>
    <w:rsid w:val="00433D10"/>
    <w:rsid w:val="004D1359"/>
    <w:rsid w:val="005413D7"/>
    <w:rsid w:val="00582641"/>
    <w:rsid w:val="005829DA"/>
    <w:rsid w:val="005E22B1"/>
    <w:rsid w:val="005E2B51"/>
    <w:rsid w:val="005E5E11"/>
    <w:rsid w:val="005F7B31"/>
    <w:rsid w:val="005F7FD3"/>
    <w:rsid w:val="00601320"/>
    <w:rsid w:val="00617810"/>
    <w:rsid w:val="006233A6"/>
    <w:rsid w:val="00623487"/>
    <w:rsid w:val="0062567A"/>
    <w:rsid w:val="00646EA6"/>
    <w:rsid w:val="00652B5D"/>
    <w:rsid w:val="00654421"/>
    <w:rsid w:val="00662781"/>
    <w:rsid w:val="006A3055"/>
    <w:rsid w:val="006B541F"/>
    <w:rsid w:val="006C4EDE"/>
    <w:rsid w:val="006D35B3"/>
    <w:rsid w:val="006E4D00"/>
    <w:rsid w:val="0071167C"/>
    <w:rsid w:val="007123B5"/>
    <w:rsid w:val="007155FC"/>
    <w:rsid w:val="007212FE"/>
    <w:rsid w:val="00723DC3"/>
    <w:rsid w:val="00741013"/>
    <w:rsid w:val="00752236"/>
    <w:rsid w:val="00775EEC"/>
    <w:rsid w:val="00795B3F"/>
    <w:rsid w:val="00797B0F"/>
    <w:rsid w:val="007A7527"/>
    <w:rsid w:val="00806ABC"/>
    <w:rsid w:val="00820D5C"/>
    <w:rsid w:val="008260BB"/>
    <w:rsid w:val="00852F1D"/>
    <w:rsid w:val="00855ACE"/>
    <w:rsid w:val="00856D1A"/>
    <w:rsid w:val="00862243"/>
    <w:rsid w:val="00886667"/>
    <w:rsid w:val="008B7F0D"/>
    <w:rsid w:val="008C0F90"/>
    <w:rsid w:val="008E2F32"/>
    <w:rsid w:val="008F10DD"/>
    <w:rsid w:val="00905843"/>
    <w:rsid w:val="00922B28"/>
    <w:rsid w:val="00922CA3"/>
    <w:rsid w:val="00926F04"/>
    <w:rsid w:val="00941982"/>
    <w:rsid w:val="00944517"/>
    <w:rsid w:val="00957877"/>
    <w:rsid w:val="009661B1"/>
    <w:rsid w:val="00975673"/>
    <w:rsid w:val="00981EB4"/>
    <w:rsid w:val="00984292"/>
    <w:rsid w:val="00993735"/>
    <w:rsid w:val="009A7A47"/>
    <w:rsid w:val="009C334F"/>
    <w:rsid w:val="009E6B7C"/>
    <w:rsid w:val="009F26FE"/>
    <w:rsid w:val="009F435C"/>
    <w:rsid w:val="00A0605A"/>
    <w:rsid w:val="00A0689D"/>
    <w:rsid w:val="00A140E5"/>
    <w:rsid w:val="00A23162"/>
    <w:rsid w:val="00A271B7"/>
    <w:rsid w:val="00A35A1A"/>
    <w:rsid w:val="00A50D28"/>
    <w:rsid w:val="00A61A67"/>
    <w:rsid w:val="00A72E57"/>
    <w:rsid w:val="00A84015"/>
    <w:rsid w:val="00A97517"/>
    <w:rsid w:val="00AA4293"/>
    <w:rsid w:val="00B03D79"/>
    <w:rsid w:val="00B16CFE"/>
    <w:rsid w:val="00B2270D"/>
    <w:rsid w:val="00B26CCB"/>
    <w:rsid w:val="00B60E40"/>
    <w:rsid w:val="00B8656F"/>
    <w:rsid w:val="00B91492"/>
    <w:rsid w:val="00B9200E"/>
    <w:rsid w:val="00BB6C2A"/>
    <w:rsid w:val="00BB73DE"/>
    <w:rsid w:val="00BD067A"/>
    <w:rsid w:val="00BD2E0E"/>
    <w:rsid w:val="00C1115E"/>
    <w:rsid w:val="00C12150"/>
    <w:rsid w:val="00C12349"/>
    <w:rsid w:val="00C12861"/>
    <w:rsid w:val="00C31439"/>
    <w:rsid w:val="00C32DF0"/>
    <w:rsid w:val="00C34CF6"/>
    <w:rsid w:val="00C4546C"/>
    <w:rsid w:val="00C528D9"/>
    <w:rsid w:val="00C56F93"/>
    <w:rsid w:val="00C575CA"/>
    <w:rsid w:val="00C75AAD"/>
    <w:rsid w:val="00CA08B7"/>
    <w:rsid w:val="00CC4FD5"/>
    <w:rsid w:val="00CC778E"/>
    <w:rsid w:val="00CD493B"/>
    <w:rsid w:val="00CF5E2F"/>
    <w:rsid w:val="00D02DDA"/>
    <w:rsid w:val="00D045CA"/>
    <w:rsid w:val="00D16D2A"/>
    <w:rsid w:val="00D17D0C"/>
    <w:rsid w:val="00D43A9E"/>
    <w:rsid w:val="00D50903"/>
    <w:rsid w:val="00D66447"/>
    <w:rsid w:val="00D747B1"/>
    <w:rsid w:val="00D927D6"/>
    <w:rsid w:val="00DA373E"/>
    <w:rsid w:val="00DA7414"/>
    <w:rsid w:val="00E0150E"/>
    <w:rsid w:val="00E10C52"/>
    <w:rsid w:val="00E31565"/>
    <w:rsid w:val="00E52413"/>
    <w:rsid w:val="00E67BEA"/>
    <w:rsid w:val="00E90851"/>
    <w:rsid w:val="00E91D77"/>
    <w:rsid w:val="00E93EE0"/>
    <w:rsid w:val="00EB24A0"/>
    <w:rsid w:val="00EC13F1"/>
    <w:rsid w:val="00ED53DC"/>
    <w:rsid w:val="00EE0B34"/>
    <w:rsid w:val="00EE7901"/>
    <w:rsid w:val="00F01AFA"/>
    <w:rsid w:val="00F20BC7"/>
    <w:rsid w:val="00F43B78"/>
    <w:rsid w:val="00F55D6F"/>
    <w:rsid w:val="00F62D5E"/>
    <w:rsid w:val="00F66E20"/>
    <w:rsid w:val="00F7183D"/>
    <w:rsid w:val="00F73563"/>
    <w:rsid w:val="00F92D13"/>
    <w:rsid w:val="00F9342F"/>
    <w:rsid w:val="00FC57BA"/>
    <w:rsid w:val="00FD1E75"/>
    <w:rsid w:val="00FD6086"/>
    <w:rsid w:val="00FF68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2781"/>
    <w:rPr>
      <w:sz w:val="16"/>
      <w:szCs w:val="16"/>
    </w:rPr>
  </w:style>
  <w:style w:type="paragraph" w:styleId="CommentText">
    <w:name w:val="annotation text"/>
    <w:basedOn w:val="Normal"/>
    <w:link w:val="CommentTextChar"/>
    <w:uiPriority w:val="99"/>
    <w:unhideWhenUsed/>
    <w:rsid w:val="00662781"/>
    <w:rPr>
      <w:sz w:val="20"/>
      <w:szCs w:val="20"/>
    </w:rPr>
  </w:style>
  <w:style w:type="character" w:customStyle="1" w:styleId="CommentTextChar">
    <w:name w:val="Comment Text Char"/>
    <w:basedOn w:val="DefaultParagraphFont"/>
    <w:link w:val="CommentText"/>
    <w:uiPriority w:val="99"/>
    <w:rsid w:val="00662781"/>
    <w:rPr>
      <w:sz w:val="20"/>
      <w:szCs w:val="20"/>
    </w:rPr>
  </w:style>
  <w:style w:type="paragraph" w:styleId="BalloonText">
    <w:name w:val="Balloon Text"/>
    <w:basedOn w:val="Normal"/>
    <w:link w:val="BalloonTextChar"/>
    <w:uiPriority w:val="99"/>
    <w:semiHidden/>
    <w:unhideWhenUsed/>
    <w:rsid w:val="00662781"/>
    <w:rPr>
      <w:rFonts w:ascii="Tahoma" w:hAnsi="Tahoma" w:cs="Tahoma"/>
      <w:sz w:val="16"/>
      <w:szCs w:val="16"/>
    </w:rPr>
  </w:style>
  <w:style w:type="character" w:customStyle="1" w:styleId="BalloonTextChar">
    <w:name w:val="Balloon Text Char"/>
    <w:basedOn w:val="DefaultParagraphFont"/>
    <w:link w:val="BalloonText"/>
    <w:uiPriority w:val="99"/>
    <w:semiHidden/>
    <w:rsid w:val="0066278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70B22"/>
    <w:rPr>
      <w:b/>
      <w:bCs/>
    </w:rPr>
  </w:style>
  <w:style w:type="character" w:customStyle="1" w:styleId="CommentSubjectChar">
    <w:name w:val="Comment Subject Char"/>
    <w:basedOn w:val="CommentTextChar"/>
    <w:link w:val="CommentSubject"/>
    <w:uiPriority w:val="99"/>
    <w:semiHidden/>
    <w:rsid w:val="00070B22"/>
    <w:rPr>
      <w:b/>
      <w:bCs/>
      <w:sz w:val="20"/>
      <w:szCs w:val="20"/>
    </w:rPr>
  </w:style>
  <w:style w:type="paragraph" w:styleId="ListParagraph">
    <w:name w:val="List Paragraph"/>
    <w:basedOn w:val="Normal"/>
    <w:uiPriority w:val="34"/>
    <w:qFormat/>
    <w:rsid w:val="000F73D2"/>
    <w:pPr>
      <w:ind w:left="720"/>
      <w:contextualSpacing/>
    </w:pPr>
  </w:style>
  <w:style w:type="paragraph" w:styleId="Header">
    <w:name w:val="header"/>
    <w:basedOn w:val="Normal"/>
    <w:link w:val="HeaderChar"/>
    <w:uiPriority w:val="99"/>
    <w:unhideWhenUsed/>
    <w:rsid w:val="005F7FD3"/>
    <w:pPr>
      <w:tabs>
        <w:tab w:val="center" w:pos="4680"/>
        <w:tab w:val="right" w:pos="9360"/>
      </w:tabs>
    </w:pPr>
  </w:style>
  <w:style w:type="character" w:customStyle="1" w:styleId="HeaderChar">
    <w:name w:val="Header Char"/>
    <w:basedOn w:val="DefaultParagraphFont"/>
    <w:link w:val="Header"/>
    <w:uiPriority w:val="99"/>
    <w:rsid w:val="005F7FD3"/>
  </w:style>
  <w:style w:type="paragraph" w:styleId="Footer">
    <w:name w:val="footer"/>
    <w:basedOn w:val="Normal"/>
    <w:link w:val="FooterChar"/>
    <w:uiPriority w:val="99"/>
    <w:unhideWhenUsed/>
    <w:rsid w:val="005F7FD3"/>
    <w:pPr>
      <w:tabs>
        <w:tab w:val="center" w:pos="4680"/>
        <w:tab w:val="right" w:pos="9360"/>
      </w:tabs>
    </w:pPr>
  </w:style>
  <w:style w:type="character" w:customStyle="1" w:styleId="FooterChar">
    <w:name w:val="Footer Char"/>
    <w:basedOn w:val="DefaultParagraphFont"/>
    <w:link w:val="Footer"/>
    <w:uiPriority w:val="99"/>
    <w:rsid w:val="005F7F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2781"/>
    <w:rPr>
      <w:sz w:val="16"/>
      <w:szCs w:val="16"/>
    </w:rPr>
  </w:style>
  <w:style w:type="paragraph" w:styleId="CommentText">
    <w:name w:val="annotation text"/>
    <w:basedOn w:val="Normal"/>
    <w:link w:val="CommentTextChar"/>
    <w:uiPriority w:val="99"/>
    <w:unhideWhenUsed/>
    <w:rsid w:val="00662781"/>
    <w:rPr>
      <w:sz w:val="20"/>
      <w:szCs w:val="20"/>
    </w:rPr>
  </w:style>
  <w:style w:type="character" w:customStyle="1" w:styleId="CommentTextChar">
    <w:name w:val="Comment Text Char"/>
    <w:basedOn w:val="DefaultParagraphFont"/>
    <w:link w:val="CommentText"/>
    <w:uiPriority w:val="99"/>
    <w:rsid w:val="00662781"/>
    <w:rPr>
      <w:sz w:val="20"/>
      <w:szCs w:val="20"/>
    </w:rPr>
  </w:style>
  <w:style w:type="paragraph" w:styleId="BalloonText">
    <w:name w:val="Balloon Text"/>
    <w:basedOn w:val="Normal"/>
    <w:link w:val="BalloonTextChar"/>
    <w:uiPriority w:val="99"/>
    <w:semiHidden/>
    <w:unhideWhenUsed/>
    <w:rsid w:val="00662781"/>
    <w:rPr>
      <w:rFonts w:ascii="Tahoma" w:hAnsi="Tahoma" w:cs="Tahoma"/>
      <w:sz w:val="16"/>
      <w:szCs w:val="16"/>
    </w:rPr>
  </w:style>
  <w:style w:type="character" w:customStyle="1" w:styleId="BalloonTextChar">
    <w:name w:val="Balloon Text Char"/>
    <w:basedOn w:val="DefaultParagraphFont"/>
    <w:link w:val="BalloonText"/>
    <w:uiPriority w:val="99"/>
    <w:semiHidden/>
    <w:rsid w:val="0066278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70B22"/>
    <w:rPr>
      <w:b/>
      <w:bCs/>
    </w:rPr>
  </w:style>
  <w:style w:type="character" w:customStyle="1" w:styleId="CommentSubjectChar">
    <w:name w:val="Comment Subject Char"/>
    <w:basedOn w:val="CommentTextChar"/>
    <w:link w:val="CommentSubject"/>
    <w:uiPriority w:val="99"/>
    <w:semiHidden/>
    <w:rsid w:val="00070B22"/>
    <w:rPr>
      <w:b/>
      <w:bCs/>
      <w:sz w:val="20"/>
      <w:szCs w:val="20"/>
    </w:rPr>
  </w:style>
  <w:style w:type="paragraph" w:styleId="ListParagraph">
    <w:name w:val="List Paragraph"/>
    <w:basedOn w:val="Normal"/>
    <w:uiPriority w:val="34"/>
    <w:qFormat/>
    <w:rsid w:val="000F73D2"/>
    <w:pPr>
      <w:ind w:left="720"/>
      <w:contextualSpacing/>
    </w:pPr>
  </w:style>
  <w:style w:type="paragraph" w:styleId="Header">
    <w:name w:val="header"/>
    <w:basedOn w:val="Normal"/>
    <w:link w:val="HeaderChar"/>
    <w:uiPriority w:val="99"/>
    <w:unhideWhenUsed/>
    <w:rsid w:val="005F7FD3"/>
    <w:pPr>
      <w:tabs>
        <w:tab w:val="center" w:pos="4680"/>
        <w:tab w:val="right" w:pos="9360"/>
      </w:tabs>
    </w:pPr>
  </w:style>
  <w:style w:type="character" w:customStyle="1" w:styleId="HeaderChar">
    <w:name w:val="Header Char"/>
    <w:basedOn w:val="DefaultParagraphFont"/>
    <w:link w:val="Header"/>
    <w:uiPriority w:val="99"/>
    <w:rsid w:val="005F7FD3"/>
  </w:style>
  <w:style w:type="paragraph" w:styleId="Footer">
    <w:name w:val="footer"/>
    <w:basedOn w:val="Normal"/>
    <w:link w:val="FooterChar"/>
    <w:uiPriority w:val="99"/>
    <w:unhideWhenUsed/>
    <w:rsid w:val="005F7FD3"/>
    <w:pPr>
      <w:tabs>
        <w:tab w:val="center" w:pos="4680"/>
        <w:tab w:val="right" w:pos="9360"/>
      </w:tabs>
    </w:pPr>
  </w:style>
  <w:style w:type="character" w:customStyle="1" w:styleId="FooterChar">
    <w:name w:val="Footer Char"/>
    <w:basedOn w:val="DefaultParagraphFont"/>
    <w:link w:val="Footer"/>
    <w:uiPriority w:val="99"/>
    <w:rsid w:val="005F7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18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3428</Words>
  <Characters>19545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Leon</cp:lastModifiedBy>
  <cp:revision>9</cp:revision>
  <dcterms:created xsi:type="dcterms:W3CDTF">2016-12-02T04:12:00Z</dcterms:created>
  <dcterms:modified xsi:type="dcterms:W3CDTF">2016-12-02T04:25:00Z</dcterms:modified>
</cp:coreProperties>
</file>