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5076A" w14:textId="77777777" w:rsidR="00B70D81" w:rsidRDefault="00797ED4" w:rsidP="00797ED4">
      <w:pPr>
        <w:rPr>
          <w:b/>
          <w:color w:val="000000"/>
          <w:sz w:val="28"/>
          <w:szCs w:val="28"/>
        </w:rPr>
      </w:pPr>
      <w:bookmarkStart w:id="0" w:name="_heading=h.gjdgxs" w:colFirst="0" w:colLast="0"/>
      <w:bookmarkEnd w:id="0"/>
      <w:r>
        <w:rPr>
          <w:b/>
          <w:color w:val="000000"/>
          <w:sz w:val="28"/>
          <w:szCs w:val="28"/>
        </w:rPr>
        <w:t xml:space="preserve">Name of Course:  </w:t>
      </w:r>
    </w:p>
    <w:p w14:paraId="185A3717" w14:textId="77777777" w:rsidR="00B70D81" w:rsidRDefault="00797ED4" w:rsidP="00797ED4">
      <w:pPr>
        <w:rPr>
          <w:b/>
          <w:color w:val="000000"/>
          <w:sz w:val="28"/>
          <w:szCs w:val="28"/>
        </w:rPr>
      </w:pPr>
      <w:r>
        <w:rPr>
          <w:b/>
          <w:color w:val="000000"/>
          <w:sz w:val="28"/>
          <w:szCs w:val="28"/>
        </w:rPr>
        <w:t xml:space="preserve">Title of </w:t>
      </w:r>
      <w:r w:rsidR="001F0768">
        <w:rPr>
          <w:b/>
          <w:color w:val="000000"/>
          <w:sz w:val="28"/>
          <w:szCs w:val="28"/>
        </w:rPr>
        <w:t>Unit</w:t>
      </w:r>
      <w:r>
        <w:rPr>
          <w:b/>
          <w:color w:val="000000"/>
          <w:sz w:val="28"/>
          <w:szCs w:val="28"/>
        </w:rPr>
        <w:t>:</w:t>
      </w:r>
      <w:r w:rsidR="001F0768">
        <w:rPr>
          <w:b/>
          <w:color w:val="000000"/>
          <w:sz w:val="28"/>
          <w:szCs w:val="28"/>
        </w:rPr>
        <w:t xml:space="preserve"> </w:t>
      </w:r>
      <w:r>
        <w:rPr>
          <w:b/>
          <w:color w:val="000000"/>
          <w:sz w:val="28"/>
          <w:szCs w:val="28"/>
        </w:rPr>
        <w:t xml:space="preserve"> </w:t>
      </w:r>
    </w:p>
    <w:p w14:paraId="58002F11" w14:textId="77777777" w:rsidR="00B70D81" w:rsidRDefault="00797ED4" w:rsidP="00797ED4">
      <w:pPr>
        <w:rPr>
          <w:b/>
          <w:color w:val="000000"/>
          <w:sz w:val="28"/>
          <w:szCs w:val="28"/>
        </w:rPr>
      </w:pPr>
      <w:r>
        <w:rPr>
          <w:b/>
          <w:color w:val="000000"/>
          <w:sz w:val="28"/>
          <w:szCs w:val="28"/>
        </w:rPr>
        <w:t>Grade/Block(s)</w:t>
      </w:r>
      <w:r w:rsidR="001F0768">
        <w:rPr>
          <w:b/>
          <w:color w:val="000000"/>
          <w:sz w:val="28"/>
          <w:szCs w:val="28"/>
        </w:rPr>
        <w:t>:</w:t>
      </w:r>
      <w:r w:rsidR="001F0768">
        <w:rPr>
          <w:b/>
          <w:color w:val="000000"/>
          <w:sz w:val="28"/>
          <w:szCs w:val="28"/>
        </w:rPr>
        <w:tab/>
        <w:t xml:space="preserve">_________    </w:t>
      </w:r>
      <w:r w:rsidR="001F0768">
        <w:rPr>
          <w:b/>
          <w:color w:val="000000"/>
          <w:sz w:val="28"/>
          <w:szCs w:val="28"/>
        </w:rPr>
        <w:tab/>
      </w:r>
      <w:r w:rsidR="001F0768">
        <w:rPr>
          <w:b/>
          <w:color w:val="000000"/>
          <w:sz w:val="28"/>
          <w:szCs w:val="28"/>
        </w:rPr>
        <w:tab/>
      </w:r>
      <w:r>
        <w:rPr>
          <w:b/>
          <w:color w:val="000000"/>
          <w:sz w:val="28"/>
          <w:szCs w:val="28"/>
        </w:rPr>
        <w:t xml:space="preserve">    </w:t>
      </w:r>
      <w:r w:rsidR="001F0768">
        <w:rPr>
          <w:b/>
          <w:color w:val="000000"/>
          <w:sz w:val="28"/>
          <w:szCs w:val="28"/>
        </w:rPr>
        <w:t xml:space="preserve">Duration of unit: </w:t>
      </w:r>
      <w:r>
        <w:rPr>
          <w:b/>
          <w:color w:val="000000"/>
          <w:sz w:val="28"/>
          <w:szCs w:val="28"/>
        </w:rPr>
        <w:t xml:space="preserve"> (how many classes?)</w:t>
      </w:r>
      <w:r w:rsidR="001F0768">
        <w:rPr>
          <w:b/>
          <w:color w:val="000000"/>
          <w:sz w:val="28"/>
          <w:szCs w:val="28"/>
        </w:rPr>
        <w:t xml:space="preserve">    </w:t>
      </w:r>
    </w:p>
    <w:tbl>
      <w:tblPr>
        <w:tblStyle w:val="a"/>
        <w:tblW w:w="961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0"/>
      </w:tblGrid>
      <w:tr w:rsidR="00B70D81" w14:paraId="6E24A7B3" w14:textId="77777777" w:rsidTr="00797ED4">
        <w:tc>
          <w:tcPr>
            <w:tcW w:w="9610" w:type="dxa"/>
          </w:tcPr>
          <w:p w14:paraId="1A1A847B" w14:textId="77777777" w:rsidR="00B70D81" w:rsidRDefault="00797ED4">
            <w:pPr>
              <w:rPr>
                <w:b/>
                <w:sz w:val="28"/>
                <w:szCs w:val="28"/>
              </w:rPr>
            </w:pPr>
            <w:r>
              <w:rPr>
                <w:b/>
                <w:sz w:val="28"/>
                <w:szCs w:val="28"/>
              </w:rPr>
              <w:t>Big Idea/Theme</w:t>
            </w:r>
          </w:p>
          <w:p w14:paraId="06592C58" w14:textId="77777777" w:rsidR="00797ED4" w:rsidRPr="00797ED4" w:rsidRDefault="00797ED4">
            <w:pPr>
              <w:rPr>
                <w:sz w:val="24"/>
                <w:szCs w:val="24"/>
              </w:rPr>
            </w:pPr>
          </w:p>
          <w:p w14:paraId="2606CE4A" w14:textId="77777777" w:rsidR="00B70D81" w:rsidRDefault="00B70D81">
            <w:pPr>
              <w:rPr>
                <w:i/>
                <w:sz w:val="28"/>
                <w:szCs w:val="28"/>
              </w:rPr>
            </w:pPr>
          </w:p>
        </w:tc>
      </w:tr>
      <w:tr w:rsidR="00B70D81" w14:paraId="4CB5AE03" w14:textId="77777777" w:rsidTr="00797ED4">
        <w:tc>
          <w:tcPr>
            <w:tcW w:w="9610" w:type="dxa"/>
          </w:tcPr>
          <w:p w14:paraId="0F426E6C" w14:textId="77777777" w:rsidR="00B70D81" w:rsidRDefault="00797ED4" w:rsidP="00797ED4">
            <w:pPr>
              <w:rPr>
                <w:b/>
                <w:sz w:val="28"/>
                <w:szCs w:val="28"/>
              </w:rPr>
            </w:pPr>
            <w:r>
              <w:rPr>
                <w:b/>
                <w:sz w:val="28"/>
                <w:szCs w:val="28"/>
              </w:rPr>
              <w:t xml:space="preserve">Curricular Competencies </w:t>
            </w:r>
          </w:p>
          <w:p w14:paraId="0292EA66" w14:textId="77777777" w:rsidR="00B70D81" w:rsidRPr="00797ED4" w:rsidRDefault="00B70D81"/>
          <w:p w14:paraId="5936F144" w14:textId="77777777" w:rsidR="00B70D81" w:rsidRDefault="00797ED4">
            <w:pPr>
              <w:rPr>
                <w:i/>
                <w:sz w:val="20"/>
                <w:szCs w:val="20"/>
              </w:rPr>
            </w:pPr>
            <w:r>
              <w:rPr>
                <w:i/>
                <w:sz w:val="20"/>
                <w:szCs w:val="20"/>
              </w:rPr>
              <w:t xml:space="preserve"> </w:t>
            </w:r>
          </w:p>
          <w:p w14:paraId="2BD2AFF9" w14:textId="77777777" w:rsidR="00B70D81" w:rsidRDefault="00B70D81"/>
        </w:tc>
      </w:tr>
      <w:tr w:rsidR="00B70D81" w14:paraId="0B111D58" w14:textId="77777777" w:rsidTr="00797ED4">
        <w:tc>
          <w:tcPr>
            <w:tcW w:w="9610" w:type="dxa"/>
          </w:tcPr>
          <w:p w14:paraId="70E178A9" w14:textId="77777777" w:rsidR="00797ED4" w:rsidRDefault="00797ED4" w:rsidP="00797ED4">
            <w:pPr>
              <w:rPr>
                <w:b/>
                <w:sz w:val="28"/>
                <w:szCs w:val="28"/>
              </w:rPr>
            </w:pPr>
            <w:r>
              <w:rPr>
                <w:b/>
                <w:sz w:val="28"/>
                <w:szCs w:val="28"/>
              </w:rPr>
              <w:t>Curricular Content</w:t>
            </w:r>
          </w:p>
          <w:p w14:paraId="14DEE7DA" w14:textId="77777777" w:rsidR="00B70D81" w:rsidRDefault="00B70D81"/>
          <w:p w14:paraId="467164CC" w14:textId="77777777" w:rsidR="00B70D81" w:rsidRDefault="00B70D81"/>
          <w:p w14:paraId="0734AE58" w14:textId="77777777" w:rsidR="00B70D81" w:rsidRDefault="00B70D81"/>
        </w:tc>
      </w:tr>
      <w:tr w:rsidR="00797ED4" w14:paraId="7A72B1F4" w14:textId="77777777" w:rsidTr="00797ED4">
        <w:tc>
          <w:tcPr>
            <w:tcW w:w="9610" w:type="dxa"/>
          </w:tcPr>
          <w:p w14:paraId="2A9F755D" w14:textId="77777777" w:rsidR="00797ED4" w:rsidRDefault="00797ED4" w:rsidP="00797ED4">
            <w:pPr>
              <w:rPr>
                <w:b/>
                <w:sz w:val="28"/>
                <w:szCs w:val="28"/>
              </w:rPr>
            </w:pPr>
            <w:r>
              <w:rPr>
                <w:b/>
                <w:sz w:val="28"/>
                <w:szCs w:val="28"/>
              </w:rPr>
              <w:t>Core Competencies</w:t>
            </w:r>
          </w:p>
          <w:p w14:paraId="426633B2" w14:textId="77777777" w:rsidR="00797ED4" w:rsidRDefault="00797ED4" w:rsidP="00797ED4">
            <w:pPr>
              <w:rPr>
                <w:b/>
                <w:sz w:val="28"/>
                <w:szCs w:val="28"/>
              </w:rPr>
            </w:pPr>
          </w:p>
          <w:p w14:paraId="65DA155E" w14:textId="77777777" w:rsidR="00797ED4" w:rsidRDefault="00797ED4" w:rsidP="00797ED4">
            <w:pPr>
              <w:rPr>
                <w:b/>
                <w:sz w:val="28"/>
                <w:szCs w:val="28"/>
              </w:rPr>
            </w:pPr>
          </w:p>
        </w:tc>
      </w:tr>
      <w:tr w:rsidR="00B70D81" w14:paraId="47517663" w14:textId="77777777" w:rsidTr="00797ED4">
        <w:tc>
          <w:tcPr>
            <w:tcW w:w="9610" w:type="dxa"/>
          </w:tcPr>
          <w:p w14:paraId="1D21D2AE" w14:textId="77777777" w:rsidR="00B70D81" w:rsidRDefault="008F3519" w:rsidP="00797ED4">
            <w:pPr>
              <w:pBdr>
                <w:top w:val="nil"/>
                <w:left w:val="nil"/>
                <w:bottom w:val="nil"/>
                <w:right w:val="nil"/>
                <w:between w:val="nil"/>
              </w:pBdr>
              <w:rPr>
                <w:b/>
                <w:sz w:val="28"/>
                <w:szCs w:val="28"/>
              </w:rPr>
            </w:pPr>
            <w:r>
              <w:rPr>
                <w:b/>
                <w:sz w:val="28"/>
                <w:szCs w:val="28"/>
              </w:rPr>
              <w:t xml:space="preserve">Teaching Topics &amp; </w:t>
            </w:r>
            <w:r w:rsidR="00797ED4" w:rsidRPr="00797ED4">
              <w:rPr>
                <w:b/>
                <w:sz w:val="28"/>
                <w:szCs w:val="28"/>
              </w:rPr>
              <w:t>Recipe</w:t>
            </w:r>
            <w:r>
              <w:rPr>
                <w:b/>
                <w:sz w:val="28"/>
                <w:szCs w:val="28"/>
              </w:rPr>
              <w:t xml:space="preserve">s in order (Sequence of lessons) </w:t>
            </w:r>
          </w:p>
          <w:p w14:paraId="359C2C90" w14:textId="77777777" w:rsidR="008F3519" w:rsidRDefault="008F3519" w:rsidP="00797ED4">
            <w:pPr>
              <w:pBdr>
                <w:top w:val="nil"/>
                <w:left w:val="nil"/>
                <w:bottom w:val="nil"/>
                <w:right w:val="nil"/>
                <w:between w:val="nil"/>
              </w:pBdr>
              <w:rPr>
                <w:i/>
              </w:rPr>
            </w:pPr>
            <w:r w:rsidRPr="008F3519">
              <w:rPr>
                <w:i/>
              </w:rPr>
              <w:t>*I suspect your SA/FA also want to see the actual recipes as attachments to the Unit overview?</w:t>
            </w:r>
          </w:p>
          <w:p w14:paraId="43665180" w14:textId="77777777" w:rsidR="008F3519" w:rsidRPr="008F3519" w:rsidRDefault="008F3519" w:rsidP="00797ED4">
            <w:pPr>
              <w:pBdr>
                <w:top w:val="nil"/>
                <w:left w:val="nil"/>
                <w:bottom w:val="nil"/>
                <w:right w:val="nil"/>
                <w:between w:val="nil"/>
              </w:pBdr>
              <w:rPr>
                <w:b/>
              </w:rPr>
            </w:pPr>
          </w:p>
        </w:tc>
      </w:tr>
    </w:tbl>
    <w:p w14:paraId="1B379A78" w14:textId="77777777" w:rsidR="008F3519" w:rsidRDefault="008F3519">
      <w:r>
        <w:tab/>
      </w:r>
    </w:p>
    <w:tbl>
      <w:tblPr>
        <w:tblStyle w:val="TableGrid"/>
        <w:tblW w:w="0" w:type="auto"/>
        <w:tblInd w:w="802" w:type="dxa"/>
        <w:tblLook w:val="04A0" w:firstRow="1" w:lastRow="0" w:firstColumn="1" w:lastColumn="0" w:noHBand="0" w:noVBand="1"/>
      </w:tblPr>
      <w:tblGrid>
        <w:gridCol w:w="2683"/>
        <w:gridCol w:w="3485"/>
        <w:gridCol w:w="3486"/>
      </w:tblGrid>
      <w:tr w:rsidR="008F3519" w14:paraId="03AB233E" w14:textId="77777777" w:rsidTr="008F3519">
        <w:tc>
          <w:tcPr>
            <w:tcW w:w="2683" w:type="dxa"/>
          </w:tcPr>
          <w:p w14:paraId="3F2DB3A7" w14:textId="77777777" w:rsidR="008F3519" w:rsidRDefault="008F3519" w:rsidP="008F3519">
            <w:r>
              <w:t xml:space="preserve">Lesson #/Title/ </w:t>
            </w:r>
          </w:p>
        </w:tc>
        <w:tc>
          <w:tcPr>
            <w:tcW w:w="3485" w:type="dxa"/>
          </w:tcPr>
          <w:p w14:paraId="5751E123" w14:textId="77777777" w:rsidR="008F3519" w:rsidRDefault="008F3519">
            <w:r>
              <w:t>Topic/Recipe (Design Recipe?)</w:t>
            </w:r>
          </w:p>
        </w:tc>
        <w:tc>
          <w:tcPr>
            <w:tcW w:w="3486" w:type="dxa"/>
          </w:tcPr>
          <w:p w14:paraId="7B36E2E3" w14:textId="77777777" w:rsidR="008F3519" w:rsidRDefault="008F3519">
            <w:r>
              <w:t xml:space="preserve">Notes </w:t>
            </w:r>
            <w:r w:rsidRPr="008F3519">
              <w:rPr>
                <w:i/>
              </w:rPr>
              <w:t>(might include prelim ideas about assessment or teaching methods)</w:t>
            </w:r>
          </w:p>
        </w:tc>
      </w:tr>
      <w:tr w:rsidR="008F3519" w14:paraId="3F9276D0" w14:textId="77777777" w:rsidTr="008F3519">
        <w:tc>
          <w:tcPr>
            <w:tcW w:w="2683" w:type="dxa"/>
          </w:tcPr>
          <w:p w14:paraId="5773AFE7" w14:textId="77777777" w:rsidR="008F3519" w:rsidRDefault="008F3519"/>
        </w:tc>
        <w:tc>
          <w:tcPr>
            <w:tcW w:w="3485" w:type="dxa"/>
          </w:tcPr>
          <w:p w14:paraId="0C301B78" w14:textId="77777777" w:rsidR="008F3519" w:rsidRDefault="008F3519"/>
        </w:tc>
        <w:tc>
          <w:tcPr>
            <w:tcW w:w="3486" w:type="dxa"/>
          </w:tcPr>
          <w:p w14:paraId="2C9A894F" w14:textId="77777777" w:rsidR="008F3519" w:rsidRDefault="008F3519"/>
        </w:tc>
      </w:tr>
      <w:tr w:rsidR="008F3519" w14:paraId="4B24D760" w14:textId="77777777" w:rsidTr="008F3519">
        <w:tc>
          <w:tcPr>
            <w:tcW w:w="2683" w:type="dxa"/>
          </w:tcPr>
          <w:p w14:paraId="70E4DE9A" w14:textId="77777777" w:rsidR="008F3519" w:rsidRDefault="008F3519"/>
        </w:tc>
        <w:tc>
          <w:tcPr>
            <w:tcW w:w="3485" w:type="dxa"/>
          </w:tcPr>
          <w:p w14:paraId="173CC05F" w14:textId="77777777" w:rsidR="008F3519" w:rsidRDefault="008F3519"/>
        </w:tc>
        <w:tc>
          <w:tcPr>
            <w:tcW w:w="3486" w:type="dxa"/>
          </w:tcPr>
          <w:p w14:paraId="10ACAAE5" w14:textId="77777777" w:rsidR="008F3519" w:rsidRDefault="008F3519"/>
        </w:tc>
      </w:tr>
      <w:tr w:rsidR="008F3519" w14:paraId="3E44E897" w14:textId="77777777" w:rsidTr="008F3519">
        <w:tc>
          <w:tcPr>
            <w:tcW w:w="2683" w:type="dxa"/>
          </w:tcPr>
          <w:p w14:paraId="5F6762F4" w14:textId="77777777" w:rsidR="008F3519" w:rsidRDefault="008F3519"/>
        </w:tc>
        <w:tc>
          <w:tcPr>
            <w:tcW w:w="3485" w:type="dxa"/>
          </w:tcPr>
          <w:p w14:paraId="1C4C05C2" w14:textId="77777777" w:rsidR="008F3519" w:rsidRDefault="008F3519"/>
        </w:tc>
        <w:tc>
          <w:tcPr>
            <w:tcW w:w="3486" w:type="dxa"/>
          </w:tcPr>
          <w:p w14:paraId="2B859229" w14:textId="77777777" w:rsidR="008F3519" w:rsidRDefault="008F3519"/>
        </w:tc>
      </w:tr>
      <w:tr w:rsidR="008F3519" w14:paraId="372B2AE2" w14:textId="77777777" w:rsidTr="008F3519">
        <w:tc>
          <w:tcPr>
            <w:tcW w:w="2683" w:type="dxa"/>
          </w:tcPr>
          <w:p w14:paraId="749BBD72" w14:textId="77777777" w:rsidR="008F3519" w:rsidRDefault="008F3519"/>
        </w:tc>
        <w:tc>
          <w:tcPr>
            <w:tcW w:w="3485" w:type="dxa"/>
          </w:tcPr>
          <w:p w14:paraId="15BFC164" w14:textId="77777777" w:rsidR="008F3519" w:rsidRDefault="008F3519"/>
        </w:tc>
        <w:tc>
          <w:tcPr>
            <w:tcW w:w="3486" w:type="dxa"/>
          </w:tcPr>
          <w:p w14:paraId="786AE048" w14:textId="77777777" w:rsidR="008F3519" w:rsidRDefault="008F3519"/>
        </w:tc>
      </w:tr>
      <w:tr w:rsidR="008F3519" w14:paraId="571B6BDF" w14:textId="77777777" w:rsidTr="008F3519">
        <w:tc>
          <w:tcPr>
            <w:tcW w:w="2683" w:type="dxa"/>
          </w:tcPr>
          <w:p w14:paraId="0E18FC57" w14:textId="77777777" w:rsidR="008F3519" w:rsidRDefault="008F3519"/>
        </w:tc>
        <w:tc>
          <w:tcPr>
            <w:tcW w:w="3485" w:type="dxa"/>
          </w:tcPr>
          <w:p w14:paraId="6F956015" w14:textId="77777777" w:rsidR="008F3519" w:rsidRDefault="008F3519"/>
        </w:tc>
        <w:tc>
          <w:tcPr>
            <w:tcW w:w="3486" w:type="dxa"/>
          </w:tcPr>
          <w:p w14:paraId="5093F499" w14:textId="77777777" w:rsidR="008F3519" w:rsidRDefault="008F3519"/>
        </w:tc>
      </w:tr>
      <w:tr w:rsidR="008F3519" w14:paraId="31348216" w14:textId="77777777" w:rsidTr="008F3519">
        <w:tc>
          <w:tcPr>
            <w:tcW w:w="2683" w:type="dxa"/>
          </w:tcPr>
          <w:p w14:paraId="52061F21" w14:textId="77777777" w:rsidR="008F3519" w:rsidRDefault="008F3519"/>
        </w:tc>
        <w:tc>
          <w:tcPr>
            <w:tcW w:w="3485" w:type="dxa"/>
          </w:tcPr>
          <w:p w14:paraId="4FE51C04" w14:textId="77777777" w:rsidR="008F3519" w:rsidRDefault="008F3519"/>
        </w:tc>
        <w:tc>
          <w:tcPr>
            <w:tcW w:w="3486" w:type="dxa"/>
          </w:tcPr>
          <w:p w14:paraId="237095EE" w14:textId="77777777" w:rsidR="008F3519" w:rsidRDefault="008F3519"/>
        </w:tc>
      </w:tr>
      <w:tr w:rsidR="008F3519" w14:paraId="57A5D622" w14:textId="77777777" w:rsidTr="008F3519">
        <w:tc>
          <w:tcPr>
            <w:tcW w:w="2683" w:type="dxa"/>
          </w:tcPr>
          <w:p w14:paraId="466F496D" w14:textId="77777777" w:rsidR="008F3519" w:rsidRDefault="008F3519"/>
        </w:tc>
        <w:tc>
          <w:tcPr>
            <w:tcW w:w="3485" w:type="dxa"/>
          </w:tcPr>
          <w:p w14:paraId="3660C6B8" w14:textId="77777777" w:rsidR="008F3519" w:rsidRDefault="008F3519"/>
        </w:tc>
        <w:tc>
          <w:tcPr>
            <w:tcW w:w="3486" w:type="dxa"/>
          </w:tcPr>
          <w:p w14:paraId="39B45ECE" w14:textId="77777777" w:rsidR="008F3519" w:rsidRDefault="008F3519"/>
        </w:tc>
      </w:tr>
      <w:tr w:rsidR="008F3519" w14:paraId="5BD6CCDF" w14:textId="77777777" w:rsidTr="008F3519">
        <w:tc>
          <w:tcPr>
            <w:tcW w:w="2683" w:type="dxa"/>
          </w:tcPr>
          <w:p w14:paraId="1014B344" w14:textId="77777777" w:rsidR="008F3519" w:rsidRDefault="008F3519"/>
        </w:tc>
        <w:tc>
          <w:tcPr>
            <w:tcW w:w="3485" w:type="dxa"/>
          </w:tcPr>
          <w:p w14:paraId="052DF42D" w14:textId="77777777" w:rsidR="008F3519" w:rsidRDefault="008F3519"/>
        </w:tc>
        <w:tc>
          <w:tcPr>
            <w:tcW w:w="3486" w:type="dxa"/>
          </w:tcPr>
          <w:p w14:paraId="4EFD05DD" w14:textId="77777777" w:rsidR="008F3519" w:rsidRDefault="008F3519"/>
        </w:tc>
      </w:tr>
      <w:tr w:rsidR="008F3519" w14:paraId="05047247" w14:textId="77777777" w:rsidTr="008F3519">
        <w:tc>
          <w:tcPr>
            <w:tcW w:w="2683" w:type="dxa"/>
          </w:tcPr>
          <w:p w14:paraId="5A7E5BD4" w14:textId="77777777" w:rsidR="008F3519" w:rsidRDefault="008F3519"/>
        </w:tc>
        <w:tc>
          <w:tcPr>
            <w:tcW w:w="3485" w:type="dxa"/>
          </w:tcPr>
          <w:p w14:paraId="3C95C588" w14:textId="77777777" w:rsidR="008F3519" w:rsidRDefault="008F3519"/>
        </w:tc>
        <w:tc>
          <w:tcPr>
            <w:tcW w:w="3486" w:type="dxa"/>
          </w:tcPr>
          <w:p w14:paraId="58C7D35D" w14:textId="77777777" w:rsidR="008F3519" w:rsidRDefault="008F3519"/>
        </w:tc>
      </w:tr>
      <w:tr w:rsidR="008F3519" w14:paraId="78172370" w14:textId="77777777" w:rsidTr="008F3519">
        <w:tc>
          <w:tcPr>
            <w:tcW w:w="2683" w:type="dxa"/>
          </w:tcPr>
          <w:p w14:paraId="16A0B8F4" w14:textId="77777777" w:rsidR="008F3519" w:rsidRDefault="008F3519"/>
        </w:tc>
        <w:tc>
          <w:tcPr>
            <w:tcW w:w="3485" w:type="dxa"/>
          </w:tcPr>
          <w:p w14:paraId="2EE43418" w14:textId="77777777" w:rsidR="008F3519" w:rsidRDefault="008F3519"/>
        </w:tc>
        <w:tc>
          <w:tcPr>
            <w:tcW w:w="3486" w:type="dxa"/>
          </w:tcPr>
          <w:p w14:paraId="03AF5331" w14:textId="77777777" w:rsidR="008F3519" w:rsidRDefault="008F3519"/>
        </w:tc>
      </w:tr>
    </w:tbl>
    <w:p w14:paraId="2AB77913" w14:textId="77777777" w:rsidR="00B70D81" w:rsidRDefault="00B70D81"/>
    <w:tbl>
      <w:tblPr>
        <w:tblStyle w:val="a0"/>
        <w:tblW w:w="961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1"/>
        <w:gridCol w:w="1789"/>
      </w:tblGrid>
      <w:tr w:rsidR="00797ED4" w14:paraId="0567A6D8" w14:textId="77777777" w:rsidTr="00797ED4">
        <w:tc>
          <w:tcPr>
            <w:tcW w:w="9610" w:type="dxa"/>
            <w:gridSpan w:val="2"/>
          </w:tcPr>
          <w:p w14:paraId="5BAC8B44" w14:textId="77777777" w:rsidR="00797ED4" w:rsidRDefault="00797ED4" w:rsidP="00797ED4">
            <w:pPr>
              <w:jc w:val="center"/>
              <w:rPr>
                <w:b/>
                <w:sz w:val="28"/>
                <w:szCs w:val="28"/>
              </w:rPr>
            </w:pPr>
            <w:r>
              <w:rPr>
                <w:b/>
                <w:sz w:val="28"/>
                <w:szCs w:val="28"/>
              </w:rPr>
              <w:t>The following details plus a detailed scope and sequence (learning path) of lessons will be required for the Detailed Unit Plan.</w:t>
            </w:r>
          </w:p>
        </w:tc>
      </w:tr>
      <w:tr w:rsidR="00797ED4" w14:paraId="0898E337" w14:textId="77777777" w:rsidTr="00797ED4">
        <w:tc>
          <w:tcPr>
            <w:tcW w:w="9610" w:type="dxa"/>
            <w:gridSpan w:val="2"/>
          </w:tcPr>
          <w:p w14:paraId="74785899" w14:textId="77777777" w:rsidR="00797ED4" w:rsidRDefault="00797ED4" w:rsidP="00797ED4">
            <w:pPr>
              <w:jc w:val="center"/>
              <w:rPr>
                <w:b/>
                <w:sz w:val="28"/>
                <w:szCs w:val="28"/>
              </w:rPr>
            </w:pPr>
            <w:r>
              <w:rPr>
                <w:b/>
                <w:sz w:val="28"/>
                <w:szCs w:val="28"/>
              </w:rPr>
              <w:t>Materials &amp; Resources</w:t>
            </w:r>
          </w:p>
          <w:p w14:paraId="47EBE542" w14:textId="77777777" w:rsidR="00797ED4" w:rsidRDefault="00797ED4" w:rsidP="00797ED4"/>
          <w:p w14:paraId="3FC70299" w14:textId="77777777" w:rsidR="00797ED4" w:rsidRDefault="00797ED4" w:rsidP="00797ED4">
            <w:pPr>
              <w:rPr>
                <w:i/>
                <w:sz w:val="20"/>
                <w:szCs w:val="20"/>
              </w:rPr>
            </w:pPr>
            <w:r>
              <w:rPr>
                <w:i/>
                <w:sz w:val="20"/>
                <w:szCs w:val="20"/>
              </w:rPr>
              <w:t>It may be helpful to consider and share resources that would support learning throughout this unit.</w:t>
            </w:r>
          </w:p>
          <w:p w14:paraId="50BB7774" w14:textId="77777777" w:rsidR="00797ED4" w:rsidRDefault="00797ED4" w:rsidP="00797ED4">
            <w:pPr>
              <w:rPr>
                <w:i/>
                <w:sz w:val="20"/>
                <w:szCs w:val="20"/>
              </w:rPr>
            </w:pPr>
            <w:r>
              <w:rPr>
                <w:i/>
                <w:sz w:val="20"/>
                <w:szCs w:val="20"/>
              </w:rPr>
              <w:t xml:space="preserve">Teachers also have autonomy to use the resources that they feel will best support student learning.  </w:t>
            </w:r>
          </w:p>
          <w:p w14:paraId="42E28F1B" w14:textId="77777777" w:rsidR="00797ED4" w:rsidRDefault="00797ED4">
            <w:pPr>
              <w:jc w:val="center"/>
              <w:rPr>
                <w:b/>
                <w:sz w:val="28"/>
                <w:szCs w:val="28"/>
              </w:rPr>
            </w:pPr>
          </w:p>
        </w:tc>
      </w:tr>
      <w:tr w:rsidR="00797ED4" w14:paraId="073919EC" w14:textId="77777777" w:rsidTr="00797ED4">
        <w:tc>
          <w:tcPr>
            <w:tcW w:w="9610" w:type="dxa"/>
            <w:gridSpan w:val="2"/>
          </w:tcPr>
          <w:p w14:paraId="6C5177BD" w14:textId="77777777" w:rsidR="00797ED4" w:rsidRDefault="00797ED4" w:rsidP="00797ED4">
            <w:pPr>
              <w:jc w:val="center"/>
              <w:rPr>
                <w:b/>
                <w:sz w:val="28"/>
                <w:szCs w:val="28"/>
              </w:rPr>
            </w:pPr>
            <w:r>
              <w:rPr>
                <w:b/>
                <w:sz w:val="28"/>
                <w:szCs w:val="28"/>
              </w:rPr>
              <w:t>Assessment  (summative and formative)</w:t>
            </w:r>
          </w:p>
          <w:p w14:paraId="0C6B87CC" w14:textId="77777777" w:rsidR="00797ED4" w:rsidRDefault="00797ED4" w:rsidP="00797ED4"/>
          <w:p w14:paraId="14455396" w14:textId="77777777" w:rsidR="00797ED4" w:rsidRPr="00797ED4" w:rsidRDefault="00797ED4" w:rsidP="00797ED4">
            <w:pPr>
              <w:pStyle w:val="ListParagraph"/>
              <w:numPr>
                <w:ilvl w:val="0"/>
                <w:numId w:val="2"/>
              </w:numPr>
              <w:pBdr>
                <w:top w:val="nil"/>
                <w:left w:val="nil"/>
                <w:bottom w:val="nil"/>
                <w:right w:val="nil"/>
                <w:between w:val="nil"/>
              </w:pBdr>
              <w:rPr>
                <w:i/>
                <w:color w:val="000000"/>
                <w:sz w:val="20"/>
                <w:szCs w:val="20"/>
              </w:rPr>
            </w:pPr>
            <w:r w:rsidRPr="00797ED4">
              <w:rPr>
                <w:i/>
                <w:color w:val="000000"/>
                <w:sz w:val="20"/>
                <w:szCs w:val="20"/>
              </w:rPr>
              <w:t xml:space="preserve">How will you (and students) know what they have learned? Assessment involves gathering evidence of what students could say, make, write or do, to demonstrate their learning. </w:t>
            </w:r>
          </w:p>
          <w:p w14:paraId="42A456FE" w14:textId="77777777" w:rsidR="00797ED4" w:rsidRPr="00797ED4" w:rsidRDefault="00797ED4" w:rsidP="00797ED4">
            <w:pPr>
              <w:pStyle w:val="ListParagraph"/>
              <w:numPr>
                <w:ilvl w:val="0"/>
                <w:numId w:val="2"/>
              </w:numPr>
              <w:pBdr>
                <w:top w:val="nil"/>
                <w:left w:val="nil"/>
                <w:bottom w:val="nil"/>
                <w:right w:val="nil"/>
                <w:between w:val="nil"/>
              </w:pBdr>
              <w:rPr>
                <w:i/>
                <w:color w:val="000000"/>
                <w:sz w:val="20"/>
                <w:szCs w:val="20"/>
              </w:rPr>
            </w:pPr>
            <w:r w:rsidRPr="00797ED4">
              <w:rPr>
                <w:i/>
                <w:color w:val="000000"/>
                <w:sz w:val="20"/>
                <w:szCs w:val="20"/>
              </w:rPr>
              <w:t xml:space="preserve">Action verbs are central when considering the types of assessment, we want our students to experience. </w:t>
            </w:r>
          </w:p>
          <w:p w14:paraId="35AA1C46" w14:textId="77777777" w:rsidR="00797ED4" w:rsidRPr="00797ED4" w:rsidRDefault="00797ED4" w:rsidP="00797ED4">
            <w:pPr>
              <w:pStyle w:val="ListParagraph"/>
              <w:numPr>
                <w:ilvl w:val="0"/>
                <w:numId w:val="2"/>
              </w:numPr>
              <w:pBdr>
                <w:top w:val="nil"/>
                <w:left w:val="nil"/>
                <w:bottom w:val="nil"/>
                <w:right w:val="nil"/>
                <w:between w:val="nil"/>
              </w:pBdr>
              <w:rPr>
                <w:i/>
                <w:color w:val="000000"/>
                <w:sz w:val="20"/>
                <w:szCs w:val="20"/>
              </w:rPr>
            </w:pPr>
            <w:r w:rsidRPr="00797ED4">
              <w:rPr>
                <w:i/>
                <w:color w:val="000000"/>
                <w:sz w:val="20"/>
                <w:szCs w:val="20"/>
              </w:rPr>
              <w:t xml:space="preserve">Remember to align the assessment or check in points to specific learning outcome(s) in the unit. Assessment is aligned when it offers students a chance to demonstrate the intended learning from the </w:t>
            </w:r>
            <w:r w:rsidRPr="00797ED4">
              <w:rPr>
                <w:i/>
                <w:color w:val="000000"/>
                <w:sz w:val="20"/>
                <w:szCs w:val="20"/>
              </w:rPr>
              <w:lastRenderedPageBreak/>
              <w:t>learning outcome(s). Actually NOTE in the scope and sequence of the lessons where, what, how you will assess (Formative &amp; summative)</w:t>
            </w:r>
          </w:p>
          <w:p w14:paraId="5A0B86A4" w14:textId="77777777" w:rsidR="00797ED4" w:rsidRDefault="00797ED4" w:rsidP="00797ED4">
            <w:pPr>
              <w:pBdr>
                <w:top w:val="nil"/>
                <w:left w:val="nil"/>
                <w:bottom w:val="nil"/>
                <w:right w:val="nil"/>
                <w:between w:val="nil"/>
              </w:pBdr>
              <w:rPr>
                <w:b/>
                <w:sz w:val="28"/>
                <w:szCs w:val="28"/>
              </w:rPr>
            </w:pPr>
          </w:p>
        </w:tc>
      </w:tr>
      <w:tr w:rsidR="00B70D81" w14:paraId="451AD2FF" w14:textId="77777777" w:rsidTr="00797ED4">
        <w:tc>
          <w:tcPr>
            <w:tcW w:w="9610" w:type="dxa"/>
            <w:gridSpan w:val="2"/>
          </w:tcPr>
          <w:p w14:paraId="34A42C21" w14:textId="77777777" w:rsidR="00B70D81" w:rsidRDefault="001F0768">
            <w:pPr>
              <w:jc w:val="center"/>
              <w:rPr>
                <w:b/>
                <w:sz w:val="28"/>
                <w:szCs w:val="28"/>
              </w:rPr>
            </w:pPr>
            <w:r>
              <w:rPr>
                <w:b/>
                <w:sz w:val="28"/>
                <w:szCs w:val="28"/>
              </w:rPr>
              <w:lastRenderedPageBreak/>
              <w:t>Learning Intentions</w:t>
            </w:r>
            <w:r w:rsidR="00797ED4">
              <w:rPr>
                <w:b/>
                <w:sz w:val="28"/>
                <w:szCs w:val="28"/>
              </w:rPr>
              <w:t xml:space="preserve"> (SWBAT or I can statement) – for detailed Unit plan</w:t>
            </w:r>
          </w:p>
          <w:p w14:paraId="193DCD13" w14:textId="77777777" w:rsidR="00B70D81" w:rsidRDefault="00B70D81"/>
          <w:p w14:paraId="72F118A2" w14:textId="77777777" w:rsidR="00B70D81" w:rsidRDefault="001F0768">
            <w:pPr>
              <w:rPr>
                <w:i/>
                <w:sz w:val="20"/>
                <w:szCs w:val="20"/>
              </w:rPr>
            </w:pPr>
            <w:r>
              <w:rPr>
                <w:i/>
                <w:sz w:val="20"/>
                <w:szCs w:val="20"/>
              </w:rPr>
              <w:t xml:space="preserve">A learning intention for a lesson or series of lessons is a statement that describes clearly what the students know, understand, and will be able to do as a result of learning and teaching activities. </w:t>
            </w:r>
          </w:p>
          <w:p w14:paraId="264AEAAD" w14:textId="77777777" w:rsidR="00B70D81" w:rsidRDefault="00B70D81">
            <w:pPr>
              <w:rPr>
                <w:i/>
                <w:sz w:val="20"/>
                <w:szCs w:val="20"/>
              </w:rPr>
            </w:pPr>
          </w:p>
          <w:p w14:paraId="2319B103" w14:textId="77777777" w:rsidR="00B70D81" w:rsidRDefault="001F0768">
            <w:pPr>
              <w:rPr>
                <w:i/>
                <w:sz w:val="20"/>
                <w:szCs w:val="20"/>
              </w:rPr>
            </w:pPr>
            <w:r>
              <w:rPr>
                <w:i/>
                <w:sz w:val="20"/>
                <w:szCs w:val="20"/>
              </w:rPr>
              <w:t xml:space="preserve">Learning intentions help make clear, in student friendly language what students are learning. Discussing the learning intentions with students will ensure that student friendly language is used and clarity in the intended learning is present. </w:t>
            </w:r>
          </w:p>
          <w:p w14:paraId="2BA8827A" w14:textId="77777777" w:rsidR="00B70D81" w:rsidRDefault="00B70D81">
            <w:pPr>
              <w:rPr>
                <w:i/>
                <w:sz w:val="20"/>
                <w:szCs w:val="20"/>
              </w:rPr>
            </w:pPr>
          </w:p>
          <w:p w14:paraId="7AA2599C" w14:textId="77777777" w:rsidR="00B70D81" w:rsidRDefault="001F0768">
            <w:pPr>
              <w:rPr>
                <w:i/>
                <w:sz w:val="20"/>
                <w:szCs w:val="20"/>
              </w:rPr>
            </w:pPr>
            <w:r>
              <w:rPr>
                <w:i/>
                <w:sz w:val="20"/>
                <w:szCs w:val="20"/>
              </w:rPr>
              <w:t>Learning intentions are always linked to one or more learning outcomes in the specification.</w:t>
            </w:r>
          </w:p>
          <w:p w14:paraId="4154A6F7" w14:textId="77777777" w:rsidR="00B70D81" w:rsidRDefault="00B70D81">
            <w:pPr>
              <w:rPr>
                <w:i/>
                <w:sz w:val="20"/>
                <w:szCs w:val="20"/>
              </w:rPr>
            </w:pPr>
          </w:p>
          <w:p w14:paraId="67961DC8" w14:textId="66B7A4E2" w:rsidR="00B70D81" w:rsidRDefault="001F0768">
            <w:pPr>
              <w:rPr>
                <w:b/>
                <w:i/>
                <w:sz w:val="20"/>
                <w:szCs w:val="20"/>
              </w:rPr>
            </w:pPr>
            <w:r>
              <w:rPr>
                <w:b/>
                <w:i/>
                <w:sz w:val="20"/>
                <w:szCs w:val="20"/>
              </w:rPr>
              <w:t>We are learning to….</w:t>
            </w:r>
          </w:p>
          <w:p w14:paraId="2E3D4D24" w14:textId="11A0A7D6" w:rsidR="00A84BBC" w:rsidRPr="00797ED4" w:rsidRDefault="00A84BBC">
            <w:pPr>
              <w:rPr>
                <w:b/>
                <w:i/>
                <w:sz w:val="20"/>
                <w:szCs w:val="20"/>
              </w:rPr>
            </w:pPr>
            <w:r>
              <w:rPr>
                <w:b/>
                <w:i/>
                <w:sz w:val="20"/>
                <w:szCs w:val="20"/>
              </w:rPr>
              <w:t xml:space="preserve">Consider, reflect upon, describe… </w:t>
            </w:r>
            <w:bookmarkStart w:id="1" w:name="_GoBack"/>
            <w:bookmarkEnd w:id="1"/>
            <w:r>
              <w:rPr>
                <w:b/>
                <w:i/>
                <w:sz w:val="20"/>
                <w:szCs w:val="20"/>
              </w:rPr>
              <w:t>Context of your learners… who are they?</w:t>
            </w:r>
          </w:p>
          <w:p w14:paraId="05016983" w14:textId="77777777" w:rsidR="00B70D81" w:rsidRDefault="00B70D81"/>
          <w:p w14:paraId="223970A0" w14:textId="77777777" w:rsidR="00B70D81" w:rsidRDefault="00B70D81"/>
          <w:p w14:paraId="10A28025" w14:textId="77777777" w:rsidR="00B70D81" w:rsidRDefault="00B70D81"/>
        </w:tc>
      </w:tr>
      <w:tr w:rsidR="00B70D81" w14:paraId="50D3CD15" w14:textId="77777777" w:rsidTr="00797ED4">
        <w:tc>
          <w:tcPr>
            <w:tcW w:w="9610" w:type="dxa"/>
            <w:gridSpan w:val="2"/>
            <w:tcBorders>
              <w:bottom w:val="single" w:sz="4" w:space="0" w:color="FFFFFF"/>
            </w:tcBorders>
          </w:tcPr>
          <w:p w14:paraId="311D6C63" w14:textId="77777777" w:rsidR="00B70D81" w:rsidRDefault="001F0768">
            <w:pPr>
              <w:jc w:val="center"/>
              <w:rPr>
                <w:b/>
                <w:sz w:val="28"/>
                <w:szCs w:val="28"/>
              </w:rPr>
            </w:pPr>
            <w:r>
              <w:rPr>
                <w:b/>
                <w:sz w:val="28"/>
                <w:szCs w:val="28"/>
              </w:rPr>
              <w:t xml:space="preserve">Reflection </w:t>
            </w:r>
            <w:r w:rsidR="00797ED4">
              <w:rPr>
                <w:b/>
                <w:sz w:val="28"/>
                <w:szCs w:val="28"/>
              </w:rPr>
              <w:t>(after teaching)</w:t>
            </w:r>
          </w:p>
        </w:tc>
      </w:tr>
      <w:tr w:rsidR="00B70D81" w14:paraId="0F5989D4" w14:textId="77777777" w:rsidTr="00797ED4">
        <w:tc>
          <w:tcPr>
            <w:tcW w:w="7821" w:type="dxa"/>
            <w:tcBorders>
              <w:top w:val="single" w:sz="4" w:space="0" w:color="FFFFFF"/>
            </w:tcBorders>
          </w:tcPr>
          <w:p w14:paraId="686F8487" w14:textId="77777777" w:rsidR="00B70D81" w:rsidRDefault="001F0768">
            <w:pPr>
              <w:jc w:val="center"/>
              <w:rPr>
                <w:b/>
                <w:sz w:val="24"/>
                <w:szCs w:val="24"/>
              </w:rPr>
            </w:pPr>
            <w:r>
              <w:rPr>
                <w:b/>
                <w:sz w:val="24"/>
                <w:szCs w:val="24"/>
              </w:rPr>
              <w:t xml:space="preserve">Individual </w:t>
            </w:r>
          </w:p>
          <w:p w14:paraId="193C3072" w14:textId="77777777" w:rsidR="00B70D81" w:rsidRDefault="001F0768">
            <w:pPr>
              <w:rPr>
                <w:i/>
                <w:color w:val="000000"/>
                <w:sz w:val="20"/>
                <w:szCs w:val="20"/>
              </w:rPr>
            </w:pPr>
            <w:r>
              <w:rPr>
                <w:i/>
                <w:color w:val="000000"/>
                <w:sz w:val="20"/>
                <w:szCs w:val="20"/>
              </w:rPr>
              <w:t>During and having completed the unit of learning, you may wish to consider questions such as;</w:t>
            </w:r>
          </w:p>
          <w:p w14:paraId="351B537E" w14:textId="77777777" w:rsidR="00B70D81" w:rsidRDefault="001F0768">
            <w:pPr>
              <w:numPr>
                <w:ilvl w:val="0"/>
                <w:numId w:val="1"/>
              </w:numPr>
              <w:pBdr>
                <w:top w:val="nil"/>
                <w:left w:val="nil"/>
                <w:bottom w:val="nil"/>
                <w:right w:val="nil"/>
                <w:between w:val="nil"/>
              </w:pBdr>
              <w:spacing w:line="259" w:lineRule="auto"/>
              <w:rPr>
                <w:i/>
                <w:color w:val="000000"/>
                <w:sz w:val="20"/>
                <w:szCs w:val="20"/>
              </w:rPr>
            </w:pPr>
            <w:r>
              <w:rPr>
                <w:i/>
                <w:color w:val="000000"/>
                <w:sz w:val="20"/>
                <w:szCs w:val="20"/>
              </w:rPr>
              <w:t>Did the selected learning outcomes integrate well together?</w:t>
            </w:r>
          </w:p>
          <w:p w14:paraId="745EC696" w14:textId="77777777" w:rsidR="00B70D81" w:rsidRDefault="001F0768">
            <w:pPr>
              <w:numPr>
                <w:ilvl w:val="0"/>
                <w:numId w:val="1"/>
              </w:numPr>
              <w:pBdr>
                <w:top w:val="nil"/>
                <w:left w:val="nil"/>
                <w:bottom w:val="nil"/>
                <w:right w:val="nil"/>
                <w:between w:val="nil"/>
              </w:pBdr>
              <w:spacing w:line="259" w:lineRule="auto"/>
              <w:rPr>
                <w:i/>
                <w:color w:val="000000"/>
                <w:sz w:val="20"/>
                <w:szCs w:val="20"/>
              </w:rPr>
            </w:pPr>
            <w:r>
              <w:rPr>
                <w:i/>
                <w:color w:val="000000"/>
                <w:sz w:val="20"/>
                <w:szCs w:val="20"/>
              </w:rPr>
              <w:t>What learning intentions did I share with the students in my class? Were these learning intentions suitable for my students?</w:t>
            </w:r>
          </w:p>
          <w:p w14:paraId="72F56312" w14:textId="77777777" w:rsidR="00B70D81" w:rsidRDefault="001F0768">
            <w:pPr>
              <w:numPr>
                <w:ilvl w:val="0"/>
                <w:numId w:val="1"/>
              </w:numPr>
              <w:pBdr>
                <w:top w:val="nil"/>
                <w:left w:val="nil"/>
                <w:bottom w:val="nil"/>
                <w:right w:val="nil"/>
                <w:between w:val="nil"/>
              </w:pBdr>
              <w:spacing w:line="259" w:lineRule="auto"/>
              <w:rPr>
                <w:i/>
                <w:color w:val="000000"/>
                <w:sz w:val="20"/>
                <w:szCs w:val="20"/>
              </w:rPr>
            </w:pPr>
            <w:r>
              <w:rPr>
                <w:i/>
                <w:color w:val="000000"/>
                <w:sz w:val="20"/>
                <w:szCs w:val="20"/>
              </w:rPr>
              <w:t>What learning experiences did I create with my students?</w:t>
            </w:r>
          </w:p>
          <w:p w14:paraId="4AE6B009" w14:textId="77777777" w:rsidR="00B70D81" w:rsidRDefault="001F0768">
            <w:pPr>
              <w:numPr>
                <w:ilvl w:val="0"/>
                <w:numId w:val="1"/>
              </w:numPr>
              <w:pBdr>
                <w:top w:val="nil"/>
                <w:left w:val="nil"/>
                <w:bottom w:val="nil"/>
                <w:right w:val="nil"/>
                <w:between w:val="nil"/>
              </w:pBdr>
              <w:spacing w:line="259" w:lineRule="auto"/>
              <w:rPr>
                <w:i/>
                <w:color w:val="000000"/>
                <w:sz w:val="20"/>
                <w:szCs w:val="20"/>
              </w:rPr>
            </w:pPr>
            <w:r>
              <w:rPr>
                <w:i/>
                <w:color w:val="000000"/>
                <w:sz w:val="20"/>
                <w:szCs w:val="20"/>
              </w:rPr>
              <w:t>Would I change any of the agreed assessment checks?</w:t>
            </w:r>
          </w:p>
          <w:p w14:paraId="0EFC24E9" w14:textId="77777777" w:rsidR="00B70D81" w:rsidRDefault="001F0768">
            <w:pPr>
              <w:numPr>
                <w:ilvl w:val="0"/>
                <w:numId w:val="1"/>
              </w:numPr>
              <w:pBdr>
                <w:top w:val="nil"/>
                <w:left w:val="nil"/>
                <w:bottom w:val="nil"/>
                <w:right w:val="nil"/>
                <w:between w:val="nil"/>
              </w:pBdr>
              <w:spacing w:after="160" w:line="259" w:lineRule="auto"/>
              <w:rPr>
                <w:i/>
                <w:color w:val="000000"/>
                <w:sz w:val="20"/>
                <w:szCs w:val="20"/>
              </w:rPr>
            </w:pPr>
            <w:r>
              <w:rPr>
                <w:i/>
                <w:color w:val="000000"/>
                <w:sz w:val="20"/>
                <w:szCs w:val="20"/>
              </w:rPr>
              <w:t xml:space="preserve">How might we return to these learning outcomes in a future unit of learning? </w:t>
            </w:r>
          </w:p>
          <w:p w14:paraId="7A20B7BD" w14:textId="77777777" w:rsidR="00B70D81" w:rsidRDefault="00B70D81">
            <w:pPr>
              <w:jc w:val="center"/>
              <w:rPr>
                <w:b/>
              </w:rPr>
            </w:pPr>
          </w:p>
        </w:tc>
        <w:tc>
          <w:tcPr>
            <w:tcW w:w="1789" w:type="dxa"/>
            <w:tcBorders>
              <w:top w:val="single" w:sz="4" w:space="0" w:color="FFFFFF"/>
            </w:tcBorders>
          </w:tcPr>
          <w:p w14:paraId="5435B73C" w14:textId="77777777" w:rsidR="00B70D81" w:rsidRDefault="001F0768">
            <w:pPr>
              <w:jc w:val="center"/>
              <w:rPr>
                <w:b/>
                <w:sz w:val="24"/>
                <w:szCs w:val="24"/>
              </w:rPr>
            </w:pPr>
            <w:r>
              <w:rPr>
                <w:b/>
                <w:sz w:val="24"/>
                <w:szCs w:val="24"/>
              </w:rPr>
              <w:t>Department</w:t>
            </w:r>
          </w:p>
          <w:p w14:paraId="2BC35017" w14:textId="77777777" w:rsidR="00B70D81" w:rsidRDefault="00B70D81">
            <w:pPr>
              <w:jc w:val="center"/>
            </w:pPr>
          </w:p>
          <w:p w14:paraId="7EE44D48" w14:textId="77777777" w:rsidR="00B70D81" w:rsidRDefault="00B70D81">
            <w:pPr>
              <w:jc w:val="center"/>
            </w:pPr>
          </w:p>
          <w:p w14:paraId="1775B593" w14:textId="77777777" w:rsidR="00B70D81" w:rsidRDefault="00B70D81">
            <w:pPr>
              <w:jc w:val="center"/>
            </w:pPr>
          </w:p>
          <w:p w14:paraId="19C389F8" w14:textId="77777777" w:rsidR="00B70D81" w:rsidRDefault="00B70D81">
            <w:pPr>
              <w:jc w:val="center"/>
            </w:pPr>
          </w:p>
          <w:p w14:paraId="7D90A018" w14:textId="77777777" w:rsidR="00B70D81" w:rsidRDefault="00B70D81">
            <w:pPr>
              <w:jc w:val="center"/>
            </w:pPr>
          </w:p>
          <w:p w14:paraId="305AB0FB" w14:textId="77777777" w:rsidR="00B70D81" w:rsidRDefault="00B70D81">
            <w:pPr>
              <w:jc w:val="center"/>
            </w:pPr>
          </w:p>
          <w:p w14:paraId="22445531" w14:textId="77777777" w:rsidR="00B70D81" w:rsidRDefault="00B70D81">
            <w:pPr>
              <w:jc w:val="center"/>
            </w:pPr>
          </w:p>
          <w:p w14:paraId="328501A2" w14:textId="77777777" w:rsidR="00B70D81" w:rsidRDefault="00B70D81">
            <w:pPr>
              <w:jc w:val="center"/>
            </w:pPr>
          </w:p>
          <w:p w14:paraId="339C6C9C" w14:textId="77777777" w:rsidR="00B70D81" w:rsidRDefault="00B70D81">
            <w:pPr>
              <w:jc w:val="center"/>
            </w:pPr>
          </w:p>
          <w:p w14:paraId="12FF5E76" w14:textId="77777777" w:rsidR="00B70D81" w:rsidRDefault="00B70D81">
            <w:pPr>
              <w:jc w:val="center"/>
            </w:pPr>
          </w:p>
          <w:p w14:paraId="69D79AC6" w14:textId="77777777" w:rsidR="00B70D81" w:rsidRDefault="00B70D81"/>
        </w:tc>
      </w:tr>
    </w:tbl>
    <w:p w14:paraId="79095311" w14:textId="77777777" w:rsidR="00B70D81" w:rsidRDefault="00B70D81"/>
    <w:sectPr w:rsidR="00B70D81">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B0289"/>
    <w:multiLevelType w:val="hybridMultilevel"/>
    <w:tmpl w:val="054E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46020"/>
    <w:multiLevelType w:val="multilevel"/>
    <w:tmpl w:val="D21862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81"/>
    <w:rsid w:val="001F0768"/>
    <w:rsid w:val="00797ED4"/>
    <w:rsid w:val="008F3519"/>
    <w:rsid w:val="00A84BBC"/>
    <w:rsid w:val="00B7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FB78"/>
  <w15:docId w15:val="{7B3B3BC4-6D4C-469D-9377-DC6816D8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ED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95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A030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CA030A"/>
  </w:style>
  <w:style w:type="character" w:customStyle="1" w:styleId="eop">
    <w:name w:val="eop"/>
    <w:basedOn w:val="DefaultParagraphFont"/>
    <w:rsid w:val="00CA030A"/>
  </w:style>
  <w:style w:type="paragraph" w:styleId="ListParagraph">
    <w:name w:val="List Paragraph"/>
    <w:basedOn w:val="Normal"/>
    <w:uiPriority w:val="34"/>
    <w:qFormat/>
    <w:rsid w:val="00D172D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uiSdHDBI/2yDLB3xl9vNkGBeg==">AMUW2mVlY/8NDw7YKJ8iKh0E8r1riBV4e/5vPt5yG28D161Tc2qRl+eLtIBMFjPxznToVkZgVYp3AHICiCVFca1Wap0NZDiSR/UvZENWgRYdq4rAcoVHoxB5/RKk+r4/ZjhUtR3nDQSr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Katriona Mahon</dc:creator>
  <cp:lastModifiedBy>Yvonne Dawydiak</cp:lastModifiedBy>
  <cp:revision>3</cp:revision>
  <dcterms:created xsi:type="dcterms:W3CDTF">2022-01-11T19:19:00Z</dcterms:created>
  <dcterms:modified xsi:type="dcterms:W3CDTF">2022-11-24T20:40:00Z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0x010100D0759F8B4184064DBFE1AE4EBFF1A19F</vt:lpwstr>
  </property>
</Properties>
</file>