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351F" w14:textId="324E665C" w:rsidR="00F86101" w:rsidRPr="00566FEC" w:rsidRDefault="00566FEC" w:rsidP="00566FEC">
      <w:pPr>
        <w:spacing w:after="0" w:line="240" w:lineRule="auto"/>
        <w:jc w:val="center"/>
        <w:rPr>
          <w:b/>
          <w:bCs/>
          <w:sz w:val="28"/>
          <w:szCs w:val="28"/>
        </w:rPr>
      </w:pPr>
      <w:r>
        <w:rPr>
          <w:b/>
          <w:bCs/>
          <w:sz w:val="28"/>
          <w:szCs w:val="28"/>
        </w:rPr>
        <w:t>Unit Plan Template</w:t>
      </w:r>
    </w:p>
    <w:p w14:paraId="4A875FD6" w14:textId="77777777" w:rsidR="00B74D25" w:rsidRPr="00B74D25" w:rsidRDefault="00B74D25" w:rsidP="00B74D25">
      <w:pPr>
        <w:spacing w:after="0" w:line="240" w:lineRule="auto"/>
        <w:jc w:val="center"/>
        <w:rPr>
          <w:b/>
          <w:bCs/>
          <w:sz w:val="28"/>
          <w:szCs w:val="28"/>
        </w:rPr>
      </w:pPr>
    </w:p>
    <w:tbl>
      <w:tblPr>
        <w:tblStyle w:val="TableGrid"/>
        <w:tblW w:w="10065" w:type="dxa"/>
        <w:tblInd w:w="-299" w:type="dxa"/>
        <w:tblLayout w:type="fixed"/>
        <w:tblLook w:val="06A0" w:firstRow="1" w:lastRow="0" w:firstColumn="1" w:lastColumn="0" w:noHBand="1" w:noVBand="1"/>
      </w:tblPr>
      <w:tblGrid>
        <w:gridCol w:w="1844"/>
        <w:gridCol w:w="425"/>
        <w:gridCol w:w="850"/>
        <w:gridCol w:w="1701"/>
        <w:gridCol w:w="212"/>
        <w:gridCol w:w="406"/>
        <w:gridCol w:w="942"/>
        <w:gridCol w:w="425"/>
        <w:gridCol w:w="1417"/>
        <w:gridCol w:w="1843"/>
      </w:tblGrid>
      <w:tr w:rsidR="00B419A5" w:rsidRPr="00116ADF" w14:paraId="0EDFC20C" w14:textId="77777777" w:rsidTr="000F7656">
        <w:trPr>
          <w:trHeight w:val="537"/>
        </w:trPr>
        <w:tc>
          <w:tcPr>
            <w:tcW w:w="1844" w:type="dxa"/>
            <w:tcBorders>
              <w:top w:val="single" w:sz="12" w:space="0" w:color="auto"/>
              <w:left w:val="single" w:sz="12" w:space="0" w:color="auto"/>
              <w:bottom w:val="single" w:sz="12" w:space="0" w:color="auto"/>
              <w:right w:val="single" w:sz="12" w:space="0" w:color="auto"/>
            </w:tcBorders>
          </w:tcPr>
          <w:p w14:paraId="1174D67F" w14:textId="1F5F752F" w:rsidR="00B419A5" w:rsidRPr="00841461" w:rsidRDefault="00B419A5" w:rsidP="00FA6209">
            <w:pPr>
              <w:rPr>
                <w:b/>
                <w:sz w:val="24"/>
                <w:szCs w:val="24"/>
              </w:rPr>
            </w:pPr>
            <w:r w:rsidRPr="00841461">
              <w:rPr>
                <w:b/>
                <w:sz w:val="24"/>
                <w:szCs w:val="24"/>
              </w:rPr>
              <w:t>Title:</w:t>
            </w:r>
          </w:p>
        </w:tc>
        <w:sdt>
          <w:sdtPr>
            <w:rPr>
              <w:sz w:val="24"/>
              <w:szCs w:val="24"/>
            </w:rPr>
            <w:id w:val="-1634860729"/>
            <w:placeholder>
              <w:docPart w:val="DAA12C02B39FF84E87D03FDF2B113D1F"/>
            </w:placeholder>
            <w:comboBox>
              <w:listItem w:value="Choose an item."/>
            </w:comboBox>
          </w:sdtPr>
          <w:sdtEndPr/>
          <w:sdtContent>
            <w:tc>
              <w:tcPr>
                <w:tcW w:w="3594" w:type="dxa"/>
                <w:gridSpan w:val="5"/>
                <w:tcBorders>
                  <w:top w:val="single" w:sz="12" w:space="0" w:color="auto"/>
                  <w:left w:val="single" w:sz="12" w:space="0" w:color="auto"/>
                  <w:bottom w:val="single" w:sz="12" w:space="0" w:color="auto"/>
                  <w:right w:val="single" w:sz="12" w:space="0" w:color="auto"/>
                </w:tcBorders>
              </w:tcPr>
              <w:p w14:paraId="4A557903" w14:textId="77777777" w:rsidR="00B419A5" w:rsidRPr="00841461" w:rsidRDefault="00B419A5" w:rsidP="00FA6209">
                <w:pPr>
                  <w:rPr>
                    <w:sz w:val="24"/>
                    <w:szCs w:val="24"/>
                    <w:lang w:val="en-US"/>
                  </w:rPr>
                </w:pPr>
                <w:r w:rsidRPr="00841461">
                  <w:rPr>
                    <w:sz w:val="24"/>
                    <w:szCs w:val="24"/>
                  </w:rPr>
                  <w:t>.</w:t>
                </w:r>
              </w:p>
            </w:tc>
          </w:sdtContent>
        </w:sdt>
        <w:tc>
          <w:tcPr>
            <w:tcW w:w="1367" w:type="dxa"/>
            <w:gridSpan w:val="2"/>
            <w:tcBorders>
              <w:top w:val="single" w:sz="12" w:space="0" w:color="auto"/>
              <w:left w:val="single" w:sz="12" w:space="0" w:color="auto"/>
              <w:bottom w:val="single" w:sz="12" w:space="0" w:color="auto"/>
              <w:right w:val="single" w:sz="12" w:space="0" w:color="auto"/>
            </w:tcBorders>
          </w:tcPr>
          <w:p w14:paraId="4C104EBE" w14:textId="77777777" w:rsidR="00B419A5" w:rsidRPr="00841461" w:rsidRDefault="00B419A5" w:rsidP="00FA6209">
            <w:pPr>
              <w:rPr>
                <w:b/>
                <w:sz w:val="24"/>
                <w:szCs w:val="24"/>
              </w:rPr>
            </w:pPr>
            <w:r w:rsidRPr="00841461">
              <w:rPr>
                <w:b/>
                <w:sz w:val="24"/>
                <w:szCs w:val="24"/>
              </w:rPr>
              <w:t>Subject Area(s):</w:t>
            </w:r>
          </w:p>
        </w:tc>
        <w:sdt>
          <w:sdtPr>
            <w:rPr>
              <w:sz w:val="24"/>
              <w:szCs w:val="24"/>
            </w:rPr>
            <w:id w:val="603466524"/>
            <w:placeholder>
              <w:docPart w:val="2DAFE5A2D1EE1844B5591FE0496A23CB"/>
            </w:placeholder>
            <w:comboBox>
              <w:listItem w:value="Choose an item."/>
            </w:comboBox>
          </w:sdtPr>
          <w:sdtEndPr/>
          <w:sdtContent>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14:paraId="28A9A305" w14:textId="77777777" w:rsidR="00B419A5" w:rsidRPr="00841461" w:rsidRDefault="00B419A5" w:rsidP="00FA6209">
                <w:pPr>
                  <w:rPr>
                    <w:sz w:val="24"/>
                    <w:szCs w:val="24"/>
                  </w:rPr>
                </w:pPr>
                <w:r w:rsidRPr="00841461">
                  <w:rPr>
                    <w:sz w:val="24"/>
                    <w:szCs w:val="24"/>
                  </w:rPr>
                  <w:t>.</w:t>
                </w:r>
              </w:p>
            </w:tc>
          </w:sdtContent>
        </w:sdt>
      </w:tr>
      <w:tr w:rsidR="00B419A5" w:rsidRPr="00116ADF" w14:paraId="7FB08A9B"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392407EC" w14:textId="28884137" w:rsidR="00B419A5" w:rsidRPr="00841461" w:rsidRDefault="00566FEC" w:rsidP="00B419A5">
            <w:pPr>
              <w:spacing w:after="0" w:line="240" w:lineRule="auto"/>
              <w:rPr>
                <w:b/>
                <w:sz w:val="24"/>
                <w:szCs w:val="24"/>
              </w:rPr>
            </w:pPr>
            <w:r>
              <w:rPr>
                <w:b/>
                <w:sz w:val="24"/>
                <w:szCs w:val="24"/>
              </w:rPr>
              <w:t xml:space="preserve">Teacher/ </w:t>
            </w:r>
            <w:r w:rsidR="00B419A5" w:rsidRPr="00841461">
              <w:rPr>
                <w:b/>
                <w:sz w:val="24"/>
                <w:szCs w:val="24"/>
              </w:rPr>
              <w:t>Storyteller/</w:t>
            </w:r>
          </w:p>
          <w:p w14:paraId="3650C01A" w14:textId="4C1E3AF0" w:rsidR="00B419A5" w:rsidRPr="00841461" w:rsidRDefault="00B419A5" w:rsidP="00B419A5">
            <w:pPr>
              <w:spacing w:after="0" w:line="240" w:lineRule="auto"/>
              <w:rPr>
                <w:b/>
                <w:sz w:val="24"/>
                <w:szCs w:val="24"/>
              </w:rPr>
            </w:pPr>
            <w:r w:rsidRPr="00841461">
              <w:rPr>
                <w:b/>
                <w:sz w:val="24"/>
                <w:szCs w:val="24"/>
              </w:rPr>
              <w:t>Elder</w:t>
            </w:r>
          </w:p>
        </w:tc>
        <w:sdt>
          <w:sdtPr>
            <w:rPr>
              <w:sz w:val="24"/>
              <w:szCs w:val="24"/>
            </w:rPr>
            <w:id w:val="-1980679113"/>
            <w:placeholder>
              <w:docPart w:val="29631B78596D594B947781CA8C225591"/>
            </w:placeholder>
            <w:comboBox>
              <w:listItem w:value="Choose an item."/>
            </w:comboBox>
          </w:sdtPr>
          <w:sdtEndPr/>
          <w:sdtContent>
            <w:tc>
              <w:tcPr>
                <w:tcW w:w="3594" w:type="dxa"/>
                <w:gridSpan w:val="5"/>
                <w:tcBorders>
                  <w:top w:val="single" w:sz="12" w:space="0" w:color="auto"/>
                  <w:left w:val="single" w:sz="12" w:space="0" w:color="auto"/>
                  <w:bottom w:val="single" w:sz="12" w:space="0" w:color="auto"/>
                  <w:right w:val="single" w:sz="12" w:space="0" w:color="auto"/>
                </w:tcBorders>
              </w:tcPr>
              <w:p w14:paraId="52E67757" w14:textId="77777777" w:rsidR="00B419A5" w:rsidRPr="00841461" w:rsidRDefault="00B419A5" w:rsidP="00FA6209">
                <w:pPr>
                  <w:rPr>
                    <w:sz w:val="24"/>
                    <w:szCs w:val="24"/>
                  </w:rPr>
                </w:pPr>
                <w:r w:rsidRPr="00841461">
                  <w:rPr>
                    <w:sz w:val="24"/>
                    <w:szCs w:val="24"/>
                  </w:rPr>
                  <w:t>.</w:t>
                </w:r>
              </w:p>
            </w:tc>
          </w:sdtContent>
        </w:sdt>
        <w:tc>
          <w:tcPr>
            <w:tcW w:w="1367" w:type="dxa"/>
            <w:gridSpan w:val="2"/>
            <w:tcBorders>
              <w:top w:val="single" w:sz="12" w:space="0" w:color="auto"/>
              <w:left w:val="single" w:sz="12" w:space="0" w:color="auto"/>
              <w:bottom w:val="single" w:sz="12" w:space="0" w:color="auto"/>
              <w:right w:val="single" w:sz="12" w:space="0" w:color="auto"/>
            </w:tcBorders>
          </w:tcPr>
          <w:p w14:paraId="6E7D32E6" w14:textId="59EB0C6A" w:rsidR="00B419A5" w:rsidRPr="00841461" w:rsidRDefault="00566FEC" w:rsidP="00FA6209">
            <w:pPr>
              <w:rPr>
                <w:b/>
                <w:sz w:val="24"/>
                <w:szCs w:val="24"/>
              </w:rPr>
            </w:pPr>
            <w:r>
              <w:rPr>
                <w:b/>
                <w:sz w:val="24"/>
                <w:szCs w:val="24"/>
              </w:rPr>
              <w:t>Grade Level:</w:t>
            </w:r>
          </w:p>
        </w:tc>
        <w:sdt>
          <w:sdtPr>
            <w:rPr>
              <w:sz w:val="24"/>
              <w:szCs w:val="24"/>
            </w:rPr>
            <w:id w:val="1687323569"/>
            <w:placeholder>
              <w:docPart w:val="D1809E38C7FC0F43B64D924E19554AAF"/>
            </w:placeholder>
            <w:comboBox>
              <w:listItem w:value="Choose an item."/>
            </w:comboBox>
          </w:sdtPr>
          <w:sdtEndPr/>
          <w:sdtContent>
            <w:tc>
              <w:tcPr>
                <w:tcW w:w="3260" w:type="dxa"/>
                <w:gridSpan w:val="2"/>
                <w:tcBorders>
                  <w:top w:val="single" w:sz="12" w:space="0" w:color="auto"/>
                  <w:left w:val="single" w:sz="12" w:space="0" w:color="auto"/>
                  <w:bottom w:val="single" w:sz="12" w:space="0" w:color="auto"/>
                  <w:right w:val="single" w:sz="12" w:space="0" w:color="auto"/>
                </w:tcBorders>
              </w:tcPr>
              <w:p w14:paraId="541689C7" w14:textId="77777777" w:rsidR="00B419A5" w:rsidRPr="00841461" w:rsidRDefault="00B419A5" w:rsidP="00FA6209">
                <w:pPr>
                  <w:rPr>
                    <w:sz w:val="24"/>
                    <w:szCs w:val="24"/>
                  </w:rPr>
                </w:pPr>
                <w:r w:rsidRPr="00841461">
                  <w:rPr>
                    <w:sz w:val="24"/>
                    <w:szCs w:val="24"/>
                  </w:rPr>
                  <w:t>.</w:t>
                </w:r>
              </w:p>
            </w:tc>
          </w:sdtContent>
        </w:sdt>
      </w:tr>
      <w:tr w:rsidR="000F7656" w:rsidRPr="00116ADF" w14:paraId="0173BC36"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5BFAAF50" w14:textId="79A3DCE4" w:rsidR="000F7656" w:rsidRDefault="000F7656" w:rsidP="00B419A5">
            <w:pPr>
              <w:spacing w:after="0" w:line="240" w:lineRule="auto"/>
              <w:rPr>
                <w:b/>
                <w:sz w:val="24"/>
                <w:szCs w:val="24"/>
              </w:rPr>
            </w:pPr>
            <w:r>
              <w:rPr>
                <w:b/>
                <w:sz w:val="24"/>
                <w:szCs w:val="24"/>
              </w:rPr>
              <w:t>Timing/Date(s)</w:t>
            </w:r>
          </w:p>
        </w:tc>
        <w:tc>
          <w:tcPr>
            <w:tcW w:w="3594" w:type="dxa"/>
            <w:gridSpan w:val="5"/>
            <w:tcBorders>
              <w:top w:val="single" w:sz="12" w:space="0" w:color="auto"/>
              <w:left w:val="single" w:sz="12" w:space="0" w:color="auto"/>
              <w:bottom w:val="single" w:sz="12" w:space="0" w:color="auto"/>
              <w:right w:val="single" w:sz="12" w:space="0" w:color="auto"/>
            </w:tcBorders>
          </w:tcPr>
          <w:p w14:paraId="3B246C86" w14:textId="77777777" w:rsidR="000F7656" w:rsidRDefault="000F7656" w:rsidP="00FA6209">
            <w:pPr>
              <w:rPr>
                <w:sz w:val="24"/>
                <w:szCs w:val="24"/>
              </w:rPr>
            </w:pPr>
          </w:p>
        </w:tc>
        <w:tc>
          <w:tcPr>
            <w:tcW w:w="1367" w:type="dxa"/>
            <w:gridSpan w:val="2"/>
            <w:tcBorders>
              <w:top w:val="single" w:sz="12" w:space="0" w:color="auto"/>
              <w:left w:val="single" w:sz="12" w:space="0" w:color="auto"/>
              <w:bottom w:val="single" w:sz="12" w:space="0" w:color="auto"/>
              <w:right w:val="single" w:sz="12" w:space="0" w:color="auto"/>
            </w:tcBorders>
          </w:tcPr>
          <w:p w14:paraId="7F64300F" w14:textId="77777777" w:rsidR="000F7656" w:rsidRDefault="000F7656" w:rsidP="00FA6209">
            <w:pPr>
              <w:rPr>
                <w:b/>
                <w:sz w:val="24"/>
                <w:szCs w:val="24"/>
              </w:rPr>
            </w:pPr>
          </w:p>
        </w:tc>
        <w:tc>
          <w:tcPr>
            <w:tcW w:w="3260" w:type="dxa"/>
            <w:gridSpan w:val="2"/>
            <w:tcBorders>
              <w:top w:val="single" w:sz="12" w:space="0" w:color="auto"/>
              <w:left w:val="single" w:sz="12" w:space="0" w:color="auto"/>
              <w:bottom w:val="single" w:sz="12" w:space="0" w:color="auto"/>
              <w:right w:val="single" w:sz="12" w:space="0" w:color="auto"/>
            </w:tcBorders>
          </w:tcPr>
          <w:p w14:paraId="4194B86B" w14:textId="77777777" w:rsidR="000F7656" w:rsidRDefault="000F7656" w:rsidP="00FA6209">
            <w:pPr>
              <w:rPr>
                <w:sz w:val="24"/>
                <w:szCs w:val="24"/>
              </w:rPr>
            </w:pPr>
          </w:p>
        </w:tc>
      </w:tr>
      <w:tr w:rsidR="00CB11F4" w:rsidRPr="00116ADF" w14:paraId="564F6502" w14:textId="77777777" w:rsidTr="000A02DD">
        <w:trPr>
          <w:trHeight w:val="350"/>
        </w:trPr>
        <w:tc>
          <w:tcPr>
            <w:tcW w:w="10065" w:type="dxa"/>
            <w:gridSpan w:val="10"/>
            <w:tcBorders>
              <w:top w:val="single" w:sz="12" w:space="0" w:color="auto"/>
              <w:left w:val="single" w:sz="12" w:space="0" w:color="auto"/>
              <w:bottom w:val="single" w:sz="12" w:space="0" w:color="auto"/>
              <w:right w:val="single" w:sz="12" w:space="0" w:color="auto"/>
            </w:tcBorders>
          </w:tcPr>
          <w:p w14:paraId="1A21F470" w14:textId="77777777" w:rsidR="00CB11F4" w:rsidRDefault="00CB11F4" w:rsidP="00CB11F4">
            <w:pPr>
              <w:jc w:val="center"/>
              <w:rPr>
                <w:b/>
                <w:bCs/>
                <w:sz w:val="24"/>
                <w:szCs w:val="24"/>
              </w:rPr>
            </w:pPr>
            <w:r>
              <w:rPr>
                <w:b/>
                <w:bCs/>
                <w:sz w:val="24"/>
                <w:szCs w:val="24"/>
              </w:rPr>
              <w:t xml:space="preserve">Shared Indigenous Learning: </w:t>
            </w:r>
          </w:p>
          <w:p w14:paraId="475D032B" w14:textId="7FBD3EDF" w:rsidR="00CB11F4" w:rsidRPr="00CB11F4" w:rsidRDefault="00CB11F4" w:rsidP="00CB11F4">
            <w:pPr>
              <w:jc w:val="center"/>
              <w:rPr>
                <w:b/>
                <w:bCs/>
                <w:sz w:val="24"/>
                <w:szCs w:val="24"/>
              </w:rPr>
            </w:pPr>
          </w:p>
        </w:tc>
      </w:tr>
      <w:tr w:rsidR="00CB11F4" w:rsidRPr="00116ADF" w14:paraId="792F96C4"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058C4CDF" w14:textId="77777777" w:rsidR="00CB11F4" w:rsidRPr="000F7656" w:rsidRDefault="00CB11F4" w:rsidP="000F7656">
            <w:pPr>
              <w:rPr>
                <w:b/>
                <w:bCs/>
                <w:sz w:val="24"/>
                <w:szCs w:val="24"/>
              </w:rPr>
            </w:pPr>
            <w:r w:rsidRPr="000F7656">
              <w:rPr>
                <w:b/>
                <w:bCs/>
                <w:sz w:val="24"/>
                <w:szCs w:val="24"/>
              </w:rPr>
              <w:t xml:space="preserve">First Peoples Principles of Learning: </w:t>
            </w:r>
            <w:r w:rsidRPr="000F7656">
              <w:rPr>
                <w:b/>
                <w:bCs/>
                <w:sz w:val="24"/>
                <w:szCs w:val="24"/>
              </w:rPr>
              <w:tab/>
            </w:r>
          </w:p>
          <w:p w14:paraId="0ECD78DC" w14:textId="77777777" w:rsidR="00CB11F4" w:rsidRDefault="00CB11F4" w:rsidP="00B419A5">
            <w:pPr>
              <w:spacing w:after="0" w:line="240" w:lineRule="auto"/>
              <w:rPr>
                <w:b/>
                <w:sz w:val="24"/>
                <w:szCs w:val="24"/>
              </w:rPr>
            </w:pPr>
          </w:p>
        </w:tc>
        <w:tc>
          <w:tcPr>
            <w:tcW w:w="8221" w:type="dxa"/>
            <w:gridSpan w:val="9"/>
            <w:tcBorders>
              <w:top w:val="single" w:sz="12" w:space="0" w:color="auto"/>
              <w:left w:val="single" w:sz="12" w:space="0" w:color="auto"/>
              <w:bottom w:val="single" w:sz="12" w:space="0" w:color="auto"/>
              <w:right w:val="single" w:sz="12" w:space="0" w:color="auto"/>
            </w:tcBorders>
          </w:tcPr>
          <w:p w14:paraId="062D7C18" w14:textId="02790E75" w:rsidR="00CB11F4" w:rsidRPr="000F7656" w:rsidRDefault="008E7AC0" w:rsidP="000F7656">
            <w:pPr>
              <w:rPr>
                <w:bCs/>
              </w:rPr>
            </w:pPr>
            <w:sdt>
              <w:sdtPr>
                <w:rPr>
                  <w:b/>
                </w:rPr>
                <w:id w:val="1489905590"/>
                <w14:checkbox>
                  <w14:checked w14:val="1"/>
                  <w14:checkedState w14:val="2612" w14:font="MS Gothic"/>
                  <w14:uncheckedState w14:val="2610" w14:font="MS Gothic"/>
                </w14:checkbox>
              </w:sdtPr>
              <w:sdtEndPr/>
              <w:sdtContent>
                <w:r w:rsidR="004A36A5">
                  <w:rPr>
                    <w:rFonts w:ascii="MS Gothic" w:eastAsia="MS Gothic" w:hAnsi="MS Gothic" w:hint="eastAsia"/>
                    <w:b/>
                  </w:rPr>
                  <w:t>☒</w:t>
                </w:r>
              </w:sdtContent>
            </w:sdt>
            <w:r w:rsidR="000F7656" w:rsidRPr="000F7656">
              <w:rPr>
                <w:bCs/>
              </w:rPr>
              <w:t xml:space="preserve"> </w:t>
            </w:r>
            <w:r w:rsidR="00CB11F4" w:rsidRPr="000F7656">
              <w:rPr>
                <w:bCs/>
              </w:rPr>
              <w:t xml:space="preserve">Learning ultimately supports the well-being of the self, the family, the community, the land, the spirits, and the ancestors. </w:t>
            </w:r>
          </w:p>
          <w:p w14:paraId="50058B41" w14:textId="361AE74C" w:rsidR="00CB11F4" w:rsidRPr="000F7656" w:rsidRDefault="008E7AC0" w:rsidP="000F7656">
            <w:pPr>
              <w:rPr>
                <w:bCs/>
              </w:rPr>
            </w:pPr>
            <w:sdt>
              <w:sdtPr>
                <w:rPr>
                  <w:b/>
                </w:rPr>
                <w:id w:val="1287158291"/>
                <w14:checkbox>
                  <w14:checked w14:val="1"/>
                  <w14:checkedState w14:val="2612" w14:font="MS Gothic"/>
                  <w14:uncheckedState w14:val="2610" w14:font="MS Gothic"/>
                </w14:checkbox>
              </w:sdtPr>
              <w:sdtEndPr/>
              <w:sdtContent>
                <w:r w:rsidR="004A36A5">
                  <w:rPr>
                    <w:rFonts w:ascii="MS Gothic" w:eastAsia="MS Gothic" w:hAnsi="MS Gothic" w:hint="eastAsia"/>
                    <w:b/>
                  </w:rPr>
                  <w:t>☒</w:t>
                </w:r>
              </w:sdtContent>
            </w:sdt>
            <w:r w:rsidR="000F7656" w:rsidRPr="000F7656">
              <w:rPr>
                <w:bCs/>
              </w:rPr>
              <w:t xml:space="preserve"> </w:t>
            </w:r>
            <w:r w:rsidR="00CB11F4" w:rsidRPr="000F7656">
              <w:rPr>
                <w:bCs/>
              </w:rPr>
              <w:t>Learning is holistic, reflexive, reflective, experiential, and relational (focused on</w:t>
            </w:r>
            <w:r w:rsidR="000F7656" w:rsidRPr="000F7656">
              <w:rPr>
                <w:bCs/>
              </w:rPr>
              <w:t xml:space="preserve"> </w:t>
            </w:r>
            <w:r w:rsidR="00CB11F4" w:rsidRPr="000F7656">
              <w:rPr>
                <w:bCs/>
              </w:rPr>
              <w:t xml:space="preserve">connectedness, on reciprocal relationships, and a sense of place). </w:t>
            </w:r>
          </w:p>
          <w:p w14:paraId="7FBC1FF7" w14:textId="57FC1A0A" w:rsidR="00CB11F4" w:rsidRPr="000F7656" w:rsidRDefault="008E7AC0" w:rsidP="000F7656">
            <w:pPr>
              <w:rPr>
                <w:bCs/>
              </w:rPr>
            </w:pPr>
            <w:sdt>
              <w:sdtPr>
                <w:rPr>
                  <w:b/>
                </w:rPr>
                <w:id w:val="1386453778"/>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recognizing the consequences of one’s actions. </w:t>
            </w:r>
          </w:p>
          <w:p w14:paraId="6F234163" w14:textId="4FE7E9CB" w:rsidR="00CB11F4" w:rsidRPr="000F7656" w:rsidRDefault="008E7AC0" w:rsidP="000F7656">
            <w:pPr>
              <w:rPr>
                <w:bCs/>
              </w:rPr>
            </w:pPr>
            <w:sdt>
              <w:sdtPr>
                <w:rPr>
                  <w:b/>
                </w:rPr>
                <w:id w:val="-83995388"/>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generational roles and responsibilities. </w:t>
            </w:r>
          </w:p>
          <w:p w14:paraId="36905A24" w14:textId="1BC9F6CD" w:rsidR="00CB11F4" w:rsidRPr="000F7656" w:rsidRDefault="008E7AC0" w:rsidP="000F7656">
            <w:pPr>
              <w:rPr>
                <w:bCs/>
              </w:rPr>
            </w:pPr>
            <w:sdt>
              <w:sdtPr>
                <w:rPr>
                  <w:b/>
                </w:rPr>
                <w:id w:val="503406932"/>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recognizes the role of indigenous knowledge. </w:t>
            </w:r>
          </w:p>
          <w:p w14:paraId="5ADEF590" w14:textId="1B774967" w:rsidR="00CB11F4" w:rsidRPr="000F7656" w:rsidRDefault="008E7AC0" w:rsidP="000F7656">
            <w:pPr>
              <w:rPr>
                <w:bCs/>
              </w:rPr>
            </w:pPr>
            <w:sdt>
              <w:sdtPr>
                <w:rPr>
                  <w:b/>
                </w:rPr>
                <w:id w:val="1545323652"/>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is embedded in memory, history, and story. </w:t>
            </w:r>
          </w:p>
          <w:p w14:paraId="367F7107" w14:textId="241D3DCE" w:rsidR="00CB11F4" w:rsidRPr="000F7656" w:rsidRDefault="008E7AC0" w:rsidP="000F7656">
            <w:pPr>
              <w:rPr>
                <w:bCs/>
              </w:rPr>
            </w:pPr>
            <w:sdt>
              <w:sdtPr>
                <w:rPr>
                  <w:b/>
                </w:rPr>
                <w:id w:val="-1802601174"/>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patience and time. </w:t>
            </w:r>
          </w:p>
          <w:p w14:paraId="789FC4A3" w14:textId="4F1C36D1" w:rsidR="00CB11F4" w:rsidRPr="000F7656" w:rsidRDefault="008E7AC0" w:rsidP="000F7656">
            <w:pPr>
              <w:rPr>
                <w:bCs/>
              </w:rPr>
            </w:pPr>
            <w:sdt>
              <w:sdtPr>
                <w:rPr>
                  <w:b/>
                </w:rPr>
                <w:id w:val="565300541"/>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requires exploration of one’s identity. </w:t>
            </w:r>
          </w:p>
          <w:p w14:paraId="63A983BB" w14:textId="7496A722" w:rsidR="00CB11F4" w:rsidRPr="000F7656" w:rsidRDefault="008E7AC0" w:rsidP="00FA6209">
            <w:pPr>
              <w:rPr>
                <w:bCs/>
              </w:rPr>
            </w:pPr>
            <w:sdt>
              <w:sdtPr>
                <w:rPr>
                  <w:b/>
                </w:rPr>
                <w:id w:val="283085151"/>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Learning involves recognizing that some knowledge is sacred and only shared with permission and/or in certain situations.</w:t>
            </w:r>
          </w:p>
        </w:tc>
      </w:tr>
      <w:tr w:rsidR="00566FEC" w14:paraId="6BFB7DEB" w14:textId="77777777" w:rsidTr="00B419A5">
        <w:tc>
          <w:tcPr>
            <w:tcW w:w="10065" w:type="dxa"/>
            <w:gridSpan w:val="10"/>
          </w:tcPr>
          <w:p w14:paraId="78CF8364" w14:textId="77777777" w:rsidR="00566FEC" w:rsidRDefault="000F7656" w:rsidP="00CB11F4">
            <w:pPr>
              <w:jc w:val="center"/>
              <w:rPr>
                <w:b/>
                <w:bCs/>
                <w:sz w:val="24"/>
                <w:szCs w:val="24"/>
              </w:rPr>
            </w:pPr>
            <w:r>
              <w:rPr>
                <w:b/>
                <w:bCs/>
                <w:sz w:val="24"/>
                <w:szCs w:val="24"/>
              </w:rPr>
              <w:t>Unit Rationale</w:t>
            </w:r>
          </w:p>
          <w:p w14:paraId="51BD7342" w14:textId="3F3C8FDC" w:rsidR="000F7656" w:rsidRPr="000F7656" w:rsidRDefault="000F7656" w:rsidP="00CB11F4">
            <w:pPr>
              <w:jc w:val="center"/>
              <w:rPr>
                <w:bCs/>
                <w:i/>
              </w:rPr>
            </w:pPr>
            <w:r>
              <w:rPr>
                <w:bCs/>
                <w:i/>
              </w:rPr>
              <w:t>The rationale describes</w:t>
            </w:r>
            <w:r w:rsidRPr="000F7656">
              <w:rPr>
                <w:bCs/>
                <w:i/>
              </w:rPr>
              <w:t xml:space="preserve"> why the unit has value, is important, is addressed or taught in a specific way and often considers context, class make up, etc.</w:t>
            </w:r>
          </w:p>
        </w:tc>
      </w:tr>
      <w:tr w:rsidR="00D953BC" w14:paraId="784737D9" w14:textId="77777777" w:rsidTr="00EF4AB9">
        <w:tc>
          <w:tcPr>
            <w:tcW w:w="5032" w:type="dxa"/>
            <w:gridSpan w:val="5"/>
          </w:tcPr>
          <w:p w14:paraId="6FC49B8B" w14:textId="469C4DAF" w:rsidR="00D953BC" w:rsidRDefault="00D953BC" w:rsidP="00B419A5">
            <w:pPr>
              <w:jc w:val="center"/>
              <w:rPr>
                <w:b/>
                <w:bCs/>
                <w:sz w:val="24"/>
                <w:szCs w:val="24"/>
              </w:rPr>
            </w:pPr>
            <w:r>
              <w:rPr>
                <w:b/>
                <w:bCs/>
                <w:sz w:val="24"/>
                <w:szCs w:val="24"/>
              </w:rPr>
              <w:t>Big Idea</w:t>
            </w:r>
            <w:r w:rsidR="00946295">
              <w:rPr>
                <w:b/>
                <w:bCs/>
                <w:sz w:val="24"/>
                <w:szCs w:val="24"/>
              </w:rPr>
              <w:t xml:space="preserve"> </w:t>
            </w:r>
            <w:r w:rsidR="00946295" w:rsidRPr="00946295">
              <w:rPr>
                <w:bCs/>
              </w:rPr>
              <w:t xml:space="preserve">(often from BC </w:t>
            </w:r>
            <w:proofErr w:type="spellStart"/>
            <w:r w:rsidR="00946295" w:rsidRPr="00946295">
              <w:rPr>
                <w:bCs/>
              </w:rPr>
              <w:t>Curric</w:t>
            </w:r>
            <w:proofErr w:type="spellEnd"/>
            <w:r w:rsidR="00946295" w:rsidRPr="00946295">
              <w:rPr>
                <w:bCs/>
              </w:rPr>
              <w:t>)</w:t>
            </w:r>
            <w:r w:rsidRPr="00946295">
              <w:rPr>
                <w:bCs/>
              </w:rPr>
              <w:t>:</w:t>
            </w:r>
          </w:p>
          <w:p w14:paraId="6490238C" w14:textId="45D65E78" w:rsidR="000F7656" w:rsidRPr="000F7656" w:rsidRDefault="000F7656" w:rsidP="000F7656">
            <w:pPr>
              <w:rPr>
                <w:i/>
              </w:rPr>
            </w:pPr>
            <w:r>
              <w:rPr>
                <w:i/>
              </w:rPr>
              <w:t xml:space="preserve">What the students will </w:t>
            </w:r>
            <w:r w:rsidRPr="000F7656">
              <w:rPr>
                <w:rFonts w:cs="Times New Roman (Body CS)"/>
                <w:b/>
                <w:i/>
                <w:color w:val="4472C4" w:themeColor="accent1"/>
              </w:rPr>
              <w:t>Understand</w:t>
            </w:r>
            <w:r>
              <w:rPr>
                <w:i/>
              </w:rPr>
              <w:t xml:space="preserve">… </w:t>
            </w:r>
            <w:r w:rsidRPr="000F7656">
              <w:rPr>
                <w:i/>
              </w:rPr>
              <w:t>what students will discover as a result of instruction and learning activities.  They are the main ideas of learning, the conclusions, or the generalizations.  Big Ideas should be open-ended and apply to more than one area of study.</w:t>
            </w:r>
          </w:p>
          <w:p w14:paraId="2317D0A4" w14:textId="57B2571B" w:rsidR="000F7656" w:rsidRDefault="000F7656" w:rsidP="00B419A5">
            <w:pPr>
              <w:jc w:val="center"/>
              <w:rPr>
                <w:b/>
                <w:bCs/>
                <w:sz w:val="24"/>
                <w:szCs w:val="24"/>
              </w:rPr>
            </w:pPr>
          </w:p>
        </w:tc>
        <w:tc>
          <w:tcPr>
            <w:tcW w:w="5033" w:type="dxa"/>
            <w:gridSpan w:val="5"/>
          </w:tcPr>
          <w:p w14:paraId="3D7513E7" w14:textId="1998A2FC" w:rsidR="00D953BC" w:rsidRDefault="00D953BC" w:rsidP="00B419A5">
            <w:pPr>
              <w:jc w:val="center"/>
              <w:rPr>
                <w:b/>
                <w:bCs/>
                <w:sz w:val="24"/>
                <w:szCs w:val="24"/>
              </w:rPr>
            </w:pPr>
            <w:r>
              <w:rPr>
                <w:b/>
                <w:bCs/>
                <w:sz w:val="24"/>
                <w:szCs w:val="24"/>
              </w:rPr>
              <w:t>Essential Questions</w:t>
            </w:r>
            <w:r w:rsidR="00946295">
              <w:rPr>
                <w:b/>
                <w:bCs/>
                <w:sz w:val="24"/>
                <w:szCs w:val="24"/>
              </w:rPr>
              <w:t>:</w:t>
            </w:r>
          </w:p>
          <w:p w14:paraId="4F89681F" w14:textId="77777777" w:rsidR="000F7656" w:rsidRPr="000F7656" w:rsidRDefault="000F7656" w:rsidP="000F7656">
            <w:pPr>
              <w:rPr>
                <w:i/>
              </w:rPr>
            </w:pPr>
            <w:r w:rsidRPr="000F7656">
              <w:rPr>
                <w:i/>
              </w:rPr>
              <w:t>Essential questions center around major issues, problems, concerns, interests or themes relevant to the classroom.  Essential questions should lead students to discover the Big Ideas.  They need to go beyond who, what and where.  They need to lead to how and why.</w:t>
            </w:r>
          </w:p>
          <w:p w14:paraId="2051AC2F" w14:textId="44459BC1" w:rsidR="000F7656" w:rsidRPr="00841461" w:rsidRDefault="000F7656" w:rsidP="00B419A5">
            <w:pPr>
              <w:jc w:val="center"/>
              <w:rPr>
                <w:b/>
                <w:bCs/>
                <w:sz w:val="24"/>
                <w:szCs w:val="24"/>
              </w:rPr>
            </w:pPr>
          </w:p>
        </w:tc>
      </w:tr>
      <w:tr w:rsidR="00566FEC" w14:paraId="0079DED3" w14:textId="77777777" w:rsidTr="00B419A5">
        <w:tc>
          <w:tcPr>
            <w:tcW w:w="10065" w:type="dxa"/>
            <w:gridSpan w:val="10"/>
          </w:tcPr>
          <w:p w14:paraId="1B53BEE5" w14:textId="2B369A78" w:rsidR="00566FEC" w:rsidRDefault="00566FEC" w:rsidP="00D953BC">
            <w:pPr>
              <w:jc w:val="center"/>
              <w:rPr>
                <w:b/>
                <w:bCs/>
                <w:sz w:val="24"/>
                <w:szCs w:val="24"/>
              </w:rPr>
            </w:pPr>
            <w:r>
              <w:rPr>
                <w:b/>
                <w:bCs/>
                <w:sz w:val="24"/>
                <w:szCs w:val="24"/>
              </w:rPr>
              <w:lastRenderedPageBreak/>
              <w:t>Curricular Competencies</w:t>
            </w:r>
            <w:r w:rsidR="00946295">
              <w:rPr>
                <w:b/>
                <w:bCs/>
                <w:sz w:val="24"/>
                <w:szCs w:val="24"/>
              </w:rPr>
              <w:t xml:space="preserve"> </w:t>
            </w:r>
            <w:r w:rsidR="00946295" w:rsidRPr="00946295">
              <w:rPr>
                <w:bCs/>
              </w:rPr>
              <w:t xml:space="preserve">(from BC </w:t>
            </w:r>
            <w:proofErr w:type="spellStart"/>
            <w:r w:rsidR="00946295" w:rsidRPr="00946295">
              <w:rPr>
                <w:bCs/>
              </w:rPr>
              <w:t>Curric</w:t>
            </w:r>
            <w:proofErr w:type="spellEnd"/>
            <w:r w:rsidR="00946295" w:rsidRPr="00946295">
              <w:rPr>
                <w:bCs/>
              </w:rPr>
              <w:t>)</w:t>
            </w:r>
            <w:r w:rsidRPr="00946295">
              <w:rPr>
                <w:bCs/>
              </w:rPr>
              <w:t>:</w:t>
            </w:r>
          </w:p>
          <w:p w14:paraId="7FB29137" w14:textId="266C3F34" w:rsidR="00D953BC" w:rsidRPr="000F7656" w:rsidRDefault="00946295" w:rsidP="00D953BC">
            <w:pPr>
              <w:jc w:val="center"/>
              <w:rPr>
                <w:rFonts w:cs="Times New Roman (Body CS)"/>
                <w:bCs/>
                <w:i/>
                <w:szCs w:val="24"/>
              </w:rPr>
            </w:pPr>
            <w:r>
              <w:rPr>
                <w:rFonts w:cs="Times New Roman (Body CS)"/>
                <w:bCs/>
                <w:i/>
                <w:szCs w:val="24"/>
              </w:rPr>
              <w:t>W</w:t>
            </w:r>
            <w:r w:rsidR="00D953BC" w:rsidRPr="000F7656">
              <w:rPr>
                <w:rFonts w:cs="Times New Roman (Body CS)"/>
                <w:bCs/>
                <w:i/>
                <w:szCs w:val="24"/>
              </w:rPr>
              <w:t xml:space="preserve">hat students will </w:t>
            </w:r>
            <w:r w:rsidR="00D953BC" w:rsidRPr="000F7656">
              <w:rPr>
                <w:rFonts w:cs="Times New Roman (Body CS)"/>
                <w:b/>
                <w:bCs/>
                <w:color w:val="4472C4" w:themeColor="accent1"/>
                <w:szCs w:val="24"/>
              </w:rPr>
              <w:t>Do</w:t>
            </w:r>
            <w:r w:rsidR="00D953BC" w:rsidRPr="000F7656">
              <w:rPr>
                <w:rFonts w:cs="Times New Roman (Body CS)"/>
                <w:bCs/>
                <w:i/>
                <w:szCs w:val="24"/>
              </w:rPr>
              <w:t xml:space="preserve"> in order to </w:t>
            </w:r>
            <w:r w:rsidR="00D953BC" w:rsidRPr="000F7656">
              <w:rPr>
                <w:rFonts w:cs="Times New Roman (Body CS)"/>
                <w:b/>
                <w:bCs/>
                <w:i/>
                <w:color w:val="4472C4" w:themeColor="accent1"/>
                <w:szCs w:val="24"/>
              </w:rPr>
              <w:t>Learn</w:t>
            </w:r>
            <w:r w:rsidR="00D953BC" w:rsidRPr="000F7656">
              <w:rPr>
                <w:rFonts w:cs="Times New Roman (Body CS)"/>
                <w:bCs/>
                <w:i/>
                <w:szCs w:val="24"/>
              </w:rPr>
              <w:t xml:space="preserve"> Content &amp; </w:t>
            </w:r>
            <w:r w:rsidR="00D953BC" w:rsidRPr="000F7656">
              <w:rPr>
                <w:rFonts w:cs="Times New Roman (Body CS)"/>
                <w:b/>
                <w:bCs/>
                <w:i/>
                <w:color w:val="4472C4" w:themeColor="accent1"/>
                <w:szCs w:val="24"/>
              </w:rPr>
              <w:t>Understand</w:t>
            </w:r>
            <w:r w:rsidR="00D953BC" w:rsidRPr="000F7656">
              <w:rPr>
                <w:rFonts w:cs="Times New Roman (Body CS)"/>
                <w:bCs/>
                <w:i/>
                <w:szCs w:val="24"/>
              </w:rPr>
              <w:t xml:space="preserve"> Big Ideas. </w:t>
            </w:r>
            <w:r w:rsidR="000F7656">
              <w:rPr>
                <w:rFonts w:cs="Times New Roman (Body CS)"/>
                <w:bCs/>
                <w:i/>
                <w:szCs w:val="24"/>
              </w:rPr>
              <w:t xml:space="preserve">Included in </w:t>
            </w:r>
            <w:r w:rsidR="000F7656" w:rsidRPr="000F7656">
              <w:rPr>
                <w:rFonts w:cs="Times New Roman (Body CS)"/>
                <w:bCs/>
                <w:i/>
                <w:szCs w:val="24"/>
              </w:rPr>
              <w:t>lessons and assessment.</w:t>
            </w:r>
          </w:p>
        </w:tc>
      </w:tr>
      <w:tr w:rsidR="00566FEC" w14:paraId="390B6EDE" w14:textId="77777777" w:rsidTr="00B419A5">
        <w:tc>
          <w:tcPr>
            <w:tcW w:w="10065" w:type="dxa"/>
            <w:gridSpan w:val="10"/>
          </w:tcPr>
          <w:p w14:paraId="10D21112" w14:textId="6273ED01" w:rsidR="00566FEC" w:rsidRPr="00946295" w:rsidRDefault="00566FEC" w:rsidP="00B419A5">
            <w:pPr>
              <w:jc w:val="center"/>
              <w:rPr>
                <w:b/>
                <w:bCs/>
              </w:rPr>
            </w:pPr>
            <w:r>
              <w:rPr>
                <w:b/>
                <w:bCs/>
                <w:sz w:val="24"/>
                <w:szCs w:val="24"/>
              </w:rPr>
              <w:t>Content</w:t>
            </w:r>
            <w:r w:rsidR="00946295">
              <w:rPr>
                <w:b/>
                <w:bCs/>
                <w:sz w:val="24"/>
                <w:szCs w:val="24"/>
              </w:rPr>
              <w:t xml:space="preserve"> </w:t>
            </w:r>
            <w:r w:rsidR="00946295" w:rsidRPr="00946295">
              <w:rPr>
                <w:bCs/>
              </w:rPr>
              <w:t xml:space="preserve">(from BC </w:t>
            </w:r>
            <w:proofErr w:type="spellStart"/>
            <w:r w:rsidR="00946295" w:rsidRPr="00946295">
              <w:rPr>
                <w:bCs/>
              </w:rPr>
              <w:t>Curric</w:t>
            </w:r>
            <w:proofErr w:type="spellEnd"/>
            <w:r w:rsidR="00946295" w:rsidRPr="00946295">
              <w:rPr>
                <w:bCs/>
              </w:rPr>
              <w:t>):</w:t>
            </w:r>
          </w:p>
          <w:p w14:paraId="35D7F62A" w14:textId="4AA6A883" w:rsidR="000F7656" w:rsidRPr="000F7656" w:rsidRDefault="000F7656" w:rsidP="00B419A5">
            <w:pPr>
              <w:jc w:val="center"/>
              <w:rPr>
                <w:bCs/>
                <w:i/>
                <w:sz w:val="24"/>
                <w:szCs w:val="24"/>
              </w:rPr>
            </w:pPr>
            <w:r w:rsidRPr="000F7656">
              <w:rPr>
                <w:bCs/>
                <w:i/>
                <w:sz w:val="24"/>
                <w:szCs w:val="24"/>
              </w:rPr>
              <w:t xml:space="preserve">What the students will </w:t>
            </w:r>
            <w:r w:rsidRPr="000F7656">
              <w:rPr>
                <w:rFonts w:cs="Times New Roman (Body CS)"/>
                <w:b/>
                <w:bCs/>
                <w:i/>
                <w:color w:val="4472C4" w:themeColor="accent1"/>
                <w:sz w:val="24"/>
                <w:szCs w:val="24"/>
              </w:rPr>
              <w:t xml:space="preserve">Learn </w:t>
            </w:r>
            <w:r w:rsidRPr="000F7656">
              <w:rPr>
                <w:bCs/>
                <w:i/>
                <w:sz w:val="24"/>
                <w:szCs w:val="24"/>
              </w:rPr>
              <w:t xml:space="preserve">in order to </w:t>
            </w:r>
            <w:r w:rsidRPr="000F7656">
              <w:rPr>
                <w:rFonts w:cs="Times New Roman (Body CS)"/>
                <w:b/>
                <w:bCs/>
                <w:i/>
                <w:color w:val="4472C4" w:themeColor="accent1"/>
                <w:sz w:val="24"/>
                <w:szCs w:val="24"/>
              </w:rPr>
              <w:t>Understand</w:t>
            </w:r>
            <w:r w:rsidRPr="000F7656">
              <w:rPr>
                <w:bCs/>
                <w:i/>
                <w:sz w:val="24"/>
                <w:szCs w:val="24"/>
              </w:rPr>
              <w:t xml:space="preserve"> Big Ideas</w:t>
            </w:r>
          </w:p>
        </w:tc>
      </w:tr>
      <w:tr w:rsidR="00B419A5" w14:paraId="6A2E2912" w14:textId="77777777" w:rsidTr="00B419A5">
        <w:tc>
          <w:tcPr>
            <w:tcW w:w="10065" w:type="dxa"/>
            <w:gridSpan w:val="10"/>
          </w:tcPr>
          <w:p w14:paraId="7DB02952" w14:textId="56D24756" w:rsidR="002F0A16" w:rsidRPr="00841461" w:rsidRDefault="002F0A16" w:rsidP="00CB11F4">
            <w:pPr>
              <w:rPr>
                <w:b/>
                <w:bCs/>
                <w:sz w:val="24"/>
                <w:szCs w:val="24"/>
              </w:rPr>
            </w:pPr>
          </w:p>
        </w:tc>
      </w:tr>
      <w:tr w:rsidR="00CB11F4" w:rsidRPr="00485225" w14:paraId="60105252" w14:textId="77777777" w:rsidTr="000F7656">
        <w:trPr>
          <w:trHeight w:val="416"/>
        </w:trPr>
        <w:tc>
          <w:tcPr>
            <w:tcW w:w="4820" w:type="dxa"/>
            <w:gridSpan w:val="4"/>
            <w:tcBorders>
              <w:left w:val="single" w:sz="12" w:space="0" w:color="auto"/>
            </w:tcBorders>
            <w:shd w:val="clear" w:color="auto" w:fill="FFFFFF" w:themeFill="background1"/>
          </w:tcPr>
          <w:p w14:paraId="1C922B8E" w14:textId="2110A609" w:rsidR="00CB11F4" w:rsidRPr="00841461" w:rsidRDefault="00CB11F4" w:rsidP="008C6D3C">
            <w:pPr>
              <w:spacing w:after="0" w:line="240" w:lineRule="auto"/>
              <w:jc w:val="center"/>
              <w:rPr>
                <w:b/>
              </w:rPr>
            </w:pPr>
            <w:r>
              <w:rPr>
                <w:b/>
                <w:bCs/>
                <w:sz w:val="24"/>
                <w:szCs w:val="24"/>
              </w:rPr>
              <w:t xml:space="preserve">Integrated core subject learning                            </w:t>
            </w:r>
          </w:p>
        </w:tc>
        <w:tc>
          <w:tcPr>
            <w:tcW w:w="5245" w:type="dxa"/>
            <w:gridSpan w:val="6"/>
            <w:tcBorders>
              <w:left w:val="single" w:sz="12" w:space="0" w:color="auto"/>
            </w:tcBorders>
            <w:shd w:val="clear" w:color="auto" w:fill="FFFFFF" w:themeFill="background1"/>
          </w:tcPr>
          <w:p w14:paraId="18070325" w14:textId="7D490B5C" w:rsidR="00CB11F4" w:rsidRPr="000F7656" w:rsidRDefault="00CB11F4" w:rsidP="000F7656">
            <w:pPr>
              <w:jc w:val="center"/>
              <w:rPr>
                <w:b/>
                <w:bCs/>
                <w:sz w:val="24"/>
                <w:szCs w:val="24"/>
              </w:rPr>
            </w:pPr>
            <w:r w:rsidRPr="00841461">
              <w:rPr>
                <w:b/>
                <w:bCs/>
                <w:sz w:val="24"/>
                <w:szCs w:val="24"/>
              </w:rPr>
              <w:t>Core Competencies Addressed:</w:t>
            </w:r>
          </w:p>
        </w:tc>
      </w:tr>
      <w:tr w:rsidR="00B419A5" w:rsidRPr="00485225" w14:paraId="4EA1E22B" w14:textId="77777777" w:rsidTr="000F7656">
        <w:trPr>
          <w:trHeight w:val="1209"/>
        </w:trPr>
        <w:tc>
          <w:tcPr>
            <w:tcW w:w="1844" w:type="dxa"/>
            <w:tcBorders>
              <w:left w:val="single" w:sz="12" w:space="0" w:color="auto"/>
            </w:tcBorders>
            <w:shd w:val="clear" w:color="auto" w:fill="FFFFFF" w:themeFill="background1"/>
          </w:tcPr>
          <w:p w14:paraId="285B0B16" w14:textId="77777777" w:rsidR="00B419A5" w:rsidRPr="00841461" w:rsidRDefault="00B419A5" w:rsidP="008C6D3C">
            <w:pPr>
              <w:spacing w:after="0" w:line="240" w:lineRule="auto"/>
              <w:jc w:val="center"/>
              <w:rPr>
                <w:b/>
              </w:rPr>
            </w:pPr>
          </w:p>
          <w:p w14:paraId="47C50669" w14:textId="77777777" w:rsidR="00B419A5" w:rsidRPr="00841461" w:rsidRDefault="00B419A5" w:rsidP="008C6D3C">
            <w:pPr>
              <w:spacing w:after="0" w:line="240" w:lineRule="auto"/>
              <w:jc w:val="center"/>
              <w:rPr>
                <w:b/>
              </w:rPr>
            </w:pPr>
            <w:r w:rsidRPr="00841461">
              <w:rPr>
                <w:b/>
              </w:rPr>
              <w:t>Reading</w:t>
            </w:r>
          </w:p>
        </w:tc>
        <w:tc>
          <w:tcPr>
            <w:tcW w:w="1275" w:type="dxa"/>
            <w:gridSpan w:val="2"/>
            <w:shd w:val="clear" w:color="auto" w:fill="FFFFFF" w:themeFill="background1"/>
          </w:tcPr>
          <w:p w14:paraId="6C93C58E" w14:textId="77777777" w:rsidR="00B419A5" w:rsidRPr="00841461" w:rsidRDefault="00B419A5" w:rsidP="008C6D3C">
            <w:pPr>
              <w:spacing w:after="0" w:line="240" w:lineRule="auto"/>
              <w:jc w:val="center"/>
              <w:rPr>
                <w:b/>
              </w:rPr>
            </w:pPr>
          </w:p>
          <w:p w14:paraId="7C0EC980" w14:textId="77777777" w:rsidR="00B419A5" w:rsidRPr="00841461" w:rsidRDefault="00B419A5" w:rsidP="008C6D3C">
            <w:pPr>
              <w:spacing w:after="0" w:line="240" w:lineRule="auto"/>
              <w:jc w:val="center"/>
              <w:rPr>
                <w:b/>
              </w:rPr>
            </w:pPr>
            <w:r w:rsidRPr="00841461">
              <w:rPr>
                <w:b/>
              </w:rPr>
              <w:t>Writing</w:t>
            </w:r>
          </w:p>
        </w:tc>
        <w:tc>
          <w:tcPr>
            <w:tcW w:w="1701" w:type="dxa"/>
            <w:shd w:val="clear" w:color="auto" w:fill="FFFFFF" w:themeFill="background1"/>
          </w:tcPr>
          <w:p w14:paraId="5E552983" w14:textId="77777777" w:rsidR="00B419A5" w:rsidRPr="00841461" w:rsidRDefault="00B419A5" w:rsidP="008C6D3C">
            <w:pPr>
              <w:spacing w:after="0" w:line="240" w:lineRule="auto"/>
              <w:jc w:val="center"/>
              <w:rPr>
                <w:b/>
              </w:rPr>
            </w:pPr>
          </w:p>
          <w:p w14:paraId="042663BB" w14:textId="77777777" w:rsidR="00B419A5" w:rsidRPr="00841461" w:rsidRDefault="00B419A5" w:rsidP="008C6D3C">
            <w:pPr>
              <w:spacing w:after="0" w:line="240" w:lineRule="auto"/>
              <w:jc w:val="center"/>
              <w:rPr>
                <w:b/>
              </w:rPr>
            </w:pPr>
            <w:r w:rsidRPr="00841461">
              <w:rPr>
                <w:b/>
              </w:rPr>
              <w:t>Numeracy</w:t>
            </w:r>
          </w:p>
        </w:tc>
        <w:tc>
          <w:tcPr>
            <w:tcW w:w="1560" w:type="dxa"/>
            <w:gridSpan w:val="3"/>
            <w:tcBorders>
              <w:left w:val="single" w:sz="12" w:space="0" w:color="auto"/>
            </w:tcBorders>
            <w:shd w:val="clear" w:color="auto" w:fill="FFFFFF" w:themeFill="background1"/>
          </w:tcPr>
          <w:p w14:paraId="4FCCA7F1" w14:textId="77777777" w:rsidR="00B419A5" w:rsidRPr="00841461" w:rsidRDefault="00B419A5" w:rsidP="008C6D3C">
            <w:pPr>
              <w:spacing w:after="0" w:line="240" w:lineRule="auto"/>
              <w:jc w:val="center"/>
              <w:rPr>
                <w:b/>
              </w:rPr>
            </w:pPr>
          </w:p>
          <w:p w14:paraId="2CDA4EBD" w14:textId="6F5418B7" w:rsidR="00B419A5" w:rsidRPr="00841461" w:rsidRDefault="00B419A5" w:rsidP="008C6D3C">
            <w:pPr>
              <w:spacing w:after="0" w:line="240" w:lineRule="auto"/>
              <w:jc w:val="center"/>
              <w:rPr>
                <w:b/>
              </w:rPr>
            </w:pPr>
            <w:r w:rsidRPr="00841461">
              <w:rPr>
                <w:b/>
              </w:rPr>
              <w:t>Thinking</w:t>
            </w:r>
          </w:p>
          <w:p w14:paraId="08451447" w14:textId="77777777" w:rsidR="00B419A5" w:rsidRPr="00841461" w:rsidRDefault="00B419A5" w:rsidP="008C6D3C">
            <w:pPr>
              <w:spacing w:after="0" w:line="240" w:lineRule="auto"/>
              <w:jc w:val="center"/>
              <w:rPr>
                <w:b/>
              </w:rPr>
            </w:pPr>
          </w:p>
          <w:p w14:paraId="4E0B82B9"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03CC61E1" wp14:editId="0A658C9D">
                  <wp:extent cx="349115" cy="327378"/>
                  <wp:effectExtent l="0" t="0" r="0" b="317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0946" cy="338472"/>
                          </a:xfrm>
                          <a:prstGeom prst="rect">
                            <a:avLst/>
                          </a:prstGeom>
                        </pic:spPr>
                      </pic:pic>
                    </a:graphicData>
                  </a:graphic>
                </wp:inline>
              </w:drawing>
            </w:r>
          </w:p>
        </w:tc>
        <w:tc>
          <w:tcPr>
            <w:tcW w:w="1842" w:type="dxa"/>
            <w:gridSpan w:val="2"/>
            <w:shd w:val="clear" w:color="auto" w:fill="FFFFFF" w:themeFill="background1"/>
          </w:tcPr>
          <w:p w14:paraId="2AA2D9C9" w14:textId="77777777" w:rsidR="00B419A5" w:rsidRPr="00841461" w:rsidRDefault="00B419A5" w:rsidP="008C6D3C">
            <w:pPr>
              <w:spacing w:after="0" w:line="240" w:lineRule="auto"/>
              <w:jc w:val="center"/>
              <w:rPr>
                <w:b/>
              </w:rPr>
            </w:pPr>
          </w:p>
          <w:p w14:paraId="1D1DDF4F" w14:textId="5C5EBEDD" w:rsidR="00B419A5" w:rsidRPr="00841461" w:rsidRDefault="00B419A5" w:rsidP="008C6D3C">
            <w:pPr>
              <w:spacing w:after="0" w:line="240" w:lineRule="auto"/>
              <w:jc w:val="center"/>
              <w:rPr>
                <w:b/>
              </w:rPr>
            </w:pPr>
            <w:r w:rsidRPr="00841461">
              <w:rPr>
                <w:b/>
              </w:rPr>
              <w:t>Communication</w:t>
            </w:r>
          </w:p>
          <w:p w14:paraId="39CCFBA7" w14:textId="77777777" w:rsidR="00B419A5" w:rsidRPr="00841461" w:rsidRDefault="00B419A5" w:rsidP="008C6D3C">
            <w:pPr>
              <w:spacing w:after="0" w:line="240" w:lineRule="auto"/>
              <w:rPr>
                <w:b/>
              </w:rPr>
            </w:pPr>
          </w:p>
          <w:p w14:paraId="1E0C8E60"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1D2E148D" wp14:editId="2DBA4420">
                  <wp:extent cx="345546" cy="349269"/>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73566" cy="377590"/>
                          </a:xfrm>
                          <a:prstGeom prst="rect">
                            <a:avLst/>
                          </a:prstGeom>
                        </pic:spPr>
                      </pic:pic>
                    </a:graphicData>
                  </a:graphic>
                </wp:inline>
              </w:drawing>
            </w:r>
          </w:p>
        </w:tc>
        <w:tc>
          <w:tcPr>
            <w:tcW w:w="1843" w:type="dxa"/>
            <w:shd w:val="clear" w:color="auto" w:fill="FFFFFF" w:themeFill="background1"/>
          </w:tcPr>
          <w:p w14:paraId="62BEC6F3" w14:textId="77777777" w:rsidR="00B419A5" w:rsidRPr="00841461" w:rsidRDefault="00B419A5" w:rsidP="008C6D3C">
            <w:pPr>
              <w:spacing w:after="0" w:line="240" w:lineRule="auto"/>
              <w:jc w:val="center"/>
              <w:rPr>
                <w:b/>
              </w:rPr>
            </w:pPr>
          </w:p>
          <w:p w14:paraId="679328B9" w14:textId="26FF7C13" w:rsidR="00B419A5" w:rsidRPr="00841461" w:rsidRDefault="00B419A5" w:rsidP="008C6D3C">
            <w:pPr>
              <w:spacing w:after="0" w:line="240" w:lineRule="auto"/>
              <w:jc w:val="center"/>
              <w:rPr>
                <w:b/>
              </w:rPr>
            </w:pPr>
            <w:r w:rsidRPr="00841461">
              <w:rPr>
                <w:b/>
              </w:rPr>
              <w:t>Personal and Social</w:t>
            </w:r>
          </w:p>
          <w:p w14:paraId="138E2158"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5837018A" wp14:editId="6415851A">
                  <wp:extent cx="346185" cy="349956"/>
                  <wp:effectExtent l="0" t="0" r="0" b="571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805" cy="369790"/>
                          </a:xfrm>
                          <a:prstGeom prst="rect">
                            <a:avLst/>
                          </a:prstGeom>
                        </pic:spPr>
                      </pic:pic>
                    </a:graphicData>
                  </a:graphic>
                </wp:inline>
              </w:drawing>
            </w:r>
          </w:p>
        </w:tc>
      </w:tr>
      <w:tr w:rsidR="00B419A5" w:rsidRPr="00116ADF" w14:paraId="577021C5" w14:textId="77777777" w:rsidTr="000F7656">
        <w:trPr>
          <w:trHeight w:val="406"/>
        </w:trPr>
        <w:tc>
          <w:tcPr>
            <w:tcW w:w="1844" w:type="dxa"/>
            <w:tcBorders>
              <w:left w:val="single" w:sz="12" w:space="0" w:color="auto"/>
            </w:tcBorders>
            <w:shd w:val="clear" w:color="auto" w:fill="D9D9D9" w:themeFill="background1" w:themeFillShade="D9"/>
          </w:tcPr>
          <w:p w14:paraId="336E641D" w14:textId="7ABD91CA" w:rsidR="00B419A5" w:rsidRPr="00116ADF" w:rsidRDefault="008E7AC0" w:rsidP="00FA6209">
            <w:pPr>
              <w:jc w:val="center"/>
              <w:rPr>
                <w:b/>
                <w:sz w:val="32"/>
                <w:szCs w:val="32"/>
              </w:rPr>
            </w:pPr>
            <w:sdt>
              <w:sdtPr>
                <w:rPr>
                  <w:b/>
                  <w:sz w:val="32"/>
                  <w:szCs w:val="32"/>
                </w:rPr>
                <w:id w:val="1123508523"/>
                <w14:checkbox>
                  <w14:checked w14:val="0"/>
                  <w14:checkedState w14:val="2612" w14:font="MS Gothic"/>
                  <w14:uncheckedState w14:val="2610" w14:font="MS Gothic"/>
                </w14:checkbox>
              </w:sdtPr>
              <w:sdtEndPr/>
              <w:sdtContent>
                <w:r w:rsidR="00B419A5">
                  <w:rPr>
                    <w:rFonts w:ascii="MS Gothic" w:eastAsia="MS Gothic" w:hAnsi="MS Gothic" w:hint="eastAsia"/>
                    <w:b/>
                    <w:sz w:val="32"/>
                    <w:szCs w:val="32"/>
                  </w:rPr>
                  <w:t>☐</w:t>
                </w:r>
              </w:sdtContent>
            </w:sdt>
          </w:p>
        </w:tc>
        <w:tc>
          <w:tcPr>
            <w:tcW w:w="1275" w:type="dxa"/>
            <w:gridSpan w:val="2"/>
            <w:shd w:val="clear" w:color="auto" w:fill="D9D9D9" w:themeFill="background1" w:themeFillShade="D9"/>
          </w:tcPr>
          <w:p w14:paraId="2D0373DE" w14:textId="77777777" w:rsidR="00B419A5" w:rsidRPr="00116ADF" w:rsidRDefault="008E7AC0" w:rsidP="00FA6209">
            <w:pPr>
              <w:jc w:val="center"/>
              <w:rPr>
                <w:b/>
                <w:sz w:val="32"/>
                <w:szCs w:val="32"/>
              </w:rPr>
            </w:pPr>
            <w:sdt>
              <w:sdtPr>
                <w:rPr>
                  <w:b/>
                  <w:sz w:val="32"/>
                  <w:szCs w:val="32"/>
                </w:rPr>
                <w:id w:val="408822026"/>
                <w14:checkbox>
                  <w14:checked w14:val="0"/>
                  <w14:checkedState w14:val="2612" w14:font="MS Gothic"/>
                  <w14:uncheckedState w14:val="2610" w14:font="MS Gothic"/>
                </w14:checkbox>
              </w:sdtPr>
              <w:sdtEndPr/>
              <w:sdtContent>
                <w:r w:rsidR="00B419A5" w:rsidRPr="00116ADF">
                  <w:rPr>
                    <w:rFonts w:ascii="MS Gothic" w:eastAsia="MS Gothic" w:hAnsi="MS Gothic" w:hint="eastAsia"/>
                    <w:b/>
                    <w:sz w:val="32"/>
                    <w:szCs w:val="32"/>
                  </w:rPr>
                  <w:t>☐</w:t>
                </w:r>
              </w:sdtContent>
            </w:sdt>
          </w:p>
        </w:tc>
        <w:tc>
          <w:tcPr>
            <w:tcW w:w="1701" w:type="dxa"/>
            <w:shd w:val="clear" w:color="auto" w:fill="D9D9D9" w:themeFill="background1" w:themeFillShade="D9"/>
          </w:tcPr>
          <w:p w14:paraId="7880E27D" w14:textId="30A901F5" w:rsidR="00B419A5" w:rsidRPr="00116ADF" w:rsidRDefault="008E7AC0" w:rsidP="00FA6209">
            <w:pPr>
              <w:jc w:val="center"/>
              <w:rPr>
                <w:b/>
                <w:sz w:val="32"/>
                <w:szCs w:val="32"/>
              </w:rPr>
            </w:pPr>
            <w:sdt>
              <w:sdtPr>
                <w:rPr>
                  <w:b/>
                  <w:sz w:val="32"/>
                  <w:szCs w:val="32"/>
                </w:rPr>
                <w:id w:val="-944690243"/>
                <w14:checkbox>
                  <w14:checked w14:val="0"/>
                  <w14:checkedState w14:val="2612" w14:font="MS Gothic"/>
                  <w14:uncheckedState w14:val="2610" w14:font="MS Gothic"/>
                </w14:checkbox>
              </w:sdtPr>
              <w:sdtEndPr/>
              <w:sdtContent>
                <w:r w:rsidR="00B74D25">
                  <w:rPr>
                    <w:rFonts w:ascii="MS Gothic" w:eastAsia="MS Gothic" w:hAnsi="MS Gothic" w:hint="eastAsia"/>
                    <w:b/>
                    <w:sz w:val="32"/>
                    <w:szCs w:val="32"/>
                  </w:rPr>
                  <w:t>☐</w:t>
                </w:r>
              </w:sdtContent>
            </w:sdt>
          </w:p>
        </w:tc>
        <w:tc>
          <w:tcPr>
            <w:tcW w:w="1560" w:type="dxa"/>
            <w:gridSpan w:val="3"/>
            <w:tcBorders>
              <w:left w:val="single" w:sz="12" w:space="0" w:color="auto"/>
            </w:tcBorders>
            <w:shd w:val="clear" w:color="auto" w:fill="D0CECE" w:themeFill="background2" w:themeFillShade="E6"/>
          </w:tcPr>
          <w:p w14:paraId="037DC342" w14:textId="7ED7BCF2" w:rsidR="00B419A5" w:rsidRPr="00116ADF" w:rsidRDefault="008E7AC0" w:rsidP="00FA6209">
            <w:pPr>
              <w:jc w:val="center"/>
              <w:rPr>
                <w:b/>
                <w:sz w:val="32"/>
                <w:szCs w:val="32"/>
              </w:rPr>
            </w:pPr>
            <w:sdt>
              <w:sdtPr>
                <w:rPr>
                  <w:b/>
                  <w:sz w:val="32"/>
                  <w:szCs w:val="32"/>
                </w:rPr>
                <w:id w:val="1391767641"/>
                <w14:checkbox>
                  <w14:checked w14:val="0"/>
                  <w14:checkedState w14:val="2612" w14:font="MS Gothic"/>
                  <w14:uncheckedState w14:val="2610" w14:font="MS Gothic"/>
                </w14:checkbox>
              </w:sdtPr>
              <w:sdtEndPr/>
              <w:sdtContent>
                <w:r w:rsidR="008C6D3C">
                  <w:rPr>
                    <w:rFonts w:ascii="MS Gothic" w:eastAsia="MS Gothic" w:hAnsi="MS Gothic" w:hint="eastAsia"/>
                    <w:b/>
                    <w:sz w:val="32"/>
                    <w:szCs w:val="32"/>
                  </w:rPr>
                  <w:t>☐</w:t>
                </w:r>
              </w:sdtContent>
            </w:sdt>
          </w:p>
        </w:tc>
        <w:tc>
          <w:tcPr>
            <w:tcW w:w="1842" w:type="dxa"/>
            <w:gridSpan w:val="2"/>
            <w:shd w:val="clear" w:color="auto" w:fill="D0CECE" w:themeFill="background2" w:themeFillShade="E6"/>
          </w:tcPr>
          <w:p w14:paraId="0AB8798C" w14:textId="77777777" w:rsidR="00B419A5" w:rsidRPr="00116ADF" w:rsidRDefault="008E7AC0" w:rsidP="00FA6209">
            <w:pPr>
              <w:jc w:val="center"/>
              <w:rPr>
                <w:b/>
                <w:sz w:val="32"/>
                <w:szCs w:val="32"/>
              </w:rPr>
            </w:pPr>
            <w:sdt>
              <w:sdtPr>
                <w:rPr>
                  <w:b/>
                  <w:sz w:val="32"/>
                  <w:szCs w:val="32"/>
                </w:rPr>
                <w:id w:val="-1259057806"/>
                <w14:checkbox>
                  <w14:checked w14:val="0"/>
                  <w14:checkedState w14:val="2612" w14:font="MS Gothic"/>
                  <w14:uncheckedState w14:val="2610" w14:font="MS Gothic"/>
                </w14:checkbox>
              </w:sdtPr>
              <w:sdtEndPr/>
              <w:sdtContent>
                <w:r w:rsidR="00B419A5" w:rsidRPr="00116ADF">
                  <w:rPr>
                    <w:rFonts w:ascii="MS Gothic" w:eastAsia="MS Gothic" w:hAnsi="MS Gothic" w:hint="eastAsia"/>
                    <w:b/>
                    <w:sz w:val="32"/>
                    <w:szCs w:val="32"/>
                  </w:rPr>
                  <w:t>☐</w:t>
                </w:r>
              </w:sdtContent>
            </w:sdt>
          </w:p>
        </w:tc>
        <w:tc>
          <w:tcPr>
            <w:tcW w:w="1843" w:type="dxa"/>
            <w:shd w:val="clear" w:color="auto" w:fill="D0CECE" w:themeFill="background2" w:themeFillShade="E6"/>
          </w:tcPr>
          <w:p w14:paraId="621B96AC" w14:textId="77777777" w:rsidR="00B419A5" w:rsidRPr="00116ADF" w:rsidRDefault="008E7AC0" w:rsidP="00FA6209">
            <w:pPr>
              <w:jc w:val="center"/>
              <w:rPr>
                <w:b/>
                <w:sz w:val="32"/>
                <w:szCs w:val="32"/>
              </w:rPr>
            </w:pPr>
            <w:sdt>
              <w:sdtPr>
                <w:rPr>
                  <w:b/>
                  <w:sz w:val="32"/>
                  <w:szCs w:val="32"/>
                </w:rPr>
                <w:id w:val="1624571883"/>
                <w14:checkbox>
                  <w14:checked w14:val="0"/>
                  <w14:checkedState w14:val="2612" w14:font="MS Gothic"/>
                  <w14:uncheckedState w14:val="2610" w14:font="MS Gothic"/>
                </w14:checkbox>
              </w:sdtPr>
              <w:sdtEndPr/>
              <w:sdtContent>
                <w:r w:rsidR="00B419A5" w:rsidRPr="00116ADF">
                  <w:rPr>
                    <w:rFonts w:ascii="MS Gothic" w:eastAsia="MS Gothic" w:hAnsi="MS Gothic" w:hint="eastAsia"/>
                    <w:b/>
                    <w:sz w:val="32"/>
                    <w:szCs w:val="32"/>
                  </w:rPr>
                  <w:t>☐</w:t>
                </w:r>
              </w:sdtContent>
            </w:sdt>
          </w:p>
        </w:tc>
      </w:tr>
      <w:tr w:rsidR="00B419A5" w14:paraId="5BB5214B" w14:textId="77777777" w:rsidTr="00B419A5">
        <w:tc>
          <w:tcPr>
            <w:tcW w:w="2269" w:type="dxa"/>
            <w:gridSpan w:val="2"/>
          </w:tcPr>
          <w:p w14:paraId="20B42666" w14:textId="77777777" w:rsidR="00B419A5" w:rsidRDefault="00B419A5" w:rsidP="00B419A5">
            <w:pPr>
              <w:spacing w:after="0" w:line="240" w:lineRule="auto"/>
            </w:pPr>
            <w:r>
              <w:t>Core Competencies</w:t>
            </w:r>
          </w:p>
          <w:p w14:paraId="2C637383" w14:textId="24541FDE" w:rsidR="00B419A5" w:rsidRDefault="00B419A5" w:rsidP="00B419A5">
            <w:pPr>
              <w:spacing w:after="0" w:line="240" w:lineRule="auto"/>
            </w:pPr>
            <w:r>
              <w:t xml:space="preserve">(details): </w:t>
            </w:r>
          </w:p>
        </w:tc>
        <w:tc>
          <w:tcPr>
            <w:tcW w:w="7796" w:type="dxa"/>
            <w:gridSpan w:val="8"/>
          </w:tcPr>
          <w:p w14:paraId="5D42FA41" w14:textId="77777777" w:rsidR="00B419A5" w:rsidRDefault="00B419A5"/>
          <w:p w14:paraId="7E534619" w14:textId="56783981" w:rsidR="00B419A5" w:rsidRDefault="00B419A5"/>
        </w:tc>
      </w:tr>
      <w:tr w:rsidR="000F7656" w14:paraId="49D76F79" w14:textId="77777777" w:rsidTr="002325E0">
        <w:tc>
          <w:tcPr>
            <w:tcW w:w="10065" w:type="dxa"/>
            <w:gridSpan w:val="10"/>
          </w:tcPr>
          <w:p w14:paraId="63FBB18E" w14:textId="6E971478" w:rsidR="000F7656" w:rsidRPr="0018367A" w:rsidRDefault="000F7656" w:rsidP="0018367A">
            <w:pPr>
              <w:spacing w:after="0" w:line="240" w:lineRule="auto"/>
              <w:rPr>
                <w:sz w:val="24"/>
                <w:szCs w:val="24"/>
              </w:rPr>
            </w:pPr>
          </w:p>
        </w:tc>
      </w:tr>
    </w:tbl>
    <w:p w14:paraId="54C40F99" w14:textId="77777777" w:rsidR="00917789" w:rsidRDefault="00917789"/>
    <w:tbl>
      <w:tblPr>
        <w:tblStyle w:val="TableGrid"/>
        <w:tblW w:w="10065" w:type="dxa"/>
        <w:tblInd w:w="-289" w:type="dxa"/>
        <w:tblLook w:val="04A0" w:firstRow="1" w:lastRow="0" w:firstColumn="1" w:lastColumn="0" w:noHBand="0" w:noVBand="1"/>
      </w:tblPr>
      <w:tblGrid>
        <w:gridCol w:w="1844"/>
        <w:gridCol w:w="5486"/>
        <w:gridCol w:w="2735"/>
      </w:tblGrid>
      <w:tr w:rsidR="00856118" w14:paraId="537631A6" w14:textId="77777777" w:rsidTr="00B419A5">
        <w:tc>
          <w:tcPr>
            <w:tcW w:w="10065" w:type="dxa"/>
            <w:gridSpan w:val="3"/>
          </w:tcPr>
          <w:p w14:paraId="1FAF4433" w14:textId="77777777" w:rsidR="00856118" w:rsidRDefault="00856118" w:rsidP="00B419A5">
            <w:pPr>
              <w:jc w:val="center"/>
              <w:rPr>
                <w:b/>
                <w:bCs/>
                <w:sz w:val="28"/>
                <w:szCs w:val="28"/>
              </w:rPr>
            </w:pPr>
            <w:r>
              <w:rPr>
                <w:b/>
                <w:bCs/>
                <w:sz w:val="28"/>
                <w:szCs w:val="28"/>
              </w:rPr>
              <w:t>Key Terms/Vocabulary</w:t>
            </w:r>
          </w:p>
          <w:p w14:paraId="21D82C4D" w14:textId="77777777" w:rsidR="00856118" w:rsidRPr="000A19E7" w:rsidRDefault="00856118" w:rsidP="00856118">
            <w:pPr>
              <w:rPr>
                <w:i/>
              </w:rPr>
            </w:pPr>
            <w:r w:rsidRPr="000A19E7">
              <w:rPr>
                <w:i/>
              </w:rPr>
              <w:t>What terms/vocabulary need to be reviewed, what new terms/vocabulary are being introduced for this unit?</w:t>
            </w:r>
          </w:p>
          <w:p w14:paraId="6CE2CA42" w14:textId="4CB3902F" w:rsidR="00856118" w:rsidRDefault="00856118" w:rsidP="00B419A5">
            <w:pPr>
              <w:jc w:val="center"/>
              <w:rPr>
                <w:b/>
                <w:bCs/>
                <w:sz w:val="28"/>
                <w:szCs w:val="28"/>
              </w:rPr>
            </w:pPr>
          </w:p>
        </w:tc>
      </w:tr>
      <w:tr w:rsidR="00856118" w14:paraId="47144703" w14:textId="77777777" w:rsidTr="00B419A5">
        <w:tc>
          <w:tcPr>
            <w:tcW w:w="10065" w:type="dxa"/>
            <w:gridSpan w:val="3"/>
          </w:tcPr>
          <w:p w14:paraId="1BBB6778" w14:textId="77777777" w:rsidR="00856118" w:rsidRDefault="00856118" w:rsidP="00B419A5">
            <w:pPr>
              <w:jc w:val="center"/>
              <w:rPr>
                <w:b/>
                <w:bCs/>
                <w:sz w:val="28"/>
                <w:szCs w:val="28"/>
              </w:rPr>
            </w:pPr>
            <w:r>
              <w:rPr>
                <w:b/>
                <w:bCs/>
                <w:sz w:val="28"/>
                <w:szCs w:val="28"/>
              </w:rPr>
              <w:t xml:space="preserve">Assessments: </w:t>
            </w:r>
          </w:p>
          <w:p w14:paraId="7425C19D" w14:textId="1A07BFCF" w:rsidR="00520D5F" w:rsidRDefault="00856118" w:rsidP="00856118">
            <w:pPr>
              <w:rPr>
                <w:i/>
              </w:rPr>
            </w:pPr>
            <w:r w:rsidRPr="000A19E7">
              <w:rPr>
                <w:i/>
              </w:rPr>
              <w:t>List the types of assessments t</w:t>
            </w:r>
            <w:r w:rsidR="003F3F6B">
              <w:rPr>
                <w:i/>
              </w:rPr>
              <w:t>hat will be used throughout the</w:t>
            </w:r>
            <w:r w:rsidRPr="000A19E7">
              <w:rPr>
                <w:i/>
              </w:rPr>
              <w:t xml:space="preserve"> unit.  </w:t>
            </w:r>
          </w:p>
          <w:p w14:paraId="365627D0" w14:textId="26036BCF" w:rsidR="003F3F6B" w:rsidRDefault="003F3F6B" w:rsidP="00856118">
            <w:pPr>
              <w:rPr>
                <w:i/>
              </w:rPr>
            </w:pPr>
            <w:r>
              <w:rPr>
                <w:i/>
              </w:rPr>
              <w:t>In particular, give thought to summative assessment – how will you know that students have developed their understandings, knowledge and competencies? How will students know? How will you evaluate proficiency in understanding?</w:t>
            </w:r>
          </w:p>
          <w:p w14:paraId="7F7D1D5D" w14:textId="34E36650" w:rsidR="00856118" w:rsidRPr="000A19E7" w:rsidRDefault="00856118" w:rsidP="00856118">
            <w:pPr>
              <w:rPr>
                <w:i/>
              </w:rPr>
            </w:pPr>
            <w:r w:rsidRPr="000A19E7">
              <w:rPr>
                <w:i/>
              </w:rPr>
              <w:t>* If you don’t have assessments for the unit, they should be created</w:t>
            </w:r>
            <w:r w:rsidR="003F3F6B">
              <w:rPr>
                <w:i/>
              </w:rPr>
              <w:t xml:space="preserve"> (or at least considered)</w:t>
            </w:r>
            <w:r w:rsidRPr="000A19E7">
              <w:rPr>
                <w:i/>
              </w:rPr>
              <w:t xml:space="preserve"> before moving on to the lesson design* (Label assessments as Diagnostic, Formative or Summative)</w:t>
            </w:r>
          </w:p>
          <w:p w14:paraId="0055C12E" w14:textId="77777777" w:rsidR="00856118" w:rsidRDefault="00856118" w:rsidP="00B419A5">
            <w:pPr>
              <w:jc w:val="center"/>
              <w:rPr>
                <w:b/>
                <w:bCs/>
                <w:sz w:val="28"/>
                <w:szCs w:val="28"/>
              </w:rPr>
            </w:pPr>
          </w:p>
          <w:p w14:paraId="0B9DFD8A" w14:textId="6E5CFCA9" w:rsidR="00946295" w:rsidRDefault="00946295" w:rsidP="00B419A5">
            <w:pPr>
              <w:jc w:val="center"/>
              <w:rPr>
                <w:b/>
                <w:bCs/>
                <w:sz w:val="28"/>
                <w:szCs w:val="28"/>
              </w:rPr>
            </w:pPr>
          </w:p>
        </w:tc>
      </w:tr>
      <w:tr w:rsidR="00B419A5" w14:paraId="710C6BFB" w14:textId="77777777" w:rsidTr="00B419A5">
        <w:tc>
          <w:tcPr>
            <w:tcW w:w="10065" w:type="dxa"/>
            <w:gridSpan w:val="3"/>
          </w:tcPr>
          <w:p w14:paraId="6F8CCD1B" w14:textId="5D1F68A3" w:rsidR="00B419A5" w:rsidRDefault="002F0A16" w:rsidP="00B419A5">
            <w:pPr>
              <w:jc w:val="center"/>
              <w:rPr>
                <w:b/>
                <w:bCs/>
                <w:sz w:val="28"/>
                <w:szCs w:val="28"/>
              </w:rPr>
            </w:pPr>
            <w:r>
              <w:rPr>
                <w:b/>
                <w:bCs/>
                <w:sz w:val="28"/>
                <w:szCs w:val="28"/>
              </w:rPr>
              <w:t>Sequence of Lessons/</w:t>
            </w:r>
            <w:r w:rsidR="00856118">
              <w:rPr>
                <w:b/>
                <w:bCs/>
                <w:sz w:val="28"/>
                <w:szCs w:val="28"/>
              </w:rPr>
              <w:t>Lesson Brief</w:t>
            </w:r>
            <w:r w:rsidR="000A19E7">
              <w:rPr>
                <w:b/>
                <w:bCs/>
                <w:sz w:val="28"/>
                <w:szCs w:val="28"/>
              </w:rPr>
              <w:t>s</w:t>
            </w:r>
          </w:p>
          <w:p w14:paraId="1773134B" w14:textId="42A438CE" w:rsidR="00856118" w:rsidRPr="000A19E7" w:rsidRDefault="00856118" w:rsidP="00B419A5">
            <w:pPr>
              <w:jc w:val="center"/>
              <w:rPr>
                <w:rFonts w:cs="Times New Roman (Body CS)"/>
                <w:bCs/>
                <w:i/>
                <w:sz w:val="24"/>
                <w:szCs w:val="28"/>
              </w:rPr>
            </w:pPr>
            <w:r w:rsidRPr="000A19E7">
              <w:rPr>
                <w:rFonts w:cs="Times New Roman (Body CS)"/>
                <w:bCs/>
                <w:i/>
                <w:sz w:val="24"/>
                <w:szCs w:val="28"/>
              </w:rPr>
              <w:t>This is the list of learning activities in the anticipated order of teaching with key elements of the lesson to support further lesson planning &amp; teaching. Key elements:</w:t>
            </w:r>
            <w:r w:rsidR="00CB11F4" w:rsidRPr="000A19E7">
              <w:rPr>
                <w:rFonts w:cs="Times New Roman (Body CS)"/>
                <w:bCs/>
                <w:i/>
                <w:sz w:val="24"/>
                <w:szCs w:val="28"/>
              </w:rPr>
              <w:t xml:space="preserve"> Title, Lesson #, Lesson Objectives, </w:t>
            </w:r>
            <w:r w:rsidR="00CB11F4" w:rsidRPr="000A19E7">
              <w:rPr>
                <w:rFonts w:cs="Times New Roman (Body CS)"/>
                <w:bCs/>
                <w:i/>
                <w:sz w:val="24"/>
                <w:szCs w:val="28"/>
              </w:rPr>
              <w:lastRenderedPageBreak/>
              <w:t>Vocabulary, Assessment, Hook/prior learning assessment, How are you going to teach it, what will the students do?, Materials and/or Resources</w:t>
            </w:r>
            <w:r w:rsidR="000A19E7" w:rsidRPr="000A19E7">
              <w:rPr>
                <w:rFonts w:cs="Times New Roman (Body CS)"/>
                <w:bCs/>
                <w:i/>
                <w:sz w:val="24"/>
                <w:szCs w:val="28"/>
              </w:rPr>
              <w:t xml:space="preserve"> </w:t>
            </w:r>
          </w:p>
          <w:p w14:paraId="0921CEEF" w14:textId="08EF2757" w:rsidR="000A19E7" w:rsidRPr="000A19E7" w:rsidRDefault="000A19E7" w:rsidP="000A19E7">
            <w:pPr>
              <w:jc w:val="center"/>
              <w:rPr>
                <w:rFonts w:cs="Times New Roman (Body CS)"/>
                <w:bCs/>
                <w:sz w:val="24"/>
                <w:szCs w:val="28"/>
              </w:rPr>
            </w:pPr>
            <w:r w:rsidRPr="000A19E7">
              <w:rPr>
                <w:rFonts w:cs="Times New Roman (Body CS)"/>
                <w:bCs/>
                <w:i/>
                <w:sz w:val="24"/>
                <w:szCs w:val="28"/>
              </w:rPr>
              <w:t>*Remember, this brief is just a starting point. Later, you will do more detailed lesson plans (and likely be required to submit first 2 lessons for each Unit)</w:t>
            </w:r>
          </w:p>
        </w:tc>
      </w:tr>
      <w:tr w:rsidR="000A19E7" w14:paraId="13CFC73D" w14:textId="77777777" w:rsidTr="000A19E7">
        <w:tc>
          <w:tcPr>
            <w:tcW w:w="1844" w:type="dxa"/>
          </w:tcPr>
          <w:p w14:paraId="5D47E771" w14:textId="61D80A40" w:rsidR="000A19E7" w:rsidRPr="000A19E7" w:rsidRDefault="000A19E7" w:rsidP="00B419A5">
            <w:pPr>
              <w:jc w:val="center"/>
              <w:rPr>
                <w:rFonts w:cs="Times New Roman (Body CS)"/>
                <w:b/>
                <w:bCs/>
                <w:sz w:val="24"/>
                <w:szCs w:val="28"/>
              </w:rPr>
            </w:pPr>
            <w:r w:rsidRPr="000A19E7">
              <w:rPr>
                <w:rFonts w:cs="Times New Roman (Body CS)"/>
                <w:b/>
                <w:bCs/>
                <w:sz w:val="24"/>
                <w:szCs w:val="28"/>
              </w:rPr>
              <w:lastRenderedPageBreak/>
              <w:t>Lesson #/Title/Timing</w:t>
            </w:r>
          </w:p>
        </w:tc>
        <w:tc>
          <w:tcPr>
            <w:tcW w:w="5486" w:type="dxa"/>
          </w:tcPr>
          <w:p w14:paraId="2A86BFF4" w14:textId="1D5F0486" w:rsidR="000A19E7" w:rsidRPr="000A19E7" w:rsidRDefault="000A19E7" w:rsidP="00B419A5">
            <w:pPr>
              <w:jc w:val="center"/>
              <w:rPr>
                <w:rFonts w:cs="Times New Roman (Body CS)"/>
                <w:b/>
                <w:bCs/>
                <w:sz w:val="24"/>
                <w:szCs w:val="28"/>
              </w:rPr>
            </w:pPr>
            <w:r w:rsidRPr="000A19E7">
              <w:rPr>
                <w:rFonts w:cs="Times New Roman (Body CS)"/>
                <w:b/>
                <w:bCs/>
                <w:sz w:val="24"/>
                <w:szCs w:val="28"/>
              </w:rPr>
              <w:t>Overview/Lesson Brief</w:t>
            </w:r>
            <w:r>
              <w:rPr>
                <w:rFonts w:cs="Times New Roman (Body CS)"/>
                <w:b/>
                <w:bCs/>
                <w:sz w:val="24"/>
                <w:szCs w:val="28"/>
              </w:rPr>
              <w:t xml:space="preserve"> (will likely include objective, Hook/intro, how you’ll teach, what students will do)</w:t>
            </w:r>
          </w:p>
        </w:tc>
        <w:tc>
          <w:tcPr>
            <w:tcW w:w="2735" w:type="dxa"/>
          </w:tcPr>
          <w:p w14:paraId="0B5D4293" w14:textId="1DCA0365" w:rsidR="000A19E7" w:rsidRPr="000A19E7" w:rsidRDefault="000A19E7" w:rsidP="00B419A5">
            <w:pPr>
              <w:jc w:val="center"/>
              <w:rPr>
                <w:rFonts w:cs="Times New Roman (Body CS)"/>
                <w:b/>
                <w:bCs/>
                <w:sz w:val="18"/>
                <w:szCs w:val="28"/>
              </w:rPr>
            </w:pPr>
            <w:r w:rsidRPr="000A19E7">
              <w:rPr>
                <w:rFonts w:cs="Times New Roman (Body CS)"/>
                <w:b/>
                <w:bCs/>
                <w:sz w:val="18"/>
                <w:szCs w:val="28"/>
              </w:rPr>
              <w:t>Notes (may include: prep, materials, resources, assessment, key vocab)</w:t>
            </w:r>
          </w:p>
        </w:tc>
      </w:tr>
      <w:tr w:rsidR="000A19E7" w14:paraId="0458D9CC" w14:textId="77777777" w:rsidTr="000A19E7">
        <w:tc>
          <w:tcPr>
            <w:tcW w:w="1844" w:type="dxa"/>
          </w:tcPr>
          <w:p w14:paraId="7C326690" w14:textId="77777777" w:rsidR="000A19E7" w:rsidRPr="000A19E7" w:rsidRDefault="000A19E7" w:rsidP="00B419A5">
            <w:pPr>
              <w:jc w:val="center"/>
              <w:rPr>
                <w:rFonts w:cs="Times New Roman (Body CS)"/>
                <w:bCs/>
                <w:sz w:val="24"/>
                <w:szCs w:val="28"/>
              </w:rPr>
            </w:pPr>
          </w:p>
        </w:tc>
        <w:tc>
          <w:tcPr>
            <w:tcW w:w="5486" w:type="dxa"/>
          </w:tcPr>
          <w:p w14:paraId="3495A5AA" w14:textId="77777777" w:rsidR="000A19E7" w:rsidRPr="000A19E7" w:rsidRDefault="000A19E7" w:rsidP="00B419A5">
            <w:pPr>
              <w:jc w:val="center"/>
              <w:rPr>
                <w:rFonts w:cs="Times New Roman (Body CS)"/>
                <w:bCs/>
                <w:sz w:val="24"/>
                <w:szCs w:val="28"/>
              </w:rPr>
            </w:pPr>
          </w:p>
        </w:tc>
        <w:tc>
          <w:tcPr>
            <w:tcW w:w="2735" w:type="dxa"/>
          </w:tcPr>
          <w:p w14:paraId="6C012E44" w14:textId="77777777" w:rsidR="000A19E7" w:rsidRPr="000A19E7" w:rsidRDefault="000A19E7" w:rsidP="00B419A5">
            <w:pPr>
              <w:jc w:val="center"/>
              <w:rPr>
                <w:rFonts w:cs="Times New Roman (Body CS)"/>
                <w:bCs/>
                <w:sz w:val="24"/>
                <w:szCs w:val="28"/>
              </w:rPr>
            </w:pPr>
          </w:p>
        </w:tc>
      </w:tr>
      <w:tr w:rsidR="000A19E7" w14:paraId="70C860C3" w14:textId="77777777" w:rsidTr="000A19E7">
        <w:tc>
          <w:tcPr>
            <w:tcW w:w="1844" w:type="dxa"/>
          </w:tcPr>
          <w:p w14:paraId="7ADCF087" w14:textId="77777777" w:rsidR="000A19E7" w:rsidRPr="000A19E7" w:rsidRDefault="000A19E7" w:rsidP="00B419A5">
            <w:pPr>
              <w:jc w:val="center"/>
              <w:rPr>
                <w:rFonts w:cs="Times New Roman (Body CS)"/>
                <w:bCs/>
                <w:sz w:val="24"/>
                <w:szCs w:val="28"/>
              </w:rPr>
            </w:pPr>
          </w:p>
        </w:tc>
        <w:tc>
          <w:tcPr>
            <w:tcW w:w="5486" w:type="dxa"/>
          </w:tcPr>
          <w:p w14:paraId="09045D2A" w14:textId="77777777" w:rsidR="000A19E7" w:rsidRPr="000A19E7" w:rsidRDefault="000A19E7" w:rsidP="00B419A5">
            <w:pPr>
              <w:jc w:val="center"/>
              <w:rPr>
                <w:rFonts w:cs="Times New Roman (Body CS)"/>
                <w:bCs/>
                <w:sz w:val="24"/>
                <w:szCs w:val="28"/>
              </w:rPr>
            </w:pPr>
          </w:p>
        </w:tc>
        <w:tc>
          <w:tcPr>
            <w:tcW w:w="2735" w:type="dxa"/>
          </w:tcPr>
          <w:p w14:paraId="0776B9F3" w14:textId="77777777" w:rsidR="000A19E7" w:rsidRPr="000A19E7" w:rsidRDefault="000A19E7" w:rsidP="00B419A5">
            <w:pPr>
              <w:jc w:val="center"/>
              <w:rPr>
                <w:rFonts w:cs="Times New Roman (Body CS)"/>
                <w:bCs/>
                <w:sz w:val="24"/>
                <w:szCs w:val="28"/>
              </w:rPr>
            </w:pPr>
          </w:p>
        </w:tc>
      </w:tr>
      <w:tr w:rsidR="000A19E7" w14:paraId="524219C4" w14:textId="77777777" w:rsidTr="000A19E7">
        <w:tc>
          <w:tcPr>
            <w:tcW w:w="1844" w:type="dxa"/>
          </w:tcPr>
          <w:p w14:paraId="638F4128" w14:textId="77777777" w:rsidR="000A19E7" w:rsidRPr="000A19E7" w:rsidRDefault="000A19E7" w:rsidP="00B419A5">
            <w:pPr>
              <w:jc w:val="center"/>
              <w:rPr>
                <w:rFonts w:cs="Times New Roman (Body CS)"/>
                <w:bCs/>
                <w:sz w:val="24"/>
                <w:szCs w:val="28"/>
              </w:rPr>
            </w:pPr>
          </w:p>
        </w:tc>
        <w:tc>
          <w:tcPr>
            <w:tcW w:w="5486" w:type="dxa"/>
          </w:tcPr>
          <w:p w14:paraId="09C37D64" w14:textId="77777777" w:rsidR="000A19E7" w:rsidRPr="000A19E7" w:rsidRDefault="000A19E7" w:rsidP="00B419A5">
            <w:pPr>
              <w:jc w:val="center"/>
              <w:rPr>
                <w:rFonts w:cs="Times New Roman (Body CS)"/>
                <w:bCs/>
                <w:sz w:val="24"/>
                <w:szCs w:val="28"/>
              </w:rPr>
            </w:pPr>
          </w:p>
        </w:tc>
        <w:tc>
          <w:tcPr>
            <w:tcW w:w="2735" w:type="dxa"/>
          </w:tcPr>
          <w:p w14:paraId="2BAE2159" w14:textId="77777777" w:rsidR="000A19E7" w:rsidRPr="000A19E7" w:rsidRDefault="000A19E7" w:rsidP="00B419A5">
            <w:pPr>
              <w:jc w:val="center"/>
              <w:rPr>
                <w:rFonts w:cs="Times New Roman (Body CS)"/>
                <w:bCs/>
                <w:sz w:val="24"/>
                <w:szCs w:val="28"/>
              </w:rPr>
            </w:pPr>
          </w:p>
        </w:tc>
      </w:tr>
      <w:tr w:rsidR="000A19E7" w14:paraId="367282EF" w14:textId="77777777" w:rsidTr="000A19E7">
        <w:tc>
          <w:tcPr>
            <w:tcW w:w="1844" w:type="dxa"/>
          </w:tcPr>
          <w:p w14:paraId="0F4DFF0E" w14:textId="77777777" w:rsidR="000A19E7" w:rsidRPr="000A19E7" w:rsidRDefault="000A19E7" w:rsidP="00B419A5">
            <w:pPr>
              <w:jc w:val="center"/>
              <w:rPr>
                <w:rFonts w:cs="Times New Roman (Body CS)"/>
                <w:bCs/>
                <w:sz w:val="24"/>
                <w:szCs w:val="28"/>
              </w:rPr>
            </w:pPr>
          </w:p>
        </w:tc>
        <w:tc>
          <w:tcPr>
            <w:tcW w:w="5486" w:type="dxa"/>
          </w:tcPr>
          <w:p w14:paraId="3E3E65F9" w14:textId="77777777" w:rsidR="000A19E7" w:rsidRPr="000A19E7" w:rsidRDefault="000A19E7" w:rsidP="00B419A5">
            <w:pPr>
              <w:jc w:val="center"/>
              <w:rPr>
                <w:rFonts w:cs="Times New Roman (Body CS)"/>
                <w:bCs/>
                <w:sz w:val="24"/>
                <w:szCs w:val="28"/>
              </w:rPr>
            </w:pPr>
          </w:p>
        </w:tc>
        <w:tc>
          <w:tcPr>
            <w:tcW w:w="2735" w:type="dxa"/>
          </w:tcPr>
          <w:p w14:paraId="7ADAC989" w14:textId="77777777" w:rsidR="000A19E7" w:rsidRPr="000A19E7" w:rsidRDefault="000A19E7" w:rsidP="00B419A5">
            <w:pPr>
              <w:jc w:val="center"/>
              <w:rPr>
                <w:rFonts w:cs="Times New Roman (Body CS)"/>
                <w:bCs/>
                <w:sz w:val="24"/>
                <w:szCs w:val="28"/>
              </w:rPr>
            </w:pPr>
          </w:p>
        </w:tc>
      </w:tr>
      <w:tr w:rsidR="000A19E7" w14:paraId="2AC98B63" w14:textId="77777777" w:rsidTr="000A19E7">
        <w:tc>
          <w:tcPr>
            <w:tcW w:w="1844" w:type="dxa"/>
          </w:tcPr>
          <w:p w14:paraId="294D29D1" w14:textId="77777777" w:rsidR="000A19E7" w:rsidRPr="000A19E7" w:rsidRDefault="000A19E7" w:rsidP="00B419A5">
            <w:pPr>
              <w:jc w:val="center"/>
              <w:rPr>
                <w:rFonts w:cs="Times New Roman (Body CS)"/>
                <w:bCs/>
                <w:sz w:val="24"/>
                <w:szCs w:val="28"/>
              </w:rPr>
            </w:pPr>
          </w:p>
        </w:tc>
        <w:tc>
          <w:tcPr>
            <w:tcW w:w="5486" w:type="dxa"/>
          </w:tcPr>
          <w:p w14:paraId="104A0561" w14:textId="77777777" w:rsidR="000A19E7" w:rsidRPr="000A19E7" w:rsidRDefault="000A19E7" w:rsidP="00B419A5">
            <w:pPr>
              <w:jc w:val="center"/>
              <w:rPr>
                <w:rFonts w:cs="Times New Roman (Body CS)"/>
                <w:bCs/>
                <w:sz w:val="24"/>
                <w:szCs w:val="28"/>
              </w:rPr>
            </w:pPr>
          </w:p>
        </w:tc>
        <w:tc>
          <w:tcPr>
            <w:tcW w:w="2735" w:type="dxa"/>
          </w:tcPr>
          <w:p w14:paraId="02BD1489" w14:textId="77777777" w:rsidR="000A19E7" w:rsidRPr="000A19E7" w:rsidRDefault="000A19E7" w:rsidP="00B419A5">
            <w:pPr>
              <w:jc w:val="center"/>
              <w:rPr>
                <w:rFonts w:cs="Times New Roman (Body CS)"/>
                <w:bCs/>
                <w:sz w:val="24"/>
                <w:szCs w:val="28"/>
              </w:rPr>
            </w:pPr>
          </w:p>
        </w:tc>
      </w:tr>
      <w:tr w:rsidR="000A19E7" w14:paraId="13C9C3E6" w14:textId="77777777" w:rsidTr="000A19E7">
        <w:tc>
          <w:tcPr>
            <w:tcW w:w="1844" w:type="dxa"/>
          </w:tcPr>
          <w:p w14:paraId="00A0D059" w14:textId="77777777" w:rsidR="000A19E7" w:rsidRPr="000A19E7" w:rsidRDefault="000A19E7" w:rsidP="00B419A5">
            <w:pPr>
              <w:jc w:val="center"/>
              <w:rPr>
                <w:rFonts w:cs="Times New Roman (Body CS)"/>
                <w:bCs/>
                <w:sz w:val="24"/>
                <w:szCs w:val="28"/>
              </w:rPr>
            </w:pPr>
          </w:p>
        </w:tc>
        <w:tc>
          <w:tcPr>
            <w:tcW w:w="5486" w:type="dxa"/>
          </w:tcPr>
          <w:p w14:paraId="34658B6C" w14:textId="77777777" w:rsidR="000A19E7" w:rsidRPr="000A19E7" w:rsidRDefault="000A19E7" w:rsidP="00B419A5">
            <w:pPr>
              <w:jc w:val="center"/>
              <w:rPr>
                <w:rFonts w:cs="Times New Roman (Body CS)"/>
                <w:bCs/>
                <w:sz w:val="24"/>
                <w:szCs w:val="28"/>
              </w:rPr>
            </w:pPr>
          </w:p>
        </w:tc>
        <w:tc>
          <w:tcPr>
            <w:tcW w:w="2735" w:type="dxa"/>
          </w:tcPr>
          <w:p w14:paraId="36A284B4" w14:textId="77777777" w:rsidR="000A19E7" w:rsidRPr="000A19E7" w:rsidRDefault="000A19E7" w:rsidP="00B419A5">
            <w:pPr>
              <w:jc w:val="center"/>
              <w:rPr>
                <w:rFonts w:cs="Times New Roman (Body CS)"/>
                <w:bCs/>
                <w:sz w:val="24"/>
                <w:szCs w:val="28"/>
              </w:rPr>
            </w:pPr>
          </w:p>
        </w:tc>
      </w:tr>
      <w:tr w:rsidR="000A19E7" w14:paraId="46622BA6" w14:textId="77777777" w:rsidTr="000A19E7">
        <w:tc>
          <w:tcPr>
            <w:tcW w:w="1844" w:type="dxa"/>
          </w:tcPr>
          <w:p w14:paraId="1EC96B33" w14:textId="77777777" w:rsidR="000A19E7" w:rsidRPr="000A19E7" w:rsidRDefault="000A19E7" w:rsidP="00B419A5">
            <w:pPr>
              <w:jc w:val="center"/>
              <w:rPr>
                <w:rFonts w:cs="Times New Roman (Body CS)"/>
                <w:bCs/>
                <w:sz w:val="24"/>
                <w:szCs w:val="28"/>
              </w:rPr>
            </w:pPr>
          </w:p>
        </w:tc>
        <w:tc>
          <w:tcPr>
            <w:tcW w:w="5486" w:type="dxa"/>
          </w:tcPr>
          <w:p w14:paraId="302244B7" w14:textId="77777777" w:rsidR="000A19E7" w:rsidRPr="000A19E7" w:rsidRDefault="000A19E7" w:rsidP="00B419A5">
            <w:pPr>
              <w:jc w:val="center"/>
              <w:rPr>
                <w:rFonts w:cs="Times New Roman (Body CS)"/>
                <w:bCs/>
                <w:sz w:val="24"/>
                <w:szCs w:val="28"/>
              </w:rPr>
            </w:pPr>
          </w:p>
        </w:tc>
        <w:tc>
          <w:tcPr>
            <w:tcW w:w="2735" w:type="dxa"/>
          </w:tcPr>
          <w:p w14:paraId="2DB2FB5F" w14:textId="77777777" w:rsidR="000A19E7" w:rsidRPr="000A19E7" w:rsidRDefault="000A19E7" w:rsidP="00B419A5">
            <w:pPr>
              <w:jc w:val="center"/>
              <w:rPr>
                <w:rFonts w:cs="Times New Roman (Body CS)"/>
                <w:bCs/>
                <w:sz w:val="24"/>
                <w:szCs w:val="28"/>
              </w:rPr>
            </w:pPr>
          </w:p>
        </w:tc>
      </w:tr>
      <w:tr w:rsidR="000A19E7" w14:paraId="7865F329" w14:textId="77777777" w:rsidTr="000A19E7">
        <w:tc>
          <w:tcPr>
            <w:tcW w:w="1844" w:type="dxa"/>
          </w:tcPr>
          <w:p w14:paraId="0735939D" w14:textId="77777777" w:rsidR="000A19E7" w:rsidRPr="000A19E7" w:rsidRDefault="000A19E7" w:rsidP="00B419A5">
            <w:pPr>
              <w:jc w:val="center"/>
              <w:rPr>
                <w:rFonts w:cs="Times New Roman (Body CS)"/>
                <w:bCs/>
                <w:sz w:val="24"/>
                <w:szCs w:val="28"/>
              </w:rPr>
            </w:pPr>
          </w:p>
        </w:tc>
        <w:tc>
          <w:tcPr>
            <w:tcW w:w="5486" w:type="dxa"/>
          </w:tcPr>
          <w:p w14:paraId="2D6C9C6B" w14:textId="77777777" w:rsidR="000A19E7" w:rsidRPr="000A19E7" w:rsidRDefault="000A19E7" w:rsidP="00B419A5">
            <w:pPr>
              <w:jc w:val="center"/>
              <w:rPr>
                <w:rFonts w:cs="Times New Roman (Body CS)"/>
                <w:bCs/>
                <w:sz w:val="24"/>
                <w:szCs w:val="28"/>
              </w:rPr>
            </w:pPr>
          </w:p>
        </w:tc>
        <w:tc>
          <w:tcPr>
            <w:tcW w:w="2735" w:type="dxa"/>
          </w:tcPr>
          <w:p w14:paraId="3AB9790E" w14:textId="77777777" w:rsidR="000A19E7" w:rsidRPr="000A19E7" w:rsidRDefault="000A19E7" w:rsidP="00B419A5">
            <w:pPr>
              <w:jc w:val="center"/>
              <w:rPr>
                <w:rFonts w:cs="Times New Roman (Body CS)"/>
                <w:bCs/>
                <w:sz w:val="24"/>
                <w:szCs w:val="28"/>
              </w:rPr>
            </w:pPr>
          </w:p>
        </w:tc>
      </w:tr>
      <w:tr w:rsidR="000A19E7" w14:paraId="1C5947B9" w14:textId="77777777" w:rsidTr="000A19E7">
        <w:tc>
          <w:tcPr>
            <w:tcW w:w="1844" w:type="dxa"/>
          </w:tcPr>
          <w:p w14:paraId="7A381367" w14:textId="77777777" w:rsidR="000A19E7" w:rsidRPr="000A19E7" w:rsidRDefault="000A19E7" w:rsidP="00B419A5">
            <w:pPr>
              <w:jc w:val="center"/>
              <w:rPr>
                <w:rFonts w:cs="Times New Roman (Body CS)"/>
                <w:bCs/>
                <w:sz w:val="24"/>
                <w:szCs w:val="28"/>
              </w:rPr>
            </w:pPr>
          </w:p>
        </w:tc>
        <w:tc>
          <w:tcPr>
            <w:tcW w:w="5486" w:type="dxa"/>
          </w:tcPr>
          <w:p w14:paraId="544D5546" w14:textId="77777777" w:rsidR="000A19E7" w:rsidRPr="000A19E7" w:rsidRDefault="000A19E7" w:rsidP="00B419A5">
            <w:pPr>
              <w:jc w:val="center"/>
              <w:rPr>
                <w:rFonts w:cs="Times New Roman (Body CS)"/>
                <w:bCs/>
                <w:sz w:val="24"/>
                <w:szCs w:val="28"/>
              </w:rPr>
            </w:pPr>
          </w:p>
        </w:tc>
        <w:tc>
          <w:tcPr>
            <w:tcW w:w="2735" w:type="dxa"/>
          </w:tcPr>
          <w:p w14:paraId="35CD3439" w14:textId="77777777" w:rsidR="000A19E7" w:rsidRPr="000A19E7" w:rsidRDefault="000A19E7" w:rsidP="00B419A5">
            <w:pPr>
              <w:jc w:val="center"/>
              <w:rPr>
                <w:rFonts w:cs="Times New Roman (Body CS)"/>
                <w:bCs/>
                <w:sz w:val="24"/>
                <w:szCs w:val="28"/>
              </w:rPr>
            </w:pPr>
          </w:p>
        </w:tc>
      </w:tr>
      <w:tr w:rsidR="000A19E7" w14:paraId="32F9E6E3" w14:textId="77777777" w:rsidTr="000A19E7">
        <w:tc>
          <w:tcPr>
            <w:tcW w:w="1844" w:type="dxa"/>
          </w:tcPr>
          <w:p w14:paraId="5FFF9BEF" w14:textId="77777777" w:rsidR="000A19E7" w:rsidRPr="000A19E7" w:rsidRDefault="000A19E7" w:rsidP="00B419A5">
            <w:pPr>
              <w:jc w:val="center"/>
              <w:rPr>
                <w:rFonts w:cs="Times New Roman (Body CS)"/>
                <w:bCs/>
                <w:sz w:val="24"/>
                <w:szCs w:val="28"/>
              </w:rPr>
            </w:pPr>
          </w:p>
        </w:tc>
        <w:tc>
          <w:tcPr>
            <w:tcW w:w="5486" w:type="dxa"/>
          </w:tcPr>
          <w:p w14:paraId="6C0E0EA4" w14:textId="77777777" w:rsidR="000A19E7" w:rsidRPr="000A19E7" w:rsidRDefault="000A19E7" w:rsidP="00B419A5">
            <w:pPr>
              <w:jc w:val="center"/>
              <w:rPr>
                <w:rFonts w:cs="Times New Roman (Body CS)"/>
                <w:bCs/>
                <w:sz w:val="24"/>
                <w:szCs w:val="28"/>
              </w:rPr>
            </w:pPr>
          </w:p>
        </w:tc>
        <w:tc>
          <w:tcPr>
            <w:tcW w:w="2735" w:type="dxa"/>
          </w:tcPr>
          <w:p w14:paraId="72549C37" w14:textId="77777777" w:rsidR="000A19E7" w:rsidRPr="000A19E7" w:rsidRDefault="000A19E7" w:rsidP="00B419A5">
            <w:pPr>
              <w:jc w:val="center"/>
              <w:rPr>
                <w:rFonts w:cs="Times New Roman (Body CS)"/>
                <w:bCs/>
                <w:sz w:val="24"/>
                <w:szCs w:val="28"/>
              </w:rPr>
            </w:pPr>
          </w:p>
        </w:tc>
      </w:tr>
      <w:tr w:rsidR="000A19E7" w14:paraId="5A9ACBAB" w14:textId="77777777" w:rsidTr="000A19E7">
        <w:tc>
          <w:tcPr>
            <w:tcW w:w="1844" w:type="dxa"/>
          </w:tcPr>
          <w:p w14:paraId="709CB409" w14:textId="77777777" w:rsidR="000A19E7" w:rsidRPr="000A19E7" w:rsidRDefault="000A19E7" w:rsidP="00B419A5">
            <w:pPr>
              <w:jc w:val="center"/>
              <w:rPr>
                <w:rFonts w:cs="Times New Roman (Body CS)"/>
                <w:bCs/>
                <w:sz w:val="24"/>
                <w:szCs w:val="28"/>
              </w:rPr>
            </w:pPr>
          </w:p>
        </w:tc>
        <w:tc>
          <w:tcPr>
            <w:tcW w:w="5486" w:type="dxa"/>
          </w:tcPr>
          <w:p w14:paraId="46B39E00" w14:textId="77777777" w:rsidR="000A19E7" w:rsidRPr="000A19E7" w:rsidRDefault="000A19E7" w:rsidP="00B419A5">
            <w:pPr>
              <w:jc w:val="center"/>
              <w:rPr>
                <w:rFonts w:cs="Times New Roman (Body CS)"/>
                <w:bCs/>
                <w:sz w:val="24"/>
                <w:szCs w:val="28"/>
              </w:rPr>
            </w:pPr>
          </w:p>
        </w:tc>
        <w:tc>
          <w:tcPr>
            <w:tcW w:w="2735" w:type="dxa"/>
          </w:tcPr>
          <w:p w14:paraId="73C15305" w14:textId="77777777" w:rsidR="000A19E7" w:rsidRPr="000A19E7" w:rsidRDefault="000A19E7" w:rsidP="00B419A5">
            <w:pPr>
              <w:jc w:val="center"/>
              <w:rPr>
                <w:rFonts w:cs="Times New Roman (Body CS)"/>
                <w:bCs/>
                <w:sz w:val="24"/>
                <w:szCs w:val="28"/>
              </w:rPr>
            </w:pPr>
          </w:p>
        </w:tc>
      </w:tr>
      <w:tr w:rsidR="000A19E7" w14:paraId="400E21DD" w14:textId="77777777" w:rsidTr="000A19E7">
        <w:tc>
          <w:tcPr>
            <w:tcW w:w="1844" w:type="dxa"/>
          </w:tcPr>
          <w:p w14:paraId="5A293B3E" w14:textId="77777777" w:rsidR="000A19E7" w:rsidRPr="000A19E7" w:rsidRDefault="000A19E7" w:rsidP="00B419A5">
            <w:pPr>
              <w:jc w:val="center"/>
              <w:rPr>
                <w:rFonts w:cs="Times New Roman (Body CS)"/>
                <w:bCs/>
                <w:sz w:val="24"/>
                <w:szCs w:val="28"/>
              </w:rPr>
            </w:pPr>
          </w:p>
        </w:tc>
        <w:tc>
          <w:tcPr>
            <w:tcW w:w="5486" w:type="dxa"/>
          </w:tcPr>
          <w:p w14:paraId="7AD29E73" w14:textId="77777777" w:rsidR="000A19E7" w:rsidRPr="000A19E7" w:rsidRDefault="000A19E7" w:rsidP="00B419A5">
            <w:pPr>
              <w:jc w:val="center"/>
              <w:rPr>
                <w:rFonts w:cs="Times New Roman (Body CS)"/>
                <w:bCs/>
                <w:sz w:val="24"/>
                <w:szCs w:val="28"/>
              </w:rPr>
            </w:pPr>
          </w:p>
        </w:tc>
        <w:tc>
          <w:tcPr>
            <w:tcW w:w="2735" w:type="dxa"/>
          </w:tcPr>
          <w:p w14:paraId="7D159550" w14:textId="77777777" w:rsidR="000A19E7" w:rsidRPr="000A19E7" w:rsidRDefault="000A19E7" w:rsidP="00B419A5">
            <w:pPr>
              <w:jc w:val="center"/>
              <w:rPr>
                <w:rFonts w:cs="Times New Roman (Body CS)"/>
                <w:bCs/>
                <w:sz w:val="24"/>
                <w:szCs w:val="28"/>
              </w:rPr>
            </w:pPr>
          </w:p>
        </w:tc>
      </w:tr>
      <w:tr w:rsidR="000A19E7" w14:paraId="17B68030" w14:textId="77777777" w:rsidTr="000A19E7">
        <w:tc>
          <w:tcPr>
            <w:tcW w:w="1844" w:type="dxa"/>
          </w:tcPr>
          <w:p w14:paraId="2602D1DF" w14:textId="77777777" w:rsidR="000A19E7" w:rsidRPr="000A19E7" w:rsidRDefault="000A19E7" w:rsidP="00B419A5">
            <w:pPr>
              <w:jc w:val="center"/>
              <w:rPr>
                <w:rFonts w:cs="Times New Roman (Body CS)"/>
                <w:bCs/>
                <w:sz w:val="24"/>
                <w:szCs w:val="28"/>
              </w:rPr>
            </w:pPr>
          </w:p>
        </w:tc>
        <w:tc>
          <w:tcPr>
            <w:tcW w:w="5486" w:type="dxa"/>
          </w:tcPr>
          <w:p w14:paraId="553A209E" w14:textId="77777777" w:rsidR="000A19E7" w:rsidRPr="000A19E7" w:rsidRDefault="000A19E7" w:rsidP="00B419A5">
            <w:pPr>
              <w:jc w:val="center"/>
              <w:rPr>
                <w:rFonts w:cs="Times New Roman (Body CS)"/>
                <w:bCs/>
                <w:sz w:val="24"/>
                <w:szCs w:val="28"/>
              </w:rPr>
            </w:pPr>
          </w:p>
        </w:tc>
        <w:tc>
          <w:tcPr>
            <w:tcW w:w="2735" w:type="dxa"/>
          </w:tcPr>
          <w:p w14:paraId="3202279D" w14:textId="77777777" w:rsidR="000A19E7" w:rsidRPr="000A19E7" w:rsidRDefault="000A19E7" w:rsidP="00B419A5">
            <w:pPr>
              <w:jc w:val="center"/>
              <w:rPr>
                <w:rFonts w:cs="Times New Roman (Body CS)"/>
                <w:bCs/>
                <w:sz w:val="24"/>
                <w:szCs w:val="28"/>
              </w:rPr>
            </w:pPr>
          </w:p>
        </w:tc>
      </w:tr>
      <w:tr w:rsidR="00CB11F4" w14:paraId="485F2E21" w14:textId="77777777" w:rsidTr="00B419A5">
        <w:tc>
          <w:tcPr>
            <w:tcW w:w="10065" w:type="dxa"/>
            <w:gridSpan w:val="3"/>
          </w:tcPr>
          <w:p w14:paraId="6FF4A256" w14:textId="77777777" w:rsidR="00CB11F4" w:rsidRDefault="00CB11F4" w:rsidP="00B419A5">
            <w:pPr>
              <w:jc w:val="center"/>
              <w:rPr>
                <w:b/>
                <w:bCs/>
                <w:sz w:val="28"/>
                <w:szCs w:val="28"/>
              </w:rPr>
            </w:pPr>
            <w:r>
              <w:rPr>
                <w:b/>
                <w:bCs/>
                <w:sz w:val="28"/>
                <w:szCs w:val="28"/>
              </w:rPr>
              <w:t>Unit Resources/Text Selections</w:t>
            </w:r>
          </w:p>
          <w:p w14:paraId="2B49C6DF" w14:textId="57338EA8" w:rsidR="000A19E7" w:rsidRDefault="000A19E7" w:rsidP="00B419A5">
            <w:pPr>
              <w:jc w:val="center"/>
              <w:rPr>
                <w:b/>
                <w:bCs/>
                <w:sz w:val="28"/>
                <w:szCs w:val="28"/>
              </w:rPr>
            </w:pPr>
          </w:p>
        </w:tc>
      </w:tr>
      <w:tr w:rsidR="00CB11F4" w14:paraId="7B68F137" w14:textId="77777777" w:rsidTr="00B419A5">
        <w:tc>
          <w:tcPr>
            <w:tcW w:w="10065" w:type="dxa"/>
            <w:gridSpan w:val="3"/>
          </w:tcPr>
          <w:p w14:paraId="7F04652D" w14:textId="77777777" w:rsidR="00CB11F4" w:rsidRDefault="00CB11F4" w:rsidP="00B419A5">
            <w:pPr>
              <w:jc w:val="center"/>
              <w:rPr>
                <w:b/>
                <w:bCs/>
                <w:sz w:val="28"/>
                <w:szCs w:val="28"/>
              </w:rPr>
            </w:pPr>
            <w:r>
              <w:rPr>
                <w:b/>
                <w:bCs/>
                <w:sz w:val="28"/>
                <w:szCs w:val="28"/>
              </w:rPr>
              <w:t>Additional Notes and Teacher Reflections</w:t>
            </w:r>
          </w:p>
          <w:p w14:paraId="2421CA8F" w14:textId="77777777" w:rsidR="00CB11F4" w:rsidRPr="00CB11F4" w:rsidRDefault="00CB11F4" w:rsidP="00B419A5">
            <w:pPr>
              <w:jc w:val="center"/>
              <w:rPr>
                <w:rFonts w:cs="Times New Roman (Body CS)"/>
                <w:bCs/>
                <w:sz w:val="24"/>
                <w:szCs w:val="28"/>
              </w:rPr>
            </w:pPr>
            <w:r w:rsidRPr="00CB11F4">
              <w:rPr>
                <w:rFonts w:cs="Times New Roman (Body CS)"/>
                <w:bCs/>
                <w:sz w:val="24"/>
                <w:szCs w:val="28"/>
              </w:rPr>
              <w:t>Written as I remember it.</w:t>
            </w:r>
          </w:p>
          <w:p w14:paraId="581D6999" w14:textId="4FD5203A" w:rsidR="00CB11F4" w:rsidRDefault="00CB11F4" w:rsidP="00B419A5">
            <w:pPr>
              <w:jc w:val="center"/>
              <w:rPr>
                <w:b/>
                <w:bCs/>
                <w:sz w:val="28"/>
                <w:szCs w:val="28"/>
              </w:rPr>
            </w:pPr>
            <w:r w:rsidRPr="00CB11F4">
              <w:rPr>
                <w:rFonts w:cs="Times New Roman (Body CS)"/>
                <w:bCs/>
                <w:sz w:val="24"/>
                <w:szCs w:val="28"/>
              </w:rPr>
              <w:t>I wonder… begin critical thinking</w:t>
            </w:r>
          </w:p>
        </w:tc>
      </w:tr>
    </w:tbl>
    <w:p w14:paraId="7F6C7F51" w14:textId="77777777" w:rsidR="00B419A5" w:rsidRDefault="00B419A5" w:rsidP="00F86101"/>
    <w:sectPr w:rsidR="00B419A5" w:rsidSect="00EE407F">
      <w:pgSz w:w="12240" w:h="15840"/>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4D8"/>
    <w:multiLevelType w:val="hybridMultilevel"/>
    <w:tmpl w:val="FB882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A5"/>
    <w:rsid w:val="00023FB1"/>
    <w:rsid w:val="000A19E7"/>
    <w:rsid w:val="000A5663"/>
    <w:rsid w:val="000F7656"/>
    <w:rsid w:val="00171215"/>
    <w:rsid w:val="0018367A"/>
    <w:rsid w:val="00214743"/>
    <w:rsid w:val="002506F1"/>
    <w:rsid w:val="002745B4"/>
    <w:rsid w:val="002F0A16"/>
    <w:rsid w:val="002F61D0"/>
    <w:rsid w:val="003D2907"/>
    <w:rsid w:val="003F3F6B"/>
    <w:rsid w:val="004A36A5"/>
    <w:rsid w:val="00520D5F"/>
    <w:rsid w:val="00566FEC"/>
    <w:rsid w:val="00626D1C"/>
    <w:rsid w:val="006D1CB9"/>
    <w:rsid w:val="0076244E"/>
    <w:rsid w:val="007B6AC2"/>
    <w:rsid w:val="00841461"/>
    <w:rsid w:val="00856118"/>
    <w:rsid w:val="008C6D3C"/>
    <w:rsid w:val="008E7AC0"/>
    <w:rsid w:val="00917789"/>
    <w:rsid w:val="00946295"/>
    <w:rsid w:val="009E32D9"/>
    <w:rsid w:val="00A60C87"/>
    <w:rsid w:val="00A943DF"/>
    <w:rsid w:val="00AB11E3"/>
    <w:rsid w:val="00AE013F"/>
    <w:rsid w:val="00B419A5"/>
    <w:rsid w:val="00B74D25"/>
    <w:rsid w:val="00C14E37"/>
    <w:rsid w:val="00C42413"/>
    <w:rsid w:val="00C5252F"/>
    <w:rsid w:val="00CB11F4"/>
    <w:rsid w:val="00D953BC"/>
    <w:rsid w:val="00DC1AB3"/>
    <w:rsid w:val="00EB29F9"/>
    <w:rsid w:val="00EE407F"/>
    <w:rsid w:val="00F8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B318"/>
  <w14:defaultImageDpi w14:val="32767"/>
  <w15:chartTrackingRefBased/>
  <w15:docId w15:val="{C8ADF044-4A04-2748-BF1C-47804C4A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9A5"/>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9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12C02B39FF84E87D03FDF2B113D1F"/>
        <w:category>
          <w:name w:val="General"/>
          <w:gallery w:val="placeholder"/>
        </w:category>
        <w:types>
          <w:type w:val="bbPlcHdr"/>
        </w:types>
        <w:behaviors>
          <w:behavior w:val="content"/>
        </w:behaviors>
        <w:guid w:val="{DE333152-19CD-F842-9E1A-B7540DEF1026}"/>
      </w:docPartPr>
      <w:docPartBody>
        <w:p w:rsidR="00857D2E" w:rsidRDefault="00730AF1" w:rsidP="00730AF1">
          <w:pPr>
            <w:pStyle w:val="DAA12C02B39FF84E87D03FDF2B113D1F"/>
          </w:pPr>
          <w:r w:rsidRPr="003071B2">
            <w:rPr>
              <w:rStyle w:val="PlaceholderText"/>
            </w:rPr>
            <w:t>Choose an item.</w:t>
          </w:r>
        </w:p>
      </w:docPartBody>
    </w:docPart>
    <w:docPart>
      <w:docPartPr>
        <w:name w:val="2DAFE5A2D1EE1844B5591FE0496A23CB"/>
        <w:category>
          <w:name w:val="General"/>
          <w:gallery w:val="placeholder"/>
        </w:category>
        <w:types>
          <w:type w:val="bbPlcHdr"/>
        </w:types>
        <w:behaviors>
          <w:behavior w:val="content"/>
        </w:behaviors>
        <w:guid w:val="{9E62A64E-A9CE-BE48-92FB-95B417E2B752}"/>
      </w:docPartPr>
      <w:docPartBody>
        <w:p w:rsidR="00857D2E" w:rsidRDefault="00730AF1" w:rsidP="00730AF1">
          <w:pPr>
            <w:pStyle w:val="2DAFE5A2D1EE1844B5591FE0496A23CB"/>
          </w:pPr>
          <w:r w:rsidRPr="003071B2">
            <w:rPr>
              <w:rStyle w:val="PlaceholderText"/>
            </w:rPr>
            <w:t>Choose an item.</w:t>
          </w:r>
        </w:p>
      </w:docPartBody>
    </w:docPart>
    <w:docPart>
      <w:docPartPr>
        <w:name w:val="29631B78596D594B947781CA8C225591"/>
        <w:category>
          <w:name w:val="General"/>
          <w:gallery w:val="placeholder"/>
        </w:category>
        <w:types>
          <w:type w:val="bbPlcHdr"/>
        </w:types>
        <w:behaviors>
          <w:behavior w:val="content"/>
        </w:behaviors>
        <w:guid w:val="{E893BD44-5CDE-2149-841D-1096122C7292}"/>
      </w:docPartPr>
      <w:docPartBody>
        <w:p w:rsidR="00857D2E" w:rsidRDefault="00730AF1" w:rsidP="00730AF1">
          <w:pPr>
            <w:pStyle w:val="29631B78596D594B947781CA8C225591"/>
          </w:pPr>
          <w:r w:rsidRPr="003071B2">
            <w:rPr>
              <w:rStyle w:val="PlaceholderText"/>
            </w:rPr>
            <w:t>Choose an item.</w:t>
          </w:r>
        </w:p>
      </w:docPartBody>
    </w:docPart>
    <w:docPart>
      <w:docPartPr>
        <w:name w:val="D1809E38C7FC0F43B64D924E19554AAF"/>
        <w:category>
          <w:name w:val="General"/>
          <w:gallery w:val="placeholder"/>
        </w:category>
        <w:types>
          <w:type w:val="bbPlcHdr"/>
        </w:types>
        <w:behaviors>
          <w:behavior w:val="content"/>
        </w:behaviors>
        <w:guid w:val="{EFF35952-5FE9-BC42-B754-15C21895FD53}"/>
      </w:docPartPr>
      <w:docPartBody>
        <w:p w:rsidR="00857D2E" w:rsidRDefault="00730AF1" w:rsidP="00730AF1">
          <w:pPr>
            <w:pStyle w:val="D1809E38C7FC0F43B64D924E19554AAF"/>
          </w:pPr>
          <w:r w:rsidRPr="003071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F1"/>
    <w:rsid w:val="00094C93"/>
    <w:rsid w:val="0020339F"/>
    <w:rsid w:val="00364934"/>
    <w:rsid w:val="007302DA"/>
    <w:rsid w:val="00730AF1"/>
    <w:rsid w:val="0074709E"/>
    <w:rsid w:val="007A7FC5"/>
    <w:rsid w:val="0080177E"/>
    <w:rsid w:val="00857D2E"/>
    <w:rsid w:val="009D5179"/>
    <w:rsid w:val="009F7281"/>
    <w:rsid w:val="00A947A8"/>
    <w:rsid w:val="00FC6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AF1"/>
    <w:rPr>
      <w:color w:val="808080"/>
    </w:rPr>
  </w:style>
  <w:style w:type="paragraph" w:customStyle="1" w:styleId="DAA12C02B39FF84E87D03FDF2B113D1F">
    <w:name w:val="DAA12C02B39FF84E87D03FDF2B113D1F"/>
    <w:rsid w:val="00730AF1"/>
  </w:style>
  <w:style w:type="paragraph" w:customStyle="1" w:styleId="2DAFE5A2D1EE1844B5591FE0496A23CB">
    <w:name w:val="2DAFE5A2D1EE1844B5591FE0496A23CB"/>
    <w:rsid w:val="00730AF1"/>
  </w:style>
  <w:style w:type="paragraph" w:customStyle="1" w:styleId="29631B78596D594B947781CA8C225591">
    <w:name w:val="29631B78596D594B947781CA8C225591"/>
    <w:rsid w:val="00730AF1"/>
  </w:style>
  <w:style w:type="paragraph" w:customStyle="1" w:styleId="D1809E38C7FC0F43B64D924E19554AAF">
    <w:name w:val="D1809E38C7FC0F43B64D924E19554AAF"/>
    <w:rsid w:val="00730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McMillan</dc:creator>
  <cp:keywords/>
  <dc:description/>
  <cp:lastModifiedBy>Yvonne Dawydiak</cp:lastModifiedBy>
  <cp:revision>3</cp:revision>
  <cp:lastPrinted>2021-10-08T02:42:00Z</cp:lastPrinted>
  <dcterms:created xsi:type="dcterms:W3CDTF">2022-01-31T23:07:00Z</dcterms:created>
  <dcterms:modified xsi:type="dcterms:W3CDTF">2022-02-17T00:11:00Z</dcterms:modified>
</cp:coreProperties>
</file>