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p>
    <w:p w:rsidR="00B83FEF" w:rsidRPr="00B83FEF" w:rsidRDefault="00B83FEF" w:rsidP="001C1097">
      <w:pPr>
        <w:spacing w:line="240" w:lineRule="auto"/>
        <w:jc w:val="center"/>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48"/>
          <w:szCs w:val="48"/>
          <w:lang w:eastAsia="en-CA"/>
        </w:rPr>
        <w:t>Young Agrarians Project Proposal</w:t>
      </w:r>
    </w:p>
    <w:p w:rsidR="00B83FEF" w:rsidRPr="00B83FEF" w:rsidRDefault="00B83FEF" w:rsidP="001C1097">
      <w:pPr>
        <w:spacing w:after="0" w:line="240" w:lineRule="auto"/>
        <w:jc w:val="center"/>
        <w:rPr>
          <w:rFonts w:ascii="Times New Roman" w:eastAsia="Times New Roman" w:hAnsi="Times New Roman" w:cs="Times New Roman"/>
          <w:sz w:val="24"/>
          <w:szCs w:val="24"/>
          <w:lang w:eastAsia="en-CA"/>
        </w:rPr>
      </w:pPr>
    </w:p>
    <w:p w:rsidR="00B83FEF" w:rsidRPr="00B83FEF" w:rsidRDefault="00B83FEF" w:rsidP="001C1097">
      <w:pPr>
        <w:spacing w:line="240" w:lineRule="auto"/>
        <w:jc w:val="center"/>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Faculty of Land and Food Systems</w:t>
      </w:r>
    </w:p>
    <w:p w:rsidR="00B83FEF" w:rsidRPr="00B83FEF" w:rsidRDefault="00B83FEF" w:rsidP="001C1097">
      <w:pPr>
        <w:spacing w:after="0" w:line="240" w:lineRule="auto"/>
        <w:jc w:val="center"/>
        <w:rPr>
          <w:rFonts w:ascii="Times New Roman" w:eastAsia="Times New Roman" w:hAnsi="Times New Roman" w:cs="Times New Roman"/>
          <w:sz w:val="24"/>
          <w:szCs w:val="24"/>
          <w:lang w:eastAsia="en-CA"/>
        </w:rPr>
      </w:pPr>
    </w:p>
    <w:p w:rsidR="00B83FEF" w:rsidRPr="00B83FEF" w:rsidRDefault="00B83FEF" w:rsidP="001C1097">
      <w:pPr>
        <w:spacing w:line="240" w:lineRule="auto"/>
        <w:jc w:val="center"/>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University of British Columbia</w:t>
      </w:r>
    </w:p>
    <w:p w:rsidR="00B83FEF" w:rsidRPr="00B83FEF" w:rsidRDefault="00B83FEF" w:rsidP="001C1097">
      <w:pPr>
        <w:spacing w:after="240" w:line="240" w:lineRule="auto"/>
        <w:jc w:val="center"/>
        <w:rPr>
          <w:rFonts w:ascii="Times New Roman" w:eastAsia="Times New Roman" w:hAnsi="Times New Roman" w:cs="Times New Roman"/>
          <w:sz w:val="24"/>
          <w:szCs w:val="24"/>
          <w:lang w:eastAsia="en-CA"/>
        </w:rPr>
      </w:pP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p>
    <w:p w:rsidR="00B83FEF" w:rsidRPr="00B83FEF" w:rsidRDefault="00B83FEF" w:rsidP="001C1097">
      <w:pPr>
        <w:spacing w:line="240" w:lineRule="auto"/>
        <w:jc w:val="center"/>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 xml:space="preserve">Laura </w:t>
      </w:r>
      <w:proofErr w:type="spellStart"/>
      <w:r w:rsidRPr="00B83FEF">
        <w:rPr>
          <w:rFonts w:ascii="Times New Roman" w:eastAsia="Times New Roman" w:hAnsi="Times New Roman" w:cs="Times New Roman"/>
          <w:color w:val="000000"/>
          <w:sz w:val="24"/>
          <w:szCs w:val="24"/>
          <w:lang w:eastAsia="en-CA"/>
        </w:rPr>
        <w:t>MacTaggart</w:t>
      </w:r>
      <w:proofErr w:type="spellEnd"/>
      <w:r w:rsidR="00A77B93">
        <w:rPr>
          <w:rFonts w:ascii="Times New Roman" w:eastAsia="Times New Roman" w:hAnsi="Times New Roman" w:cs="Times New Roman"/>
          <w:color w:val="000000"/>
          <w:sz w:val="24"/>
          <w:szCs w:val="24"/>
          <w:lang w:eastAsia="en-CA"/>
        </w:rPr>
        <w:t xml:space="preserve"> - #</w:t>
      </w:r>
      <w:r w:rsidR="00B603A6">
        <w:rPr>
          <w:rFonts w:ascii="Times New Roman" w:eastAsia="Times New Roman" w:hAnsi="Times New Roman" w:cs="Times New Roman"/>
          <w:color w:val="000000"/>
          <w:sz w:val="24"/>
          <w:szCs w:val="24"/>
          <w:lang w:eastAsia="en-CA"/>
        </w:rPr>
        <w:t>13762133</w:t>
      </w:r>
    </w:p>
    <w:p w:rsidR="00B83FEF" w:rsidRPr="00B83FEF" w:rsidRDefault="00B83FEF" w:rsidP="001C1097">
      <w:pPr>
        <w:spacing w:line="240" w:lineRule="auto"/>
        <w:jc w:val="center"/>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Jesline Rahardjo</w:t>
      </w:r>
      <w:r w:rsidR="00A77B93">
        <w:rPr>
          <w:rFonts w:ascii="Times New Roman" w:eastAsia="Times New Roman" w:hAnsi="Times New Roman" w:cs="Times New Roman"/>
          <w:color w:val="000000"/>
          <w:sz w:val="24"/>
          <w:szCs w:val="24"/>
          <w:lang w:eastAsia="en-CA"/>
        </w:rPr>
        <w:t xml:space="preserve"> - #</w:t>
      </w:r>
      <w:r w:rsidR="00792E5E">
        <w:rPr>
          <w:rFonts w:ascii="Times New Roman" w:eastAsia="Times New Roman" w:hAnsi="Times New Roman" w:cs="Times New Roman"/>
          <w:color w:val="000000"/>
          <w:sz w:val="24"/>
          <w:szCs w:val="24"/>
          <w:lang w:eastAsia="en-CA"/>
        </w:rPr>
        <w:t>20685137</w:t>
      </w:r>
    </w:p>
    <w:p w:rsidR="00B83FEF" w:rsidRPr="00B83FEF" w:rsidRDefault="00B83FEF" w:rsidP="001C1097">
      <w:pPr>
        <w:spacing w:line="240" w:lineRule="auto"/>
        <w:jc w:val="center"/>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Hadas Haft</w:t>
      </w:r>
      <w:r w:rsidR="00A77B93">
        <w:rPr>
          <w:rFonts w:ascii="Times New Roman" w:eastAsia="Times New Roman" w:hAnsi="Times New Roman" w:cs="Times New Roman"/>
          <w:color w:val="000000"/>
          <w:sz w:val="24"/>
          <w:szCs w:val="24"/>
          <w:lang w:eastAsia="en-CA"/>
        </w:rPr>
        <w:t xml:space="preserve"> - #22471130</w:t>
      </w:r>
    </w:p>
    <w:p w:rsidR="00B83FEF" w:rsidRPr="00B83FEF" w:rsidRDefault="00B83FEF" w:rsidP="001C1097">
      <w:pPr>
        <w:spacing w:after="0" w:line="240" w:lineRule="auto"/>
        <w:jc w:val="center"/>
        <w:rPr>
          <w:rFonts w:ascii="Times New Roman" w:eastAsia="Times New Roman" w:hAnsi="Times New Roman" w:cs="Times New Roman"/>
          <w:sz w:val="24"/>
          <w:szCs w:val="24"/>
          <w:lang w:eastAsia="en-CA"/>
        </w:rPr>
      </w:pPr>
    </w:p>
    <w:p w:rsidR="00B83FEF" w:rsidRPr="00B83FEF" w:rsidRDefault="00B83FEF" w:rsidP="001C1097">
      <w:pPr>
        <w:spacing w:line="240" w:lineRule="auto"/>
        <w:jc w:val="center"/>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 xml:space="preserve">February </w:t>
      </w:r>
      <w:r w:rsidR="006C16DC">
        <w:rPr>
          <w:rFonts w:ascii="Times New Roman" w:eastAsia="Times New Roman" w:hAnsi="Times New Roman" w:cs="Times New Roman"/>
          <w:color w:val="000000"/>
          <w:sz w:val="24"/>
          <w:szCs w:val="24"/>
          <w:lang w:eastAsia="en-CA"/>
        </w:rPr>
        <w:t>5</w:t>
      </w:r>
      <w:r w:rsidRPr="006C16DC">
        <w:rPr>
          <w:rFonts w:ascii="Times New Roman" w:eastAsia="Times New Roman" w:hAnsi="Times New Roman" w:cs="Times New Roman"/>
          <w:color w:val="000000"/>
          <w:sz w:val="24"/>
          <w:szCs w:val="24"/>
          <w:vertAlign w:val="superscript"/>
          <w:lang w:eastAsia="en-CA"/>
        </w:rPr>
        <w:t>th</w:t>
      </w:r>
      <w:bookmarkStart w:id="0" w:name="_GoBack"/>
      <w:bookmarkEnd w:id="0"/>
      <w:r w:rsidRPr="00B83FEF">
        <w:rPr>
          <w:rFonts w:ascii="Times New Roman" w:eastAsia="Times New Roman" w:hAnsi="Times New Roman" w:cs="Times New Roman"/>
          <w:color w:val="000000"/>
          <w:sz w:val="24"/>
          <w:szCs w:val="24"/>
          <w:lang w:eastAsia="en-CA"/>
        </w:rPr>
        <w:t>, 2016</w:t>
      </w:r>
    </w:p>
    <w:p w:rsidR="00B83FEF" w:rsidRDefault="00B83FEF" w:rsidP="001C1097">
      <w:pPr>
        <w:jc w:val="center"/>
        <w:rPr>
          <w:rFonts w:ascii="Times New Roman" w:eastAsia="Times New Roman" w:hAnsi="Times New Roman" w:cs="Times New Roman"/>
          <w:b/>
          <w:bCs/>
          <w:color w:val="000000"/>
          <w:u w:val="single"/>
          <w:lang w:eastAsia="en-CA"/>
        </w:rPr>
      </w:pPr>
      <w:r>
        <w:rPr>
          <w:rFonts w:ascii="Times New Roman" w:eastAsia="Times New Roman" w:hAnsi="Times New Roman" w:cs="Times New Roman"/>
          <w:b/>
          <w:bCs/>
          <w:color w:val="000000"/>
          <w:u w:val="single"/>
          <w:lang w:eastAsia="en-CA"/>
        </w:rPr>
        <w:br w:type="page"/>
      </w:r>
    </w:p>
    <w:p w:rsidR="00B83FEF" w:rsidRPr="00B83FEF" w:rsidRDefault="00B83FEF" w:rsidP="001C1097">
      <w:pPr>
        <w:spacing w:after="0" w:line="240" w:lineRule="auto"/>
        <w:ind w:left="851" w:hanging="851"/>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b/>
          <w:bCs/>
          <w:color w:val="000000"/>
          <w:u w:val="single"/>
          <w:lang w:eastAsia="en-CA"/>
        </w:rPr>
        <w:lastRenderedPageBreak/>
        <w:t>Introduction</w:t>
      </w: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lang w:eastAsia="en-CA"/>
        </w:rPr>
        <w:t xml:space="preserve">The </w:t>
      </w:r>
      <w:r w:rsidRPr="00B83FEF">
        <w:rPr>
          <w:rFonts w:ascii="Times New Roman" w:eastAsia="Times New Roman" w:hAnsi="Times New Roman" w:cs="Times New Roman"/>
          <w:b/>
          <w:bCs/>
          <w:color w:val="000000"/>
          <w:lang w:eastAsia="en-CA"/>
        </w:rPr>
        <w:t xml:space="preserve">aim </w:t>
      </w:r>
      <w:r w:rsidRPr="00B83FEF">
        <w:rPr>
          <w:rFonts w:ascii="Times New Roman" w:eastAsia="Times New Roman" w:hAnsi="Times New Roman" w:cs="Times New Roman"/>
          <w:color w:val="000000"/>
          <w:lang w:eastAsia="en-CA"/>
        </w:rPr>
        <w:t>of our project is to apply our knowledge of food security to find successful and informative impact dashboards and present a package of environmental, soc</w:t>
      </w:r>
      <w:r w:rsidR="00792E5E">
        <w:rPr>
          <w:rFonts w:ascii="Times New Roman" w:eastAsia="Times New Roman" w:hAnsi="Times New Roman" w:cs="Times New Roman"/>
          <w:color w:val="000000"/>
          <w:lang w:eastAsia="en-CA"/>
        </w:rPr>
        <w:t>ial and economic indicators to</w:t>
      </w:r>
      <w:r w:rsidRPr="00B83FEF">
        <w:rPr>
          <w:rFonts w:ascii="Times New Roman" w:eastAsia="Times New Roman" w:hAnsi="Times New Roman" w:cs="Times New Roman"/>
          <w:color w:val="000000"/>
          <w:lang w:eastAsia="en-CA"/>
        </w:rPr>
        <w:t xml:space="preserve"> Young Agrarians to help guide them in making their own dashboard. The main </w:t>
      </w:r>
      <w:r w:rsidRPr="00B83FEF">
        <w:rPr>
          <w:rFonts w:ascii="Times New Roman" w:eastAsia="Times New Roman" w:hAnsi="Times New Roman" w:cs="Times New Roman"/>
          <w:b/>
          <w:bCs/>
          <w:color w:val="000000"/>
          <w:lang w:eastAsia="en-CA"/>
        </w:rPr>
        <w:t>objectives and sub-objectives</w:t>
      </w:r>
      <w:r w:rsidRPr="00B83FEF">
        <w:rPr>
          <w:rFonts w:ascii="Times New Roman" w:eastAsia="Times New Roman" w:hAnsi="Times New Roman" w:cs="Times New Roman"/>
          <w:color w:val="000000"/>
          <w:lang w:eastAsia="en-CA"/>
        </w:rPr>
        <w:t xml:space="preserve"> of our group in this project are as follows:</w:t>
      </w: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p>
    <w:p w:rsidR="00B83FEF" w:rsidRPr="00B83FEF" w:rsidRDefault="00B83FEF" w:rsidP="0034098C">
      <w:pPr>
        <w:numPr>
          <w:ilvl w:val="0"/>
          <w:numId w:val="1"/>
        </w:numPr>
        <w:tabs>
          <w:tab w:val="clear" w:pos="720"/>
          <w:tab w:val="num" w:pos="426"/>
        </w:tabs>
        <w:spacing w:after="0" w:line="240" w:lineRule="auto"/>
        <w:ind w:left="426" w:hanging="426"/>
        <w:textAlignment w:val="baseline"/>
        <w:rPr>
          <w:rFonts w:ascii="Times New Roman" w:eastAsia="Times New Roman" w:hAnsi="Times New Roman" w:cs="Times New Roman"/>
          <w:color w:val="000000"/>
          <w:lang w:eastAsia="en-CA"/>
        </w:rPr>
      </w:pPr>
      <w:r w:rsidRPr="00B83FEF">
        <w:rPr>
          <w:rFonts w:ascii="Times New Roman" w:eastAsia="Times New Roman" w:hAnsi="Times New Roman" w:cs="Times New Roman"/>
          <w:color w:val="000000"/>
          <w:lang w:eastAsia="en-CA"/>
        </w:rPr>
        <w:t>To create a list of professional, well studied and clear suggestions of components and indicators to include in an environmental dashboard for Young Agrarians and include resources they can use.</w:t>
      </w:r>
    </w:p>
    <w:p w:rsidR="00B83FEF" w:rsidRPr="00B83FEF" w:rsidRDefault="00B83FEF" w:rsidP="0034098C">
      <w:pPr>
        <w:numPr>
          <w:ilvl w:val="0"/>
          <w:numId w:val="2"/>
        </w:numPr>
        <w:tabs>
          <w:tab w:val="clear" w:pos="720"/>
          <w:tab w:val="num" w:pos="426"/>
        </w:tabs>
        <w:spacing w:after="0" w:line="240" w:lineRule="auto"/>
        <w:ind w:hanging="294"/>
        <w:textAlignment w:val="baseline"/>
        <w:rPr>
          <w:rFonts w:ascii="Times New Roman" w:eastAsia="Times New Roman" w:hAnsi="Times New Roman" w:cs="Times New Roman"/>
          <w:color w:val="000000"/>
          <w:lang w:eastAsia="en-CA"/>
        </w:rPr>
      </w:pPr>
      <w:r w:rsidRPr="00B83FEF">
        <w:rPr>
          <w:rFonts w:ascii="Times New Roman" w:eastAsia="Times New Roman" w:hAnsi="Times New Roman" w:cs="Times New Roman"/>
          <w:color w:val="000000"/>
          <w:lang w:eastAsia="en-CA"/>
        </w:rPr>
        <w:t>To outline important agricultural environmental sustainability indicators</w:t>
      </w:r>
    </w:p>
    <w:p w:rsidR="00B83FEF" w:rsidRPr="00B83FEF" w:rsidRDefault="00B83FEF" w:rsidP="0034098C">
      <w:pPr>
        <w:numPr>
          <w:ilvl w:val="0"/>
          <w:numId w:val="2"/>
        </w:numPr>
        <w:tabs>
          <w:tab w:val="clear" w:pos="720"/>
          <w:tab w:val="num" w:pos="426"/>
        </w:tabs>
        <w:spacing w:after="0" w:line="240" w:lineRule="auto"/>
        <w:ind w:hanging="294"/>
        <w:textAlignment w:val="baseline"/>
        <w:rPr>
          <w:rFonts w:ascii="Times New Roman" w:eastAsia="Times New Roman" w:hAnsi="Times New Roman" w:cs="Times New Roman"/>
          <w:color w:val="000000"/>
          <w:lang w:eastAsia="en-CA"/>
        </w:rPr>
      </w:pPr>
      <w:r w:rsidRPr="00B83FEF">
        <w:rPr>
          <w:rFonts w:ascii="Times New Roman" w:eastAsia="Times New Roman" w:hAnsi="Times New Roman" w:cs="Times New Roman"/>
          <w:color w:val="000000"/>
          <w:lang w:eastAsia="en-CA"/>
        </w:rPr>
        <w:t xml:space="preserve">To outline what sponsors </w:t>
      </w:r>
      <w:r w:rsidR="00DE5807">
        <w:rPr>
          <w:rFonts w:ascii="Times New Roman" w:eastAsia="Times New Roman" w:hAnsi="Times New Roman" w:cs="Times New Roman"/>
          <w:color w:val="000000"/>
          <w:lang w:eastAsia="en-CA"/>
        </w:rPr>
        <w:t>are interested</w:t>
      </w:r>
      <w:r w:rsidRPr="00B83FEF">
        <w:rPr>
          <w:rFonts w:ascii="Times New Roman" w:eastAsia="Times New Roman" w:hAnsi="Times New Roman" w:cs="Times New Roman"/>
          <w:color w:val="000000"/>
          <w:lang w:eastAsia="en-CA"/>
        </w:rPr>
        <w:t xml:space="preserve"> to see in an environment</w:t>
      </w:r>
      <w:r w:rsidR="008A5EDA">
        <w:rPr>
          <w:rFonts w:ascii="Times New Roman" w:eastAsia="Times New Roman" w:hAnsi="Times New Roman" w:cs="Times New Roman"/>
          <w:color w:val="000000"/>
          <w:lang w:eastAsia="en-CA"/>
        </w:rPr>
        <w:t xml:space="preserve">al impact dashboard- including </w:t>
      </w:r>
      <w:r w:rsidRPr="00B83FEF">
        <w:rPr>
          <w:rFonts w:ascii="Times New Roman" w:eastAsia="Times New Roman" w:hAnsi="Times New Roman" w:cs="Times New Roman"/>
          <w:color w:val="000000"/>
          <w:lang w:eastAsia="en-CA"/>
        </w:rPr>
        <w:t>the information that increases their willingness to sponsor a farmer.</w:t>
      </w:r>
    </w:p>
    <w:p w:rsidR="00B83FEF" w:rsidRPr="00B83FEF" w:rsidRDefault="00B83FEF" w:rsidP="0034098C">
      <w:pPr>
        <w:numPr>
          <w:ilvl w:val="0"/>
          <w:numId w:val="3"/>
        </w:numPr>
        <w:spacing w:after="0" w:line="240" w:lineRule="auto"/>
        <w:ind w:left="426" w:hanging="426"/>
        <w:textAlignment w:val="baseline"/>
        <w:rPr>
          <w:rFonts w:ascii="Times New Roman" w:eastAsia="Times New Roman" w:hAnsi="Times New Roman" w:cs="Times New Roman"/>
          <w:color w:val="000000"/>
          <w:lang w:eastAsia="en-CA"/>
        </w:rPr>
      </w:pPr>
      <w:r w:rsidRPr="00B83FEF">
        <w:rPr>
          <w:rFonts w:ascii="Times New Roman" w:eastAsia="Times New Roman" w:hAnsi="Times New Roman" w:cs="Times New Roman"/>
          <w:color w:val="000000"/>
          <w:lang w:eastAsia="en-CA"/>
        </w:rPr>
        <w:t>To find other companies or organizations who have made successful environmental impact dashboards and learn from their success’ and mistakes.</w:t>
      </w:r>
    </w:p>
    <w:p w:rsidR="008A5EDA" w:rsidRDefault="008A5EDA" w:rsidP="0034098C">
      <w:pPr>
        <w:numPr>
          <w:ilvl w:val="0"/>
          <w:numId w:val="4"/>
        </w:numPr>
        <w:spacing w:after="0" w:line="240" w:lineRule="auto"/>
        <w:ind w:left="426" w:hanging="426"/>
        <w:textAlignment w:val="baseline"/>
        <w:rPr>
          <w:rFonts w:ascii="Times New Roman" w:eastAsia="Times New Roman" w:hAnsi="Times New Roman" w:cs="Times New Roman"/>
          <w:color w:val="000000"/>
          <w:lang w:eastAsia="en-CA"/>
        </w:rPr>
        <w:sectPr w:rsidR="008A5EDA">
          <w:pgSz w:w="12240" w:h="15840"/>
          <w:pgMar w:top="1440" w:right="1440" w:bottom="1440" w:left="1440" w:header="708" w:footer="708" w:gutter="0"/>
          <w:cols w:space="708"/>
          <w:docGrid w:linePitch="360"/>
        </w:sectPr>
      </w:pPr>
    </w:p>
    <w:p w:rsidR="00B83FEF" w:rsidRPr="00B83FEF" w:rsidRDefault="00B83FEF" w:rsidP="0034098C">
      <w:pPr>
        <w:numPr>
          <w:ilvl w:val="0"/>
          <w:numId w:val="4"/>
        </w:numPr>
        <w:spacing w:after="0" w:line="240" w:lineRule="auto"/>
        <w:ind w:left="426" w:hanging="426"/>
        <w:textAlignment w:val="baseline"/>
        <w:rPr>
          <w:rFonts w:ascii="Times New Roman" w:eastAsia="Times New Roman" w:hAnsi="Times New Roman" w:cs="Times New Roman"/>
          <w:color w:val="000000"/>
          <w:lang w:eastAsia="en-CA"/>
        </w:rPr>
      </w:pPr>
      <w:r w:rsidRPr="00B83FEF">
        <w:rPr>
          <w:rFonts w:ascii="Times New Roman" w:eastAsia="Times New Roman" w:hAnsi="Times New Roman" w:cs="Times New Roman"/>
          <w:color w:val="000000"/>
          <w:lang w:eastAsia="en-CA"/>
        </w:rPr>
        <w:lastRenderedPageBreak/>
        <w:t xml:space="preserve">To identify gaps in existing knowledge around the </w:t>
      </w:r>
      <w:r w:rsidR="008A5EDA">
        <w:rPr>
          <w:rFonts w:ascii="Times New Roman" w:eastAsia="Times New Roman" w:hAnsi="Times New Roman" w:cs="Times New Roman"/>
          <w:color w:val="000000"/>
          <w:lang w:eastAsia="en-CA"/>
        </w:rPr>
        <w:t xml:space="preserve">environmental impact of </w:t>
      </w:r>
      <w:proofErr w:type="spellStart"/>
      <w:r w:rsidR="008A5EDA">
        <w:rPr>
          <w:rFonts w:ascii="Times New Roman" w:eastAsia="Times New Roman" w:hAnsi="Times New Roman" w:cs="Times New Roman"/>
          <w:color w:val="000000"/>
          <w:lang w:eastAsia="en-CA"/>
        </w:rPr>
        <w:t>agroe</w:t>
      </w:r>
      <w:r w:rsidRPr="00B83FEF">
        <w:rPr>
          <w:rFonts w:ascii="Times New Roman" w:eastAsia="Times New Roman" w:hAnsi="Times New Roman" w:cs="Times New Roman"/>
          <w:color w:val="000000"/>
          <w:lang w:eastAsia="en-CA"/>
        </w:rPr>
        <w:t>cological</w:t>
      </w:r>
      <w:proofErr w:type="spellEnd"/>
      <w:r w:rsidRPr="00B83FEF">
        <w:rPr>
          <w:rFonts w:ascii="Times New Roman" w:eastAsia="Times New Roman" w:hAnsi="Times New Roman" w:cs="Times New Roman"/>
          <w:color w:val="000000"/>
          <w:lang w:eastAsia="en-CA"/>
        </w:rPr>
        <w:t> industrial farming and farm environmental impact dashboards.</w:t>
      </w:r>
    </w:p>
    <w:p w:rsidR="008A5EDA" w:rsidRDefault="008A5EDA" w:rsidP="0034098C">
      <w:pPr>
        <w:numPr>
          <w:ilvl w:val="0"/>
          <w:numId w:val="5"/>
        </w:numPr>
        <w:spacing w:after="0" w:line="240" w:lineRule="auto"/>
        <w:textAlignment w:val="baseline"/>
        <w:rPr>
          <w:rFonts w:ascii="Times New Roman" w:eastAsia="Times New Roman" w:hAnsi="Times New Roman" w:cs="Times New Roman"/>
          <w:color w:val="000000"/>
          <w:lang w:eastAsia="en-CA"/>
        </w:rPr>
        <w:sectPr w:rsidR="008A5EDA" w:rsidSect="008A5EDA">
          <w:type w:val="continuous"/>
          <w:pgSz w:w="12240" w:h="15840"/>
          <w:pgMar w:top="1440" w:right="1440" w:bottom="1440" w:left="1440" w:header="708" w:footer="708" w:gutter="0"/>
          <w:cols w:space="708"/>
          <w:docGrid w:linePitch="360"/>
        </w:sectPr>
      </w:pPr>
    </w:p>
    <w:p w:rsidR="00B83FEF" w:rsidRPr="008A5EDA" w:rsidRDefault="00B83FEF" w:rsidP="0034098C">
      <w:pPr>
        <w:pStyle w:val="ListParagraph"/>
        <w:numPr>
          <w:ilvl w:val="1"/>
          <w:numId w:val="14"/>
        </w:numPr>
        <w:tabs>
          <w:tab w:val="clear" w:pos="1440"/>
        </w:tabs>
        <w:spacing w:after="0" w:line="240" w:lineRule="auto"/>
        <w:ind w:left="426" w:hanging="426"/>
        <w:textAlignment w:val="baseline"/>
        <w:rPr>
          <w:rFonts w:ascii="Times New Roman" w:eastAsia="Times New Roman" w:hAnsi="Times New Roman" w:cs="Times New Roman"/>
          <w:color w:val="000000"/>
          <w:lang w:eastAsia="en-CA"/>
        </w:rPr>
      </w:pPr>
      <w:r w:rsidRPr="008A5EDA">
        <w:rPr>
          <w:rFonts w:ascii="Times New Roman" w:eastAsia="Times New Roman" w:hAnsi="Times New Roman" w:cs="Times New Roman"/>
          <w:color w:val="000000"/>
          <w:lang w:eastAsia="en-CA"/>
        </w:rPr>
        <w:lastRenderedPageBreak/>
        <w:t xml:space="preserve">To learn and become comfortable with the process of undertaking a community project. </w:t>
      </w:r>
    </w:p>
    <w:p w:rsidR="00B83FEF" w:rsidRPr="00B83FEF" w:rsidRDefault="00B83FEF" w:rsidP="0034098C">
      <w:pPr>
        <w:spacing w:after="0" w:line="240" w:lineRule="auto"/>
        <w:rPr>
          <w:rFonts w:ascii="Times New Roman" w:eastAsia="Times New Roman" w:hAnsi="Times New Roman" w:cs="Times New Roman"/>
          <w:sz w:val="24"/>
          <w:szCs w:val="24"/>
          <w:lang w:eastAsia="en-CA"/>
        </w:rPr>
      </w:pPr>
    </w:p>
    <w:p w:rsidR="00B83FEF" w:rsidRPr="00B83FEF" w:rsidRDefault="00B83FEF" w:rsidP="0034098C">
      <w:pPr>
        <w:spacing w:after="0" w:line="240" w:lineRule="auto"/>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lang w:eastAsia="en-CA"/>
        </w:rPr>
        <w:t xml:space="preserve">Based on the information above, our group has some </w:t>
      </w:r>
      <w:r w:rsidRPr="00B83FEF">
        <w:rPr>
          <w:rFonts w:ascii="Times New Roman" w:eastAsia="Times New Roman" w:hAnsi="Times New Roman" w:cs="Times New Roman"/>
          <w:b/>
          <w:bCs/>
          <w:color w:val="000000"/>
          <w:lang w:eastAsia="en-CA"/>
        </w:rPr>
        <w:t>guiding questions and sub</w:t>
      </w:r>
      <w:r w:rsidR="0034098C">
        <w:rPr>
          <w:rFonts w:ascii="Times New Roman" w:eastAsia="Times New Roman" w:hAnsi="Times New Roman" w:cs="Times New Roman"/>
          <w:b/>
          <w:bCs/>
          <w:color w:val="000000"/>
          <w:lang w:eastAsia="en-CA"/>
        </w:rPr>
        <w:t>-</w:t>
      </w:r>
      <w:r w:rsidRPr="00B83FEF">
        <w:rPr>
          <w:rFonts w:ascii="Times New Roman" w:eastAsia="Times New Roman" w:hAnsi="Times New Roman" w:cs="Times New Roman"/>
          <w:b/>
          <w:bCs/>
          <w:color w:val="000000"/>
          <w:lang w:eastAsia="en-CA"/>
        </w:rPr>
        <w:t xml:space="preserve">questions </w:t>
      </w:r>
      <w:r w:rsidRPr="00B83FEF">
        <w:rPr>
          <w:rFonts w:ascii="Times New Roman" w:eastAsia="Times New Roman" w:hAnsi="Times New Roman" w:cs="Times New Roman"/>
          <w:color w:val="000000"/>
          <w:lang w:eastAsia="en-CA"/>
        </w:rPr>
        <w:t xml:space="preserve">which will help us with further research and in our meetings with </w:t>
      </w:r>
      <w:r w:rsidR="0099146F">
        <w:rPr>
          <w:rFonts w:ascii="Times New Roman" w:eastAsia="Times New Roman" w:hAnsi="Times New Roman" w:cs="Times New Roman"/>
          <w:color w:val="000000"/>
          <w:lang w:eastAsia="en-CA"/>
        </w:rPr>
        <w:t>our community partner, Sara Dent</w:t>
      </w:r>
      <w:r w:rsidRPr="00B83FEF">
        <w:rPr>
          <w:rFonts w:ascii="Times New Roman" w:eastAsia="Times New Roman" w:hAnsi="Times New Roman" w:cs="Times New Roman"/>
          <w:color w:val="000000"/>
          <w:lang w:eastAsia="en-CA"/>
        </w:rPr>
        <w:t>:</w:t>
      </w:r>
    </w:p>
    <w:p w:rsidR="00B83FEF" w:rsidRPr="00B83FEF" w:rsidRDefault="00B83FEF" w:rsidP="0034098C">
      <w:pPr>
        <w:spacing w:after="0" w:line="240" w:lineRule="auto"/>
        <w:rPr>
          <w:rFonts w:ascii="Times New Roman" w:eastAsia="Times New Roman" w:hAnsi="Times New Roman" w:cs="Times New Roman"/>
          <w:sz w:val="24"/>
          <w:szCs w:val="24"/>
          <w:lang w:eastAsia="en-CA"/>
        </w:rPr>
      </w:pPr>
    </w:p>
    <w:p w:rsidR="00B83FEF" w:rsidRPr="00B83FEF" w:rsidRDefault="00B83FEF" w:rsidP="0034098C">
      <w:pPr>
        <w:numPr>
          <w:ilvl w:val="0"/>
          <w:numId w:val="6"/>
        </w:numPr>
        <w:tabs>
          <w:tab w:val="clear" w:pos="720"/>
          <w:tab w:val="num" w:pos="426"/>
        </w:tabs>
        <w:spacing w:after="0" w:line="240" w:lineRule="auto"/>
        <w:ind w:hanging="720"/>
        <w:textAlignment w:val="baseline"/>
        <w:rPr>
          <w:rFonts w:ascii="Times New Roman" w:eastAsia="Times New Roman" w:hAnsi="Times New Roman" w:cs="Times New Roman"/>
          <w:color w:val="000000"/>
          <w:lang w:eastAsia="en-CA"/>
        </w:rPr>
      </w:pPr>
      <w:r w:rsidRPr="00B83FEF">
        <w:rPr>
          <w:rFonts w:ascii="Times New Roman" w:eastAsia="Times New Roman" w:hAnsi="Times New Roman" w:cs="Times New Roman"/>
          <w:color w:val="000000"/>
          <w:lang w:eastAsia="en-CA"/>
        </w:rPr>
        <w:t>What are the necessary components to include in an environmental dashboard?</w:t>
      </w:r>
    </w:p>
    <w:p w:rsidR="00B83FEF" w:rsidRPr="00B83FEF" w:rsidRDefault="00B83FEF" w:rsidP="0034098C">
      <w:pPr>
        <w:numPr>
          <w:ilvl w:val="0"/>
          <w:numId w:val="7"/>
        </w:numPr>
        <w:spacing w:after="0" w:line="240" w:lineRule="auto"/>
        <w:ind w:left="709" w:hanging="283"/>
        <w:textAlignment w:val="baseline"/>
        <w:rPr>
          <w:rFonts w:ascii="Times New Roman" w:eastAsia="Times New Roman" w:hAnsi="Times New Roman" w:cs="Times New Roman"/>
          <w:color w:val="000000"/>
          <w:lang w:eastAsia="en-CA"/>
        </w:rPr>
      </w:pPr>
      <w:r w:rsidRPr="00B83FEF">
        <w:rPr>
          <w:rFonts w:ascii="Times New Roman" w:eastAsia="Times New Roman" w:hAnsi="Times New Roman" w:cs="Times New Roman"/>
          <w:color w:val="000000"/>
          <w:lang w:eastAsia="en-CA"/>
        </w:rPr>
        <w:t xml:space="preserve">What are the advantages and disadvantages to </w:t>
      </w:r>
      <w:proofErr w:type="spellStart"/>
      <w:r w:rsidRPr="00B83FEF">
        <w:rPr>
          <w:rFonts w:ascii="Times New Roman" w:eastAsia="Times New Roman" w:hAnsi="Times New Roman" w:cs="Times New Roman"/>
          <w:color w:val="000000"/>
          <w:lang w:eastAsia="en-CA"/>
        </w:rPr>
        <w:t>agroecological</w:t>
      </w:r>
      <w:proofErr w:type="spellEnd"/>
      <w:r w:rsidRPr="00B83FEF">
        <w:rPr>
          <w:rFonts w:ascii="Times New Roman" w:eastAsia="Times New Roman" w:hAnsi="Times New Roman" w:cs="Times New Roman"/>
          <w:color w:val="000000"/>
          <w:lang w:eastAsia="en-CA"/>
        </w:rPr>
        <w:t xml:space="preserve"> farming in an environmental, social and economic context? </w:t>
      </w:r>
    </w:p>
    <w:p w:rsidR="00B83FEF" w:rsidRPr="00B83FEF" w:rsidRDefault="00B83FEF" w:rsidP="0034098C">
      <w:pPr>
        <w:numPr>
          <w:ilvl w:val="0"/>
          <w:numId w:val="7"/>
        </w:numPr>
        <w:spacing w:after="0" w:line="240" w:lineRule="auto"/>
        <w:ind w:left="709" w:hanging="283"/>
        <w:textAlignment w:val="baseline"/>
        <w:rPr>
          <w:rFonts w:ascii="Times New Roman" w:eastAsia="Times New Roman" w:hAnsi="Times New Roman" w:cs="Times New Roman"/>
          <w:color w:val="000000"/>
          <w:lang w:eastAsia="en-CA"/>
        </w:rPr>
      </w:pPr>
      <w:r w:rsidRPr="00B83FEF">
        <w:rPr>
          <w:rFonts w:ascii="Times New Roman" w:eastAsia="Times New Roman" w:hAnsi="Times New Roman" w:cs="Times New Roman"/>
          <w:color w:val="000000"/>
          <w:lang w:eastAsia="en-CA"/>
        </w:rPr>
        <w:t xml:space="preserve">What are the different </w:t>
      </w:r>
      <w:proofErr w:type="spellStart"/>
      <w:r w:rsidRPr="00B83FEF">
        <w:rPr>
          <w:rFonts w:ascii="Times New Roman" w:eastAsia="Times New Roman" w:hAnsi="Times New Roman" w:cs="Times New Roman"/>
          <w:color w:val="000000"/>
          <w:lang w:eastAsia="en-CA"/>
        </w:rPr>
        <w:t>agroecological</w:t>
      </w:r>
      <w:proofErr w:type="spellEnd"/>
      <w:r w:rsidRPr="00B83FEF">
        <w:rPr>
          <w:rFonts w:ascii="Times New Roman" w:eastAsia="Times New Roman" w:hAnsi="Times New Roman" w:cs="Times New Roman"/>
          <w:color w:val="000000"/>
          <w:lang w:eastAsia="en-CA"/>
        </w:rPr>
        <w:t xml:space="preserve"> zones in Canada and what </w:t>
      </w:r>
      <w:r w:rsidR="003F7A80">
        <w:rPr>
          <w:rFonts w:ascii="Times New Roman" w:eastAsia="Times New Roman" w:hAnsi="Times New Roman" w:cs="Times New Roman"/>
          <w:color w:val="000000"/>
          <w:lang w:eastAsia="en-CA"/>
        </w:rPr>
        <w:t>is grown in each zone</w:t>
      </w:r>
      <w:r w:rsidRPr="00B83FEF">
        <w:rPr>
          <w:rFonts w:ascii="Times New Roman" w:eastAsia="Times New Roman" w:hAnsi="Times New Roman" w:cs="Times New Roman"/>
          <w:color w:val="000000"/>
          <w:lang w:eastAsia="en-CA"/>
        </w:rPr>
        <w:t>? Does the region and the crop type affect the environmental sustainability potential of a farm?</w:t>
      </w:r>
    </w:p>
    <w:p w:rsidR="00B83FEF" w:rsidRPr="001C1097" w:rsidRDefault="00B83FEF" w:rsidP="0034098C">
      <w:pPr>
        <w:pStyle w:val="ListParagraph"/>
        <w:numPr>
          <w:ilvl w:val="0"/>
          <w:numId w:val="15"/>
        </w:numPr>
        <w:spacing w:after="0" w:line="240" w:lineRule="auto"/>
        <w:ind w:left="426" w:hanging="426"/>
        <w:textAlignment w:val="baseline"/>
        <w:rPr>
          <w:rFonts w:ascii="Times New Roman" w:eastAsia="Times New Roman" w:hAnsi="Times New Roman" w:cs="Times New Roman"/>
          <w:color w:val="000000"/>
          <w:lang w:eastAsia="en-CA"/>
        </w:rPr>
      </w:pPr>
      <w:r w:rsidRPr="001C1097">
        <w:rPr>
          <w:rFonts w:ascii="Times New Roman" w:eastAsia="Times New Roman" w:hAnsi="Times New Roman" w:cs="Times New Roman"/>
          <w:color w:val="000000"/>
          <w:lang w:eastAsia="en-CA"/>
        </w:rPr>
        <w:t xml:space="preserve">Are there other organizations which </w:t>
      </w:r>
      <w:r w:rsidR="001E4E50">
        <w:rPr>
          <w:rFonts w:ascii="Times New Roman" w:eastAsia="Times New Roman" w:hAnsi="Times New Roman" w:cs="Times New Roman"/>
          <w:color w:val="000000"/>
          <w:lang w:eastAsia="en-CA"/>
        </w:rPr>
        <w:t xml:space="preserve">successfully </w:t>
      </w:r>
      <w:r w:rsidR="003F7A80">
        <w:rPr>
          <w:rFonts w:ascii="Times New Roman" w:eastAsia="Times New Roman" w:hAnsi="Times New Roman" w:cs="Times New Roman"/>
          <w:color w:val="000000"/>
          <w:lang w:eastAsia="en-CA"/>
        </w:rPr>
        <w:t>use a dashboard to communicate their environmental impact</w:t>
      </w:r>
      <w:r w:rsidRPr="001C1097">
        <w:rPr>
          <w:rFonts w:ascii="Times New Roman" w:eastAsia="Times New Roman" w:hAnsi="Times New Roman" w:cs="Times New Roman"/>
          <w:color w:val="000000"/>
          <w:lang w:eastAsia="en-CA"/>
        </w:rPr>
        <w:t xml:space="preserve">? </w:t>
      </w:r>
      <w:r w:rsidR="001E4E50">
        <w:rPr>
          <w:rFonts w:ascii="Times New Roman" w:eastAsia="Times New Roman" w:hAnsi="Times New Roman" w:cs="Times New Roman"/>
          <w:color w:val="000000"/>
          <w:lang w:eastAsia="en-CA"/>
        </w:rPr>
        <w:t>W</w:t>
      </w:r>
      <w:r w:rsidRPr="001C1097">
        <w:rPr>
          <w:rFonts w:ascii="Times New Roman" w:eastAsia="Times New Roman" w:hAnsi="Times New Roman" w:cs="Times New Roman"/>
          <w:color w:val="000000"/>
          <w:lang w:eastAsia="en-CA"/>
        </w:rPr>
        <w:t xml:space="preserve">hat did and didn’t work for them? </w:t>
      </w:r>
    </w:p>
    <w:p w:rsidR="00B83FEF" w:rsidRPr="00B83FEF" w:rsidRDefault="00B83FEF" w:rsidP="001C1097">
      <w:pPr>
        <w:spacing w:after="240" w:line="240" w:lineRule="auto"/>
        <w:jc w:val="both"/>
        <w:rPr>
          <w:rFonts w:ascii="Times New Roman" w:eastAsia="Times New Roman" w:hAnsi="Times New Roman" w:cs="Times New Roman"/>
          <w:sz w:val="24"/>
          <w:szCs w:val="24"/>
          <w:lang w:eastAsia="en-CA"/>
        </w:rPr>
      </w:pP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b/>
          <w:bCs/>
          <w:color w:val="000000"/>
          <w:u w:val="single"/>
          <w:lang w:eastAsia="en-CA"/>
        </w:rPr>
        <w:t>Background and significance</w:t>
      </w: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b/>
          <w:bCs/>
          <w:color w:val="000000"/>
          <w:lang w:eastAsia="en-CA"/>
        </w:rPr>
        <w:t>Community Context</w:t>
      </w:r>
    </w:p>
    <w:p w:rsidR="00C670A5" w:rsidRDefault="00B83FEF" w:rsidP="001C1097">
      <w:pPr>
        <w:spacing w:after="0" w:line="240" w:lineRule="auto"/>
        <w:jc w:val="both"/>
        <w:rPr>
          <w:rFonts w:ascii="Times New Roman" w:eastAsia="Times New Roman" w:hAnsi="Times New Roman" w:cs="Times New Roman"/>
          <w:color w:val="000000"/>
          <w:lang w:eastAsia="en-CA"/>
        </w:rPr>
      </w:pPr>
      <w:r w:rsidRPr="00B83FEF">
        <w:rPr>
          <w:rFonts w:ascii="Times New Roman" w:eastAsia="Times New Roman" w:hAnsi="Times New Roman" w:cs="Times New Roman"/>
          <w:color w:val="000000"/>
          <w:lang w:eastAsia="en-CA"/>
        </w:rPr>
        <w:t xml:space="preserve">The Young Agrarians organization works with new </w:t>
      </w:r>
      <w:proofErr w:type="spellStart"/>
      <w:r w:rsidRPr="00B83FEF">
        <w:rPr>
          <w:rFonts w:ascii="Times New Roman" w:eastAsia="Times New Roman" w:hAnsi="Times New Roman" w:cs="Times New Roman"/>
          <w:color w:val="000000"/>
          <w:lang w:eastAsia="en-CA"/>
        </w:rPr>
        <w:t>agroecological</w:t>
      </w:r>
      <w:proofErr w:type="spellEnd"/>
      <w:r w:rsidRPr="00B83FEF">
        <w:rPr>
          <w:rFonts w:ascii="Times New Roman" w:eastAsia="Times New Roman" w:hAnsi="Times New Roman" w:cs="Times New Roman"/>
          <w:color w:val="000000"/>
          <w:lang w:eastAsia="en-CA"/>
        </w:rPr>
        <w:t xml:space="preserve"> farmers from across the country to provide learning opportunities and help them network with other farmers and possible sponsors. This organization aims to use an asset-based management approach to promote </w:t>
      </w:r>
      <w:proofErr w:type="spellStart"/>
      <w:r w:rsidRPr="00B83FEF">
        <w:rPr>
          <w:rFonts w:ascii="Times New Roman" w:eastAsia="Times New Roman" w:hAnsi="Times New Roman" w:cs="Times New Roman"/>
          <w:color w:val="000000"/>
          <w:lang w:eastAsia="en-CA"/>
        </w:rPr>
        <w:t>agroecological</w:t>
      </w:r>
      <w:proofErr w:type="spellEnd"/>
      <w:r w:rsidRPr="00B83FEF">
        <w:rPr>
          <w:rFonts w:ascii="Times New Roman" w:eastAsia="Times New Roman" w:hAnsi="Times New Roman" w:cs="Times New Roman"/>
          <w:color w:val="000000"/>
          <w:lang w:eastAsia="en-CA"/>
        </w:rPr>
        <w:t xml:space="preserve"> farming throughout B.C. and eventually Canada. </w:t>
      </w:r>
    </w:p>
    <w:p w:rsidR="00C670A5" w:rsidRDefault="00C670A5" w:rsidP="001C1097">
      <w:pPr>
        <w:spacing w:after="0" w:line="240" w:lineRule="auto"/>
        <w:jc w:val="both"/>
        <w:rPr>
          <w:rFonts w:ascii="Times New Roman" w:eastAsia="Times New Roman" w:hAnsi="Times New Roman" w:cs="Times New Roman"/>
          <w:color w:val="000000"/>
          <w:lang w:eastAsia="en-CA"/>
        </w:rPr>
      </w:pP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proofErr w:type="spellStart"/>
      <w:r w:rsidRPr="00B83FEF">
        <w:rPr>
          <w:rFonts w:ascii="Times New Roman" w:eastAsia="Times New Roman" w:hAnsi="Times New Roman" w:cs="Times New Roman"/>
          <w:color w:val="000000"/>
          <w:lang w:eastAsia="en-CA"/>
        </w:rPr>
        <w:t>Agroecological</w:t>
      </w:r>
      <w:proofErr w:type="spellEnd"/>
      <w:r w:rsidRPr="00B83FEF">
        <w:rPr>
          <w:rFonts w:ascii="Times New Roman" w:eastAsia="Times New Roman" w:hAnsi="Times New Roman" w:cs="Times New Roman"/>
          <w:color w:val="000000"/>
          <w:lang w:eastAsia="en-CA"/>
        </w:rPr>
        <w:t xml:space="preserve"> farming was designed to assure food justice, food security and food sovereignty to all people and to transform the current food system which has caused an environmental, economic, political and financial crisis (</w:t>
      </w:r>
      <w:proofErr w:type="spellStart"/>
      <w:r w:rsidRPr="00B83FEF">
        <w:rPr>
          <w:rFonts w:ascii="Times New Roman" w:eastAsia="Times New Roman" w:hAnsi="Times New Roman" w:cs="Times New Roman"/>
          <w:color w:val="000000"/>
          <w:lang w:eastAsia="en-CA"/>
        </w:rPr>
        <w:t>Gliessman</w:t>
      </w:r>
      <w:proofErr w:type="spellEnd"/>
      <w:r w:rsidRPr="00B83FEF">
        <w:rPr>
          <w:rFonts w:ascii="Times New Roman" w:eastAsia="Times New Roman" w:hAnsi="Times New Roman" w:cs="Times New Roman"/>
          <w:color w:val="000000"/>
          <w:lang w:eastAsia="en-CA"/>
        </w:rPr>
        <w:t>, S., 2014). This farming method uses social equity, participation and just</w:t>
      </w:r>
      <w:r w:rsidR="008A5EDA">
        <w:rPr>
          <w:rFonts w:ascii="Times New Roman" w:eastAsia="Times New Roman" w:hAnsi="Times New Roman" w:cs="Times New Roman"/>
          <w:color w:val="000000"/>
          <w:lang w:eastAsia="en-CA"/>
        </w:rPr>
        <w:t xml:space="preserve">ice as the pillars to create a </w:t>
      </w:r>
      <w:r w:rsidRPr="00B83FEF">
        <w:rPr>
          <w:rFonts w:ascii="Times New Roman" w:eastAsia="Times New Roman" w:hAnsi="Times New Roman" w:cs="Times New Roman"/>
          <w:color w:val="000000"/>
          <w:lang w:eastAsia="en-CA"/>
        </w:rPr>
        <w:t>social change where to food system involves a more direct relationship between farm and table and environmentally damaging resources are reduced (</w:t>
      </w:r>
      <w:proofErr w:type="spellStart"/>
      <w:r w:rsidRPr="00B83FEF">
        <w:rPr>
          <w:rFonts w:ascii="Times New Roman" w:eastAsia="Times New Roman" w:hAnsi="Times New Roman" w:cs="Times New Roman"/>
          <w:color w:val="000000"/>
          <w:lang w:eastAsia="en-CA"/>
        </w:rPr>
        <w:t>Gliessman</w:t>
      </w:r>
      <w:proofErr w:type="spellEnd"/>
      <w:r w:rsidRPr="00B83FEF">
        <w:rPr>
          <w:rFonts w:ascii="Times New Roman" w:eastAsia="Times New Roman" w:hAnsi="Times New Roman" w:cs="Times New Roman"/>
          <w:color w:val="000000"/>
          <w:lang w:eastAsia="en-CA"/>
        </w:rPr>
        <w:t>, S., 2016). In British Columbia, the government has identified soil, air and water quality as well as extensive pesticide use as the key environmental issues associated with agriculture and they have funded a research and development corporation to study and manage these issues (British Columbia Agriculture Council, 2014). Agriculture in B.C. has recently felt the effects of climate change through hot dry summers and it is becoming more apparent that new farming techniques such as agroecology are necessary.</w:t>
      </w: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p>
    <w:p w:rsidR="00B83FEF" w:rsidRDefault="00B83FEF" w:rsidP="001C1097">
      <w:pPr>
        <w:jc w:val="both"/>
        <w:rPr>
          <w:rFonts w:ascii="Times New Roman" w:eastAsia="Times New Roman" w:hAnsi="Times New Roman" w:cs="Times New Roman"/>
          <w:b/>
          <w:bCs/>
          <w:color w:val="000000"/>
          <w:sz w:val="24"/>
          <w:szCs w:val="24"/>
          <w:u w:val="single"/>
          <w:lang w:eastAsia="en-CA"/>
        </w:rPr>
      </w:pPr>
      <w:r>
        <w:rPr>
          <w:rFonts w:ascii="Times New Roman" w:eastAsia="Times New Roman" w:hAnsi="Times New Roman" w:cs="Times New Roman"/>
          <w:b/>
          <w:bCs/>
          <w:color w:val="000000"/>
          <w:sz w:val="24"/>
          <w:szCs w:val="24"/>
          <w:u w:val="single"/>
          <w:lang w:eastAsia="en-CA"/>
        </w:rPr>
        <w:br w:type="page"/>
      </w: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b/>
          <w:bCs/>
          <w:color w:val="000000"/>
          <w:sz w:val="24"/>
          <w:szCs w:val="24"/>
          <w:u w:val="single"/>
          <w:lang w:eastAsia="en-CA"/>
        </w:rPr>
        <w:lastRenderedPageBreak/>
        <w:t>Research Methods:</w:t>
      </w:r>
    </w:p>
    <w:p w:rsidR="00B83FEF" w:rsidRPr="00B83FEF" w:rsidRDefault="001E4E50" w:rsidP="001C1097">
      <w:pPr>
        <w:spacing w:line="240" w:lineRule="auto"/>
        <w:jc w:val="both"/>
        <w:rPr>
          <w:rFonts w:ascii="Times New Roman" w:eastAsia="Times New Roman" w:hAnsi="Times New Roman" w:cs="Times New Roman"/>
          <w:sz w:val="24"/>
          <w:szCs w:val="24"/>
          <w:lang w:eastAsia="en-CA"/>
        </w:rPr>
      </w:pPr>
      <w:r>
        <w:rPr>
          <w:rFonts w:ascii="Times New Roman" w:eastAsia="Times New Roman" w:hAnsi="Times New Roman" w:cs="Times New Roman"/>
          <w:color w:val="000000"/>
          <w:sz w:val="24"/>
          <w:szCs w:val="24"/>
          <w:lang w:eastAsia="en-CA"/>
        </w:rPr>
        <w:t>We will approach our research</w:t>
      </w:r>
      <w:r w:rsidR="00B83FEF" w:rsidRPr="00B83FEF">
        <w:rPr>
          <w:rFonts w:ascii="Times New Roman" w:eastAsia="Times New Roman" w:hAnsi="Times New Roman" w:cs="Times New Roman"/>
          <w:color w:val="000000"/>
          <w:sz w:val="24"/>
          <w:szCs w:val="24"/>
          <w:lang w:eastAsia="en-CA"/>
        </w:rPr>
        <w:t xml:space="preserve"> in two ways: assessing the different environmental dashboards that were developed by other farming organizations and conducting a literature research on the three pillars of sustainability: environment, social and economic</w:t>
      </w: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b/>
          <w:bCs/>
          <w:color w:val="000000"/>
          <w:sz w:val="24"/>
          <w:szCs w:val="24"/>
          <w:lang w:eastAsia="en-CA"/>
        </w:rPr>
        <w:t>Environmental Dashboard Research Criteria</w:t>
      </w:r>
    </w:p>
    <w:p w:rsidR="00B83FEF" w:rsidRPr="00B83FEF" w:rsidRDefault="00B83FEF" w:rsidP="001C1097">
      <w:pPr>
        <w:spacing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 xml:space="preserve">First, we will choose three environmental dashboards that best represent </w:t>
      </w:r>
      <w:r w:rsidR="001E4E50">
        <w:rPr>
          <w:rFonts w:ascii="Times New Roman" w:eastAsia="Times New Roman" w:hAnsi="Times New Roman" w:cs="Times New Roman"/>
          <w:color w:val="000000"/>
          <w:sz w:val="24"/>
          <w:szCs w:val="24"/>
          <w:lang w:eastAsia="en-CA"/>
        </w:rPr>
        <w:t>organization with similar goals to</w:t>
      </w:r>
      <w:r w:rsidRPr="00B83FEF">
        <w:rPr>
          <w:rFonts w:ascii="Times New Roman" w:eastAsia="Times New Roman" w:hAnsi="Times New Roman" w:cs="Times New Roman"/>
          <w:color w:val="000000"/>
          <w:sz w:val="24"/>
          <w:szCs w:val="24"/>
          <w:lang w:eastAsia="en-CA"/>
        </w:rPr>
        <w:t xml:space="preserve"> Y</w:t>
      </w:r>
      <w:r w:rsidR="001E4E50">
        <w:rPr>
          <w:rFonts w:ascii="Times New Roman" w:eastAsia="Times New Roman" w:hAnsi="Times New Roman" w:cs="Times New Roman"/>
          <w:color w:val="000000"/>
          <w:sz w:val="24"/>
          <w:szCs w:val="24"/>
          <w:lang w:eastAsia="en-CA"/>
        </w:rPr>
        <w:t xml:space="preserve">oung </w:t>
      </w:r>
      <w:r w:rsidRPr="00B83FEF">
        <w:rPr>
          <w:rFonts w:ascii="Times New Roman" w:eastAsia="Times New Roman" w:hAnsi="Times New Roman" w:cs="Times New Roman"/>
          <w:color w:val="000000"/>
          <w:sz w:val="24"/>
          <w:szCs w:val="24"/>
          <w:lang w:eastAsia="en-CA"/>
        </w:rPr>
        <w:t>A</w:t>
      </w:r>
      <w:r w:rsidR="001E4E50">
        <w:rPr>
          <w:rFonts w:ascii="Times New Roman" w:eastAsia="Times New Roman" w:hAnsi="Times New Roman" w:cs="Times New Roman"/>
          <w:color w:val="000000"/>
          <w:sz w:val="24"/>
          <w:szCs w:val="24"/>
          <w:lang w:eastAsia="en-CA"/>
        </w:rPr>
        <w:t>grarians</w:t>
      </w:r>
      <w:r w:rsidRPr="00B83FEF">
        <w:rPr>
          <w:rFonts w:ascii="Times New Roman" w:eastAsia="Times New Roman" w:hAnsi="Times New Roman" w:cs="Times New Roman"/>
          <w:color w:val="000000"/>
          <w:sz w:val="24"/>
          <w:szCs w:val="24"/>
          <w:lang w:eastAsia="en-CA"/>
        </w:rPr>
        <w:t>’ goals. These dashboards will be chosen based on their clarity and effectiveness at communicating information.</w:t>
      </w:r>
      <w:r w:rsidR="008A5EDA">
        <w:rPr>
          <w:rFonts w:ascii="Times New Roman" w:eastAsia="Times New Roman" w:hAnsi="Times New Roman" w:cs="Times New Roman"/>
          <w:color w:val="000000"/>
          <w:sz w:val="24"/>
          <w:szCs w:val="24"/>
          <w:lang w:eastAsia="en-CA"/>
        </w:rPr>
        <w:t xml:space="preserve"> </w:t>
      </w:r>
      <w:r w:rsidRPr="00B83FEF">
        <w:rPr>
          <w:rFonts w:ascii="Times New Roman" w:eastAsia="Times New Roman" w:hAnsi="Times New Roman" w:cs="Times New Roman"/>
          <w:color w:val="000000"/>
          <w:sz w:val="24"/>
          <w:szCs w:val="24"/>
          <w:lang w:eastAsia="en-CA"/>
        </w:rPr>
        <w:t xml:space="preserve">After we have chosen the 3 environmental dashboards that are most appropriate, we will </w:t>
      </w:r>
      <w:r w:rsidR="00DE5807" w:rsidRPr="00B83FEF">
        <w:rPr>
          <w:rFonts w:ascii="Times New Roman" w:eastAsia="Times New Roman" w:hAnsi="Times New Roman" w:cs="Times New Roman"/>
          <w:color w:val="000000"/>
          <w:sz w:val="24"/>
          <w:szCs w:val="24"/>
          <w:lang w:eastAsia="en-CA"/>
        </w:rPr>
        <w:t>analyze their</w:t>
      </w:r>
      <w:r w:rsidRPr="00B83FEF">
        <w:rPr>
          <w:rFonts w:ascii="Times New Roman" w:eastAsia="Times New Roman" w:hAnsi="Times New Roman" w:cs="Times New Roman"/>
          <w:color w:val="000000"/>
          <w:sz w:val="24"/>
          <w:szCs w:val="24"/>
          <w:lang w:eastAsia="en-CA"/>
        </w:rPr>
        <w:t xml:space="preserve"> environmental, social and economic indicators and collect further research on why they include some information and not other. We will then connect with </w:t>
      </w:r>
      <w:r w:rsidR="003B21F5">
        <w:rPr>
          <w:rFonts w:ascii="Times New Roman" w:eastAsia="Times New Roman" w:hAnsi="Times New Roman" w:cs="Times New Roman"/>
          <w:color w:val="000000"/>
          <w:sz w:val="24"/>
          <w:szCs w:val="24"/>
          <w:lang w:eastAsia="en-CA"/>
        </w:rPr>
        <w:t>our community partner, Sara,</w:t>
      </w:r>
      <w:r w:rsidRPr="00B83FEF">
        <w:rPr>
          <w:rFonts w:ascii="Times New Roman" w:eastAsia="Times New Roman" w:hAnsi="Times New Roman" w:cs="Times New Roman"/>
          <w:color w:val="000000"/>
          <w:sz w:val="24"/>
          <w:szCs w:val="24"/>
          <w:lang w:eastAsia="en-CA"/>
        </w:rPr>
        <w:t xml:space="preserve"> to ensure that our research aligns with her goals of the project. With each monthly blog post, group self-reflection will be uploaded to monitor our progress and learning objectives and ensure that our individual goals are met by the end of the month.</w:t>
      </w:r>
    </w:p>
    <w:p w:rsidR="00B83FEF" w:rsidRDefault="00B83FEF" w:rsidP="001C1097">
      <w:pPr>
        <w:spacing w:after="0" w:line="240" w:lineRule="auto"/>
        <w:jc w:val="both"/>
        <w:rPr>
          <w:rFonts w:ascii="Times New Roman" w:eastAsia="Times New Roman" w:hAnsi="Times New Roman" w:cs="Times New Roman"/>
          <w:b/>
          <w:bCs/>
          <w:color w:val="000000"/>
          <w:sz w:val="24"/>
          <w:szCs w:val="24"/>
          <w:lang w:eastAsia="en-CA"/>
        </w:rPr>
      </w:pPr>
    </w:p>
    <w:p w:rsidR="00B83FEF" w:rsidRDefault="00B83FEF" w:rsidP="001C1097">
      <w:pPr>
        <w:spacing w:after="0" w:line="240" w:lineRule="auto"/>
        <w:jc w:val="both"/>
        <w:rPr>
          <w:rFonts w:ascii="Times New Roman" w:eastAsia="Times New Roman" w:hAnsi="Times New Roman" w:cs="Times New Roman"/>
          <w:b/>
          <w:bCs/>
          <w:color w:val="000000"/>
          <w:sz w:val="24"/>
          <w:szCs w:val="24"/>
          <w:lang w:eastAsia="en-CA"/>
        </w:rPr>
      </w:pP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b/>
          <w:bCs/>
          <w:color w:val="000000"/>
          <w:sz w:val="24"/>
          <w:szCs w:val="24"/>
          <w:lang w:eastAsia="en-CA"/>
        </w:rPr>
        <w:t>Literature Review</w:t>
      </w:r>
    </w:p>
    <w:p w:rsidR="00B83FEF" w:rsidRPr="00B83FEF" w:rsidRDefault="00B83FEF" w:rsidP="001C1097">
      <w:pPr>
        <w:spacing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Listed below are the environmental, social and economic indicators which we will study in depth during our literature review (</w:t>
      </w:r>
      <w:proofErr w:type="spellStart"/>
      <w:r w:rsidRPr="00B83FEF">
        <w:rPr>
          <w:rFonts w:ascii="Times New Roman" w:eastAsia="Times New Roman" w:hAnsi="Times New Roman" w:cs="Times New Roman"/>
          <w:color w:val="323232"/>
          <w:sz w:val="24"/>
          <w:szCs w:val="24"/>
          <w:lang w:eastAsia="en-CA"/>
        </w:rPr>
        <w:t>Cauwenbergh</w:t>
      </w:r>
      <w:proofErr w:type="spellEnd"/>
      <w:r w:rsidRPr="00B83FEF">
        <w:rPr>
          <w:rFonts w:ascii="Times New Roman" w:eastAsia="Times New Roman" w:hAnsi="Times New Roman" w:cs="Times New Roman"/>
          <w:color w:val="323232"/>
          <w:sz w:val="24"/>
          <w:szCs w:val="24"/>
          <w:lang w:eastAsia="en-CA"/>
        </w:rPr>
        <w:t xml:space="preserve"> </w:t>
      </w:r>
      <w:r w:rsidRPr="00B83FEF">
        <w:rPr>
          <w:rFonts w:ascii="Times New Roman" w:eastAsia="Times New Roman" w:hAnsi="Times New Roman" w:cs="Times New Roman"/>
          <w:i/>
          <w:iCs/>
          <w:color w:val="323232"/>
          <w:sz w:val="24"/>
          <w:szCs w:val="24"/>
          <w:lang w:eastAsia="en-CA"/>
        </w:rPr>
        <w:t>et al</w:t>
      </w:r>
      <w:r w:rsidRPr="00B83FEF">
        <w:rPr>
          <w:rFonts w:ascii="Times New Roman" w:eastAsia="Times New Roman" w:hAnsi="Times New Roman" w:cs="Times New Roman"/>
          <w:color w:val="323232"/>
          <w:sz w:val="24"/>
          <w:szCs w:val="24"/>
          <w:lang w:eastAsia="en-CA"/>
        </w:rPr>
        <w:t>., 2007)</w:t>
      </w:r>
      <w:r w:rsidRPr="00B83FEF">
        <w:rPr>
          <w:rFonts w:ascii="Times New Roman" w:eastAsia="Times New Roman" w:hAnsi="Times New Roman" w:cs="Times New Roman"/>
          <w:color w:val="000000"/>
          <w:sz w:val="24"/>
          <w:szCs w:val="24"/>
          <w:lang w:eastAsia="en-CA"/>
        </w:rPr>
        <w:t xml:space="preserve">. We </w:t>
      </w:r>
      <w:r w:rsidR="003B21F5">
        <w:rPr>
          <w:rFonts w:ascii="Times New Roman" w:eastAsia="Times New Roman" w:hAnsi="Times New Roman" w:cs="Times New Roman"/>
          <w:color w:val="000000"/>
          <w:sz w:val="24"/>
          <w:szCs w:val="24"/>
          <w:lang w:eastAsia="en-CA"/>
        </w:rPr>
        <w:t>are</w:t>
      </w:r>
      <w:r w:rsidRPr="00B83FEF">
        <w:rPr>
          <w:rFonts w:ascii="Times New Roman" w:eastAsia="Times New Roman" w:hAnsi="Times New Roman" w:cs="Times New Roman"/>
          <w:color w:val="000000"/>
          <w:sz w:val="24"/>
          <w:szCs w:val="24"/>
          <w:lang w:eastAsia="en-CA"/>
        </w:rPr>
        <w:t xml:space="preserve"> expecting to identify several gaps in the social indicator (</w:t>
      </w:r>
      <w:r w:rsidRPr="00B83FEF">
        <w:rPr>
          <w:rFonts w:ascii="Times New Roman" w:eastAsia="Times New Roman" w:hAnsi="Times New Roman" w:cs="Times New Roman"/>
          <w:color w:val="323232"/>
          <w:sz w:val="24"/>
          <w:szCs w:val="24"/>
          <w:lang w:eastAsia="en-CA"/>
        </w:rPr>
        <w:t xml:space="preserve">Altieri </w:t>
      </w:r>
      <w:r w:rsidRPr="00B83FEF">
        <w:rPr>
          <w:rFonts w:ascii="Times New Roman" w:eastAsia="Times New Roman" w:hAnsi="Times New Roman" w:cs="Times New Roman"/>
          <w:i/>
          <w:iCs/>
          <w:color w:val="323232"/>
          <w:sz w:val="24"/>
          <w:szCs w:val="24"/>
          <w:lang w:eastAsia="en-CA"/>
        </w:rPr>
        <w:t>et al</w:t>
      </w:r>
      <w:r w:rsidRPr="00B83FEF">
        <w:rPr>
          <w:rFonts w:ascii="Times New Roman" w:eastAsia="Times New Roman" w:hAnsi="Times New Roman" w:cs="Times New Roman"/>
          <w:color w:val="323232"/>
          <w:sz w:val="24"/>
          <w:szCs w:val="24"/>
          <w:lang w:eastAsia="en-CA"/>
        </w:rPr>
        <w:t>., 2009)</w:t>
      </w:r>
      <w:r w:rsidRPr="00B83FEF">
        <w:rPr>
          <w:rFonts w:ascii="Times New Roman" w:eastAsia="Times New Roman" w:hAnsi="Times New Roman" w:cs="Times New Roman"/>
          <w:color w:val="000000"/>
          <w:sz w:val="24"/>
          <w:szCs w:val="24"/>
          <w:lang w:eastAsia="en-CA"/>
        </w:rPr>
        <w:t>. These are subject to change after we analyze other environmental dashboards.</w:t>
      </w: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1.</w:t>
      </w:r>
      <w:r w:rsidRPr="00B83FEF">
        <w:rPr>
          <w:rFonts w:ascii="Times New Roman" w:eastAsia="Times New Roman" w:hAnsi="Times New Roman" w:cs="Times New Roman"/>
          <w:color w:val="000000"/>
          <w:sz w:val="14"/>
          <w:szCs w:val="14"/>
          <w:lang w:eastAsia="en-CA"/>
        </w:rPr>
        <w:t xml:space="preserve">      </w:t>
      </w:r>
      <w:r w:rsidRPr="00B83FEF">
        <w:rPr>
          <w:rFonts w:ascii="Times New Roman" w:eastAsia="Times New Roman" w:hAnsi="Times New Roman" w:cs="Times New Roman"/>
          <w:color w:val="000000"/>
          <w:sz w:val="24"/>
          <w:szCs w:val="24"/>
          <w:lang w:eastAsia="en-CA"/>
        </w:rPr>
        <w:t>Environment:</w:t>
      </w:r>
    </w:p>
    <w:p w:rsidR="00B83FEF" w:rsidRPr="00B83FEF" w:rsidRDefault="00B83FEF" w:rsidP="001C1097">
      <w:pPr>
        <w:numPr>
          <w:ilvl w:val="0"/>
          <w:numId w:val="9"/>
        </w:numPr>
        <w:tabs>
          <w:tab w:val="clear" w:pos="720"/>
          <w:tab w:val="num" w:pos="284"/>
        </w:tabs>
        <w:spacing w:after="0" w:line="240" w:lineRule="auto"/>
        <w:ind w:left="0" w:firstLine="567"/>
        <w:jc w:val="both"/>
        <w:textAlignment w:val="baseline"/>
        <w:rPr>
          <w:rFonts w:ascii="Calibri" w:eastAsia="Times New Roman" w:hAnsi="Calibri" w:cs="Times New Roman"/>
          <w:color w:val="000000"/>
          <w:lang w:eastAsia="en-CA"/>
        </w:rPr>
      </w:pPr>
      <w:r w:rsidRPr="00B83FEF">
        <w:rPr>
          <w:rFonts w:ascii="Times New Roman" w:eastAsia="Times New Roman" w:hAnsi="Times New Roman" w:cs="Times New Roman"/>
          <w:color w:val="000000"/>
          <w:sz w:val="14"/>
          <w:szCs w:val="14"/>
          <w:lang w:eastAsia="en-CA"/>
        </w:rPr>
        <w:t>  </w:t>
      </w:r>
      <w:r w:rsidRPr="00B83FEF">
        <w:rPr>
          <w:rFonts w:ascii="Times New Roman" w:eastAsia="Times New Roman" w:hAnsi="Times New Roman" w:cs="Times New Roman"/>
          <w:color w:val="000000"/>
          <w:sz w:val="24"/>
          <w:szCs w:val="24"/>
          <w:lang w:eastAsia="en-CA"/>
        </w:rPr>
        <w:t>Land</w:t>
      </w:r>
    </w:p>
    <w:p w:rsidR="00B83FEF" w:rsidRPr="00B83FEF" w:rsidRDefault="00B83FEF" w:rsidP="001C1097">
      <w:pPr>
        <w:numPr>
          <w:ilvl w:val="0"/>
          <w:numId w:val="9"/>
        </w:numPr>
        <w:tabs>
          <w:tab w:val="clear" w:pos="720"/>
          <w:tab w:val="num" w:pos="284"/>
        </w:tabs>
        <w:spacing w:after="0" w:line="240" w:lineRule="auto"/>
        <w:ind w:left="0" w:firstLine="567"/>
        <w:jc w:val="both"/>
        <w:textAlignment w:val="baseline"/>
        <w:rPr>
          <w:rFonts w:ascii="Calibri" w:eastAsia="Times New Roman" w:hAnsi="Calibri" w:cs="Times New Roman"/>
          <w:color w:val="000000"/>
          <w:lang w:eastAsia="en-CA"/>
        </w:rPr>
      </w:pPr>
      <w:r w:rsidRPr="00B83FEF">
        <w:rPr>
          <w:rFonts w:ascii="Times New Roman" w:eastAsia="Times New Roman" w:hAnsi="Times New Roman" w:cs="Times New Roman"/>
          <w:color w:val="000000"/>
          <w:sz w:val="14"/>
          <w:szCs w:val="14"/>
          <w:lang w:eastAsia="en-CA"/>
        </w:rPr>
        <w:t>  </w:t>
      </w:r>
      <w:r w:rsidRPr="00B83FEF">
        <w:rPr>
          <w:rFonts w:ascii="Times New Roman" w:eastAsia="Times New Roman" w:hAnsi="Times New Roman" w:cs="Times New Roman"/>
          <w:color w:val="000000"/>
          <w:sz w:val="24"/>
          <w:szCs w:val="24"/>
          <w:lang w:eastAsia="en-CA"/>
        </w:rPr>
        <w:t>Air</w:t>
      </w:r>
    </w:p>
    <w:p w:rsidR="00B83FEF" w:rsidRPr="00B83FEF" w:rsidRDefault="00B83FEF" w:rsidP="001C1097">
      <w:pPr>
        <w:numPr>
          <w:ilvl w:val="0"/>
          <w:numId w:val="9"/>
        </w:numPr>
        <w:tabs>
          <w:tab w:val="clear" w:pos="720"/>
          <w:tab w:val="num" w:pos="284"/>
        </w:tabs>
        <w:spacing w:after="0" w:line="240" w:lineRule="auto"/>
        <w:ind w:left="0" w:firstLine="567"/>
        <w:jc w:val="both"/>
        <w:textAlignment w:val="baseline"/>
        <w:rPr>
          <w:rFonts w:ascii="Calibri" w:eastAsia="Times New Roman" w:hAnsi="Calibri" w:cs="Times New Roman"/>
          <w:color w:val="000000"/>
          <w:lang w:eastAsia="en-CA"/>
        </w:rPr>
      </w:pPr>
      <w:r w:rsidRPr="00B83FEF">
        <w:rPr>
          <w:rFonts w:ascii="Times New Roman" w:eastAsia="Times New Roman" w:hAnsi="Times New Roman" w:cs="Times New Roman"/>
          <w:color w:val="000000"/>
          <w:sz w:val="14"/>
          <w:szCs w:val="14"/>
          <w:lang w:eastAsia="en-CA"/>
        </w:rPr>
        <w:t>  </w:t>
      </w:r>
      <w:r w:rsidRPr="00B83FEF">
        <w:rPr>
          <w:rFonts w:ascii="Times New Roman" w:eastAsia="Times New Roman" w:hAnsi="Times New Roman" w:cs="Times New Roman"/>
          <w:color w:val="000000"/>
          <w:sz w:val="24"/>
          <w:szCs w:val="24"/>
          <w:lang w:eastAsia="en-CA"/>
        </w:rPr>
        <w:t>Water</w:t>
      </w: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2.</w:t>
      </w:r>
      <w:r w:rsidRPr="00B83FEF">
        <w:rPr>
          <w:rFonts w:ascii="Times New Roman" w:eastAsia="Times New Roman" w:hAnsi="Times New Roman" w:cs="Times New Roman"/>
          <w:color w:val="000000"/>
          <w:sz w:val="14"/>
          <w:szCs w:val="14"/>
          <w:lang w:eastAsia="en-CA"/>
        </w:rPr>
        <w:t xml:space="preserve">      </w:t>
      </w:r>
      <w:r w:rsidRPr="00B83FEF">
        <w:rPr>
          <w:rFonts w:ascii="Times New Roman" w:eastAsia="Times New Roman" w:hAnsi="Times New Roman" w:cs="Times New Roman"/>
          <w:color w:val="000000"/>
          <w:sz w:val="24"/>
          <w:szCs w:val="24"/>
          <w:lang w:eastAsia="en-CA"/>
        </w:rPr>
        <w:t>Social:</w:t>
      </w:r>
    </w:p>
    <w:p w:rsidR="00B83FEF" w:rsidRPr="00B83FEF" w:rsidRDefault="00B83FEF" w:rsidP="001C1097">
      <w:pPr>
        <w:numPr>
          <w:ilvl w:val="0"/>
          <w:numId w:val="10"/>
        </w:numPr>
        <w:tabs>
          <w:tab w:val="clear" w:pos="720"/>
          <w:tab w:val="num" w:pos="284"/>
        </w:tabs>
        <w:spacing w:after="0" w:line="240" w:lineRule="auto"/>
        <w:ind w:left="0" w:firstLine="568"/>
        <w:jc w:val="both"/>
        <w:textAlignment w:val="baseline"/>
        <w:rPr>
          <w:rFonts w:ascii="Calibri" w:eastAsia="Times New Roman" w:hAnsi="Calibri" w:cs="Times New Roman"/>
          <w:color w:val="000000"/>
          <w:lang w:eastAsia="en-CA"/>
        </w:rPr>
      </w:pPr>
      <w:r w:rsidRPr="00B83FEF">
        <w:rPr>
          <w:rFonts w:ascii="Times New Roman" w:eastAsia="Times New Roman" w:hAnsi="Times New Roman" w:cs="Times New Roman"/>
          <w:color w:val="000000"/>
          <w:sz w:val="14"/>
          <w:szCs w:val="14"/>
          <w:lang w:eastAsia="en-CA"/>
        </w:rPr>
        <w:t>  </w:t>
      </w:r>
      <w:r w:rsidRPr="00B83FEF">
        <w:rPr>
          <w:rFonts w:ascii="Times New Roman" w:eastAsia="Times New Roman" w:hAnsi="Times New Roman" w:cs="Times New Roman"/>
          <w:color w:val="000000"/>
          <w:sz w:val="24"/>
          <w:szCs w:val="24"/>
          <w:lang w:eastAsia="en-CA"/>
        </w:rPr>
        <w:t>Community’s perspective of agro-ecological farming.</w:t>
      </w:r>
    </w:p>
    <w:p w:rsidR="00B83FEF" w:rsidRPr="00B83FEF" w:rsidRDefault="00B83FEF" w:rsidP="001C1097">
      <w:pPr>
        <w:numPr>
          <w:ilvl w:val="0"/>
          <w:numId w:val="10"/>
        </w:numPr>
        <w:tabs>
          <w:tab w:val="clear" w:pos="720"/>
          <w:tab w:val="num" w:pos="284"/>
        </w:tabs>
        <w:spacing w:after="0" w:line="240" w:lineRule="auto"/>
        <w:ind w:left="0" w:firstLine="568"/>
        <w:jc w:val="both"/>
        <w:textAlignment w:val="baseline"/>
        <w:rPr>
          <w:rFonts w:ascii="Calibri" w:eastAsia="Times New Roman" w:hAnsi="Calibri" w:cs="Times New Roman"/>
          <w:color w:val="000000"/>
          <w:lang w:eastAsia="en-CA"/>
        </w:rPr>
      </w:pPr>
      <w:r w:rsidRPr="00B83FEF">
        <w:rPr>
          <w:rFonts w:ascii="Times New Roman" w:eastAsia="Times New Roman" w:hAnsi="Times New Roman" w:cs="Times New Roman"/>
          <w:color w:val="000000"/>
          <w:sz w:val="14"/>
          <w:szCs w:val="14"/>
          <w:lang w:eastAsia="en-CA"/>
        </w:rPr>
        <w:t>  </w:t>
      </w:r>
      <w:r w:rsidRPr="00B83FEF">
        <w:rPr>
          <w:rFonts w:ascii="Times New Roman" w:eastAsia="Times New Roman" w:hAnsi="Times New Roman" w:cs="Times New Roman"/>
          <w:color w:val="000000"/>
          <w:sz w:val="24"/>
          <w:szCs w:val="24"/>
          <w:lang w:eastAsia="en-CA"/>
        </w:rPr>
        <w:t>Interaction of farmers on their community.</w:t>
      </w: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3.</w:t>
      </w:r>
      <w:r w:rsidRPr="00B83FEF">
        <w:rPr>
          <w:rFonts w:ascii="Times New Roman" w:eastAsia="Times New Roman" w:hAnsi="Times New Roman" w:cs="Times New Roman"/>
          <w:color w:val="000000"/>
          <w:sz w:val="14"/>
          <w:szCs w:val="14"/>
          <w:lang w:eastAsia="en-CA"/>
        </w:rPr>
        <w:t xml:space="preserve">     </w:t>
      </w:r>
      <w:r w:rsidRPr="00B83FEF">
        <w:rPr>
          <w:rFonts w:ascii="Times New Roman" w:eastAsia="Times New Roman" w:hAnsi="Times New Roman" w:cs="Times New Roman"/>
          <w:color w:val="000000"/>
          <w:sz w:val="24"/>
          <w:szCs w:val="24"/>
          <w:lang w:eastAsia="en-CA"/>
        </w:rPr>
        <w:t>Economic:</w:t>
      </w:r>
    </w:p>
    <w:p w:rsidR="00B83FEF" w:rsidRPr="00B83FEF" w:rsidRDefault="00B83FEF" w:rsidP="001C1097">
      <w:pPr>
        <w:pStyle w:val="ListParagraph"/>
        <w:numPr>
          <w:ilvl w:val="0"/>
          <w:numId w:val="13"/>
        </w:numPr>
        <w:spacing w:after="0" w:line="240" w:lineRule="auto"/>
        <w:ind w:left="851" w:hanging="284"/>
        <w:jc w:val="both"/>
        <w:textAlignment w:val="baseline"/>
        <w:rPr>
          <w:rFonts w:ascii="Calibri" w:eastAsia="Times New Roman" w:hAnsi="Calibri" w:cs="Times New Roman"/>
          <w:color w:val="000000"/>
          <w:lang w:eastAsia="en-CA"/>
        </w:rPr>
      </w:pPr>
      <w:r w:rsidRPr="00B83FEF">
        <w:rPr>
          <w:rFonts w:ascii="Times New Roman" w:eastAsia="Times New Roman" w:hAnsi="Times New Roman" w:cs="Times New Roman"/>
          <w:color w:val="000000"/>
          <w:sz w:val="24"/>
          <w:szCs w:val="24"/>
          <w:lang w:eastAsia="en-CA"/>
        </w:rPr>
        <w:t>Long-run and short-run financial aspects.</w:t>
      </w: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b/>
          <w:bCs/>
          <w:color w:val="000000"/>
          <w:sz w:val="24"/>
          <w:szCs w:val="24"/>
          <w:lang w:eastAsia="en-CA"/>
        </w:rPr>
        <w:t>Ethics Considerations</w:t>
      </w:r>
    </w:p>
    <w:p w:rsidR="00B83FEF" w:rsidRPr="00B83FEF" w:rsidRDefault="00B83FEF" w:rsidP="001C1097">
      <w:pPr>
        <w:spacing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While doing our research, there are 3 ethical considerations. First, with regards to analyzing the research data, as a group we need to be aware and wary if the information gathered is from a biased source and note why that may be. Moreover, we have to be mindful and consider our group members’ capabilities and time commitments. Lastly, we have to be respectful of Sara’s time commitments and to keep the information she provided confidential and anonymous.</w:t>
      </w: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p>
    <w:p w:rsidR="00B83FEF" w:rsidRPr="00B83FEF" w:rsidRDefault="00B83FEF" w:rsidP="001C1097">
      <w:pPr>
        <w:spacing w:after="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b/>
          <w:bCs/>
          <w:color w:val="000000"/>
          <w:sz w:val="24"/>
          <w:szCs w:val="24"/>
          <w:u w:val="single"/>
          <w:lang w:eastAsia="en-CA"/>
        </w:rPr>
        <w:t>Success factors</w:t>
      </w:r>
    </w:p>
    <w:p w:rsidR="00B83FEF" w:rsidRPr="00B83FEF" w:rsidRDefault="00B83FEF" w:rsidP="001C1097">
      <w:pPr>
        <w:spacing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 xml:space="preserve">As we work to create a package of indicators for Young Agrarians to use in an environmental impact dashboard, we will measure our success by our ability to find the most common 5 indicators from currently existing dashboards and effectively apply them to provincial settings and conditions </w:t>
      </w:r>
      <w:r w:rsidRPr="00B83FEF">
        <w:rPr>
          <w:rFonts w:ascii="Times New Roman" w:eastAsia="Times New Roman" w:hAnsi="Times New Roman" w:cs="Times New Roman"/>
          <w:color w:val="000000"/>
          <w:sz w:val="24"/>
          <w:szCs w:val="24"/>
          <w:lang w:eastAsia="en-CA"/>
        </w:rPr>
        <w:lastRenderedPageBreak/>
        <w:t xml:space="preserve">that could be used to create an environmental dashboard specifically for Young Agrarians. We realize that we might not be able to find suitable indicators, however in this case, we might come to a conclusion that </w:t>
      </w:r>
      <w:r w:rsidR="003B21F5">
        <w:rPr>
          <w:rFonts w:ascii="Times New Roman" w:eastAsia="Times New Roman" w:hAnsi="Times New Roman" w:cs="Times New Roman"/>
          <w:color w:val="000000"/>
          <w:sz w:val="24"/>
          <w:szCs w:val="24"/>
          <w:lang w:eastAsia="en-CA"/>
        </w:rPr>
        <w:t>an</w:t>
      </w:r>
      <w:r w:rsidRPr="00B83FEF">
        <w:rPr>
          <w:rFonts w:ascii="Times New Roman" w:eastAsia="Times New Roman" w:hAnsi="Times New Roman" w:cs="Times New Roman"/>
          <w:color w:val="000000"/>
          <w:sz w:val="24"/>
          <w:szCs w:val="24"/>
          <w:lang w:eastAsia="en-CA"/>
        </w:rPr>
        <w:t xml:space="preserve"> environmental impact dashboard is not the best strategy for Young Agrarians to use as communications tool. Furthermore, we hope that our failure to create such a package could also be used as a recommendation to Young Agrarians to pursue other possible media for communication. </w:t>
      </w:r>
    </w:p>
    <w:p w:rsidR="00B83FEF" w:rsidRPr="00B83FEF" w:rsidRDefault="00B83FEF" w:rsidP="001C1097">
      <w:pPr>
        <w:spacing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Individually, we each hope to gain valuable experience in collaborating with community leaders in a professional manner.</w:t>
      </w:r>
      <w:r w:rsidR="008A5EDA">
        <w:rPr>
          <w:rFonts w:ascii="Times New Roman" w:eastAsia="Times New Roman" w:hAnsi="Times New Roman" w:cs="Times New Roman"/>
          <w:color w:val="000000"/>
          <w:sz w:val="24"/>
          <w:szCs w:val="24"/>
          <w:lang w:eastAsia="en-CA"/>
        </w:rPr>
        <w:t xml:space="preserve"> </w:t>
      </w:r>
      <w:r w:rsidRPr="00B83FEF">
        <w:rPr>
          <w:rFonts w:ascii="Times New Roman" w:eastAsia="Times New Roman" w:hAnsi="Times New Roman" w:cs="Times New Roman"/>
          <w:color w:val="000000"/>
          <w:sz w:val="24"/>
          <w:szCs w:val="24"/>
          <w:lang w:eastAsia="en-CA"/>
        </w:rPr>
        <w:t>We strive to professionally communicate with our Sara, by responding to her emails within 24 hours of receipt, and being prepared for our scheduled Skype meetings on time with a list of questions and subjects to discuss with, so that we do not waste her time. We feel that our ability to contribute effectively to Young Agrarians through our recommendations for the dashboard creation, will also be a good indication of our professionalism.</w:t>
      </w:r>
    </w:p>
    <w:p w:rsidR="00B83FEF" w:rsidRPr="00B83FEF" w:rsidRDefault="00B83FEF" w:rsidP="001C1097">
      <w:pPr>
        <w:spacing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 xml:space="preserve">Another common personal goal that all team members share is the wish to learn more about </w:t>
      </w:r>
      <w:proofErr w:type="spellStart"/>
      <w:r w:rsidRPr="00B83FEF">
        <w:rPr>
          <w:rFonts w:ascii="Times New Roman" w:eastAsia="Times New Roman" w:hAnsi="Times New Roman" w:cs="Times New Roman"/>
          <w:color w:val="000000"/>
          <w:sz w:val="24"/>
          <w:szCs w:val="24"/>
          <w:lang w:eastAsia="en-CA"/>
        </w:rPr>
        <w:t>agroecological</w:t>
      </w:r>
      <w:proofErr w:type="spellEnd"/>
      <w:r w:rsidRPr="00B83FEF">
        <w:rPr>
          <w:rFonts w:ascii="Times New Roman" w:eastAsia="Times New Roman" w:hAnsi="Times New Roman" w:cs="Times New Roman"/>
          <w:color w:val="000000"/>
          <w:sz w:val="24"/>
          <w:szCs w:val="24"/>
          <w:lang w:eastAsia="en-CA"/>
        </w:rPr>
        <w:t xml:space="preserve"> farming as an alternative to conventional farming. We will use our group blog to reflect on our learning and will be able to evaluate the learning process through retrospective reading of the blog posts throughout the term.</w:t>
      </w:r>
    </w:p>
    <w:p w:rsidR="00B83FEF" w:rsidRPr="00B83FEF" w:rsidRDefault="00B83FEF" w:rsidP="001C1097">
      <w:pPr>
        <w:spacing w:after="240" w:line="240" w:lineRule="auto"/>
        <w:jc w:val="both"/>
        <w:rPr>
          <w:rFonts w:ascii="Times New Roman" w:eastAsia="Times New Roman" w:hAnsi="Times New Roman" w:cs="Times New Roman"/>
          <w:sz w:val="24"/>
          <w:szCs w:val="24"/>
          <w:lang w:eastAsia="en-CA"/>
        </w:rPr>
      </w:pP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r w:rsidRPr="00B83FEF">
        <w:rPr>
          <w:rFonts w:ascii="Times New Roman" w:eastAsia="Times New Roman" w:hAnsi="Times New Roman" w:cs="Times New Roman"/>
          <w:sz w:val="24"/>
          <w:szCs w:val="24"/>
          <w:lang w:eastAsia="en-CA"/>
        </w:rPr>
        <w:br/>
      </w:r>
    </w:p>
    <w:p w:rsidR="00B83FEF" w:rsidRDefault="00B83FEF" w:rsidP="001C1097">
      <w:pPr>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br w:type="page"/>
      </w:r>
    </w:p>
    <w:p w:rsidR="00B83FEF" w:rsidRPr="00B83FEF" w:rsidRDefault="00B83FEF" w:rsidP="001C1097">
      <w:pPr>
        <w:spacing w:line="240" w:lineRule="auto"/>
        <w:jc w:val="center"/>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lastRenderedPageBreak/>
        <w:t>References</w:t>
      </w:r>
    </w:p>
    <w:p w:rsidR="00B83FEF" w:rsidRPr="00B83FEF" w:rsidRDefault="00B83FEF" w:rsidP="001C1097">
      <w:pPr>
        <w:spacing w:line="240" w:lineRule="auto"/>
        <w:ind w:left="720" w:hanging="740"/>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 xml:space="preserve">Altieri, M. A. (2009). Agroecology, Small Farms, and Food Sovereignty. </w:t>
      </w:r>
      <w:r w:rsidRPr="00B83FEF">
        <w:rPr>
          <w:rFonts w:ascii="Times New Roman" w:eastAsia="Times New Roman" w:hAnsi="Times New Roman" w:cs="Times New Roman"/>
          <w:i/>
          <w:iCs/>
          <w:color w:val="000000"/>
          <w:sz w:val="24"/>
          <w:szCs w:val="24"/>
          <w:lang w:eastAsia="en-CA"/>
        </w:rPr>
        <w:t>Monthly Review Mon. Rev.,</w:t>
      </w:r>
      <w:r w:rsidRPr="00B83FEF">
        <w:rPr>
          <w:rFonts w:ascii="Times New Roman" w:eastAsia="Times New Roman" w:hAnsi="Times New Roman" w:cs="Times New Roman"/>
          <w:color w:val="000000"/>
          <w:sz w:val="24"/>
          <w:szCs w:val="24"/>
          <w:lang w:eastAsia="en-CA"/>
        </w:rPr>
        <w:t xml:space="preserve"> </w:t>
      </w:r>
      <w:r w:rsidRPr="00B83FEF">
        <w:rPr>
          <w:rFonts w:ascii="Times New Roman" w:eastAsia="Times New Roman" w:hAnsi="Times New Roman" w:cs="Times New Roman"/>
          <w:i/>
          <w:iCs/>
          <w:color w:val="000000"/>
          <w:sz w:val="24"/>
          <w:szCs w:val="24"/>
          <w:lang w:eastAsia="en-CA"/>
        </w:rPr>
        <w:t>61</w:t>
      </w:r>
      <w:r w:rsidRPr="00B83FEF">
        <w:rPr>
          <w:rFonts w:ascii="Times New Roman" w:eastAsia="Times New Roman" w:hAnsi="Times New Roman" w:cs="Times New Roman"/>
          <w:color w:val="000000"/>
          <w:sz w:val="24"/>
          <w:szCs w:val="24"/>
          <w:lang w:eastAsia="en-CA"/>
        </w:rPr>
        <w:t>(3), 102.</w:t>
      </w:r>
    </w:p>
    <w:p w:rsidR="00B83FEF" w:rsidRPr="00B83FEF" w:rsidRDefault="00B83FEF" w:rsidP="001C1097">
      <w:pPr>
        <w:spacing w:line="240" w:lineRule="auto"/>
        <w:ind w:left="720" w:hanging="740"/>
        <w:rPr>
          <w:rFonts w:ascii="Times New Roman" w:eastAsia="Times New Roman" w:hAnsi="Times New Roman" w:cs="Times New Roman"/>
          <w:sz w:val="24"/>
          <w:szCs w:val="24"/>
          <w:lang w:eastAsia="en-CA"/>
        </w:rPr>
      </w:pPr>
      <w:r w:rsidRPr="00B83FEF">
        <w:rPr>
          <w:rFonts w:ascii="Times New Roman" w:eastAsia="Times New Roman" w:hAnsi="Times New Roman" w:cs="Times New Roman"/>
          <w:color w:val="000000"/>
          <w:sz w:val="24"/>
          <w:szCs w:val="24"/>
          <w:lang w:eastAsia="en-CA"/>
        </w:rPr>
        <w:t xml:space="preserve">British Columbia Agriculture Council. (2014). </w:t>
      </w:r>
      <w:r w:rsidRPr="00B83FEF">
        <w:rPr>
          <w:rFonts w:ascii="Times New Roman" w:eastAsia="Times New Roman" w:hAnsi="Times New Roman" w:cs="Times New Roman"/>
          <w:i/>
          <w:iCs/>
          <w:color w:val="000000"/>
          <w:sz w:val="24"/>
          <w:szCs w:val="24"/>
          <w:lang w:eastAsia="en-CA"/>
        </w:rPr>
        <w:t xml:space="preserve">Agriculture Environment Initiatives. </w:t>
      </w:r>
      <w:r w:rsidRPr="00B83FEF">
        <w:rPr>
          <w:rFonts w:ascii="Times New Roman" w:eastAsia="Times New Roman" w:hAnsi="Times New Roman" w:cs="Times New Roman"/>
          <w:color w:val="000000"/>
          <w:sz w:val="24"/>
          <w:szCs w:val="24"/>
          <w:lang w:eastAsia="en-CA"/>
        </w:rPr>
        <w:t xml:space="preserve">Retrieved from </w:t>
      </w:r>
      <w:hyperlink r:id="rId5" w:history="1">
        <w:r w:rsidRPr="00B83FEF">
          <w:rPr>
            <w:rFonts w:ascii="Times New Roman" w:eastAsia="Times New Roman" w:hAnsi="Times New Roman" w:cs="Times New Roman"/>
            <w:color w:val="000000"/>
            <w:sz w:val="24"/>
            <w:szCs w:val="24"/>
            <w:u w:val="single"/>
            <w:lang w:eastAsia="en-CA"/>
          </w:rPr>
          <w:t>https://www.bcac.bc.ca/ardcorp/program/agriculture-environment-initiatives</w:t>
        </w:r>
      </w:hyperlink>
    </w:p>
    <w:p w:rsidR="00B83FEF" w:rsidRPr="00B83FEF" w:rsidRDefault="00B83FEF" w:rsidP="001C1097">
      <w:pPr>
        <w:spacing w:line="240" w:lineRule="auto"/>
        <w:ind w:left="720" w:hanging="740"/>
        <w:rPr>
          <w:rFonts w:ascii="Times New Roman" w:eastAsia="Times New Roman" w:hAnsi="Times New Roman" w:cs="Times New Roman"/>
          <w:sz w:val="24"/>
          <w:szCs w:val="24"/>
          <w:lang w:eastAsia="en-CA"/>
        </w:rPr>
      </w:pPr>
      <w:proofErr w:type="spellStart"/>
      <w:r w:rsidRPr="00B83FEF">
        <w:rPr>
          <w:rFonts w:ascii="Times New Roman" w:eastAsia="Times New Roman" w:hAnsi="Times New Roman" w:cs="Times New Roman"/>
          <w:color w:val="000000"/>
          <w:sz w:val="24"/>
          <w:szCs w:val="24"/>
          <w:lang w:eastAsia="en-CA"/>
        </w:rPr>
        <w:t>Cauwenbergh</w:t>
      </w:r>
      <w:proofErr w:type="spellEnd"/>
      <w:r w:rsidRPr="00B83FEF">
        <w:rPr>
          <w:rFonts w:ascii="Times New Roman" w:eastAsia="Times New Roman" w:hAnsi="Times New Roman" w:cs="Times New Roman"/>
          <w:color w:val="000000"/>
          <w:sz w:val="24"/>
          <w:szCs w:val="24"/>
          <w:lang w:eastAsia="en-CA"/>
        </w:rPr>
        <w:t xml:space="preserve">, N. V., </w:t>
      </w:r>
      <w:proofErr w:type="spellStart"/>
      <w:r w:rsidRPr="00B83FEF">
        <w:rPr>
          <w:rFonts w:ascii="Times New Roman" w:eastAsia="Times New Roman" w:hAnsi="Times New Roman" w:cs="Times New Roman"/>
          <w:color w:val="000000"/>
          <w:sz w:val="24"/>
          <w:szCs w:val="24"/>
          <w:lang w:eastAsia="en-CA"/>
        </w:rPr>
        <w:t>Biala</w:t>
      </w:r>
      <w:proofErr w:type="spellEnd"/>
      <w:r w:rsidRPr="00B83FEF">
        <w:rPr>
          <w:rFonts w:ascii="Times New Roman" w:eastAsia="Times New Roman" w:hAnsi="Times New Roman" w:cs="Times New Roman"/>
          <w:color w:val="000000"/>
          <w:sz w:val="24"/>
          <w:szCs w:val="24"/>
          <w:lang w:eastAsia="en-CA"/>
        </w:rPr>
        <w:t xml:space="preserve">, K., </w:t>
      </w:r>
      <w:proofErr w:type="spellStart"/>
      <w:r w:rsidRPr="00B83FEF">
        <w:rPr>
          <w:rFonts w:ascii="Times New Roman" w:eastAsia="Times New Roman" w:hAnsi="Times New Roman" w:cs="Times New Roman"/>
          <w:color w:val="000000"/>
          <w:sz w:val="24"/>
          <w:szCs w:val="24"/>
          <w:lang w:eastAsia="en-CA"/>
        </w:rPr>
        <w:t>Bielders</w:t>
      </w:r>
      <w:proofErr w:type="spellEnd"/>
      <w:r w:rsidRPr="00B83FEF">
        <w:rPr>
          <w:rFonts w:ascii="Times New Roman" w:eastAsia="Times New Roman" w:hAnsi="Times New Roman" w:cs="Times New Roman"/>
          <w:color w:val="000000"/>
          <w:sz w:val="24"/>
          <w:szCs w:val="24"/>
          <w:lang w:eastAsia="en-CA"/>
        </w:rPr>
        <w:t xml:space="preserve">, C., </w:t>
      </w:r>
      <w:proofErr w:type="spellStart"/>
      <w:r w:rsidRPr="00B83FEF">
        <w:rPr>
          <w:rFonts w:ascii="Times New Roman" w:eastAsia="Times New Roman" w:hAnsi="Times New Roman" w:cs="Times New Roman"/>
          <w:color w:val="000000"/>
          <w:sz w:val="24"/>
          <w:szCs w:val="24"/>
          <w:lang w:eastAsia="en-CA"/>
        </w:rPr>
        <w:t>Brouckaert</w:t>
      </w:r>
      <w:proofErr w:type="spellEnd"/>
      <w:r w:rsidRPr="00B83FEF">
        <w:rPr>
          <w:rFonts w:ascii="Times New Roman" w:eastAsia="Times New Roman" w:hAnsi="Times New Roman" w:cs="Times New Roman"/>
          <w:color w:val="000000"/>
          <w:sz w:val="24"/>
          <w:szCs w:val="24"/>
          <w:lang w:eastAsia="en-CA"/>
        </w:rPr>
        <w:t xml:space="preserve">, V., </w:t>
      </w:r>
      <w:proofErr w:type="spellStart"/>
      <w:r w:rsidRPr="00B83FEF">
        <w:rPr>
          <w:rFonts w:ascii="Times New Roman" w:eastAsia="Times New Roman" w:hAnsi="Times New Roman" w:cs="Times New Roman"/>
          <w:color w:val="000000"/>
          <w:sz w:val="24"/>
          <w:szCs w:val="24"/>
          <w:lang w:eastAsia="en-CA"/>
        </w:rPr>
        <w:t>Franchois</w:t>
      </w:r>
      <w:proofErr w:type="spellEnd"/>
      <w:r w:rsidRPr="00B83FEF">
        <w:rPr>
          <w:rFonts w:ascii="Times New Roman" w:eastAsia="Times New Roman" w:hAnsi="Times New Roman" w:cs="Times New Roman"/>
          <w:color w:val="000000"/>
          <w:sz w:val="24"/>
          <w:szCs w:val="24"/>
          <w:lang w:eastAsia="en-CA"/>
        </w:rPr>
        <w:t xml:space="preserve">, L., </w:t>
      </w:r>
      <w:proofErr w:type="spellStart"/>
      <w:r w:rsidRPr="00B83FEF">
        <w:rPr>
          <w:rFonts w:ascii="Times New Roman" w:eastAsia="Times New Roman" w:hAnsi="Times New Roman" w:cs="Times New Roman"/>
          <w:color w:val="000000"/>
          <w:sz w:val="24"/>
          <w:szCs w:val="24"/>
          <w:lang w:eastAsia="en-CA"/>
        </w:rPr>
        <w:t>Cidad</w:t>
      </w:r>
      <w:proofErr w:type="spellEnd"/>
      <w:r w:rsidRPr="00B83FEF">
        <w:rPr>
          <w:rFonts w:ascii="Times New Roman" w:eastAsia="Times New Roman" w:hAnsi="Times New Roman" w:cs="Times New Roman"/>
          <w:color w:val="000000"/>
          <w:sz w:val="24"/>
          <w:szCs w:val="24"/>
          <w:lang w:eastAsia="en-CA"/>
        </w:rPr>
        <w:t>, V. G.</w:t>
      </w:r>
      <w:r w:rsidR="00DE5807" w:rsidRPr="00B83FEF">
        <w:rPr>
          <w:rFonts w:ascii="Times New Roman" w:eastAsia="Times New Roman" w:hAnsi="Times New Roman" w:cs="Times New Roman"/>
          <w:color w:val="000000"/>
          <w:sz w:val="24"/>
          <w:szCs w:val="24"/>
          <w:lang w:eastAsia="en-CA"/>
        </w:rPr>
        <w:t xml:space="preserve">, </w:t>
      </w:r>
      <w:proofErr w:type="spellStart"/>
      <w:r w:rsidR="00DE5807" w:rsidRPr="00B83FEF">
        <w:rPr>
          <w:rFonts w:ascii="Times New Roman" w:eastAsia="Times New Roman" w:hAnsi="Times New Roman" w:cs="Times New Roman"/>
          <w:color w:val="000000"/>
          <w:sz w:val="24"/>
          <w:szCs w:val="24"/>
          <w:lang w:eastAsia="en-CA"/>
        </w:rPr>
        <w:t>Peeters</w:t>
      </w:r>
      <w:proofErr w:type="spellEnd"/>
      <w:r w:rsidRPr="00B83FEF">
        <w:rPr>
          <w:rFonts w:ascii="Times New Roman" w:eastAsia="Times New Roman" w:hAnsi="Times New Roman" w:cs="Times New Roman"/>
          <w:color w:val="000000"/>
          <w:sz w:val="24"/>
          <w:szCs w:val="24"/>
          <w:lang w:eastAsia="en-CA"/>
        </w:rPr>
        <w:t xml:space="preserve">, A. (2007). SAFE—A hierarchical framework for assessing the sustainability of agricultural systems. </w:t>
      </w:r>
      <w:r w:rsidRPr="00B83FEF">
        <w:rPr>
          <w:rFonts w:ascii="Times New Roman" w:eastAsia="Times New Roman" w:hAnsi="Times New Roman" w:cs="Times New Roman"/>
          <w:i/>
          <w:iCs/>
          <w:color w:val="000000"/>
          <w:sz w:val="24"/>
          <w:szCs w:val="24"/>
          <w:lang w:eastAsia="en-CA"/>
        </w:rPr>
        <w:t>Agriculture, Ecosystems &amp; Environment,</w:t>
      </w:r>
      <w:r w:rsidRPr="00B83FEF">
        <w:rPr>
          <w:rFonts w:ascii="Times New Roman" w:eastAsia="Times New Roman" w:hAnsi="Times New Roman" w:cs="Times New Roman"/>
          <w:color w:val="000000"/>
          <w:sz w:val="24"/>
          <w:szCs w:val="24"/>
          <w:lang w:eastAsia="en-CA"/>
        </w:rPr>
        <w:t xml:space="preserve"> </w:t>
      </w:r>
      <w:r w:rsidRPr="00B83FEF">
        <w:rPr>
          <w:rFonts w:ascii="Times New Roman" w:eastAsia="Times New Roman" w:hAnsi="Times New Roman" w:cs="Times New Roman"/>
          <w:i/>
          <w:iCs/>
          <w:color w:val="000000"/>
          <w:sz w:val="24"/>
          <w:szCs w:val="24"/>
          <w:lang w:eastAsia="en-CA"/>
        </w:rPr>
        <w:t>120</w:t>
      </w:r>
      <w:r w:rsidRPr="00B83FEF">
        <w:rPr>
          <w:rFonts w:ascii="Times New Roman" w:eastAsia="Times New Roman" w:hAnsi="Times New Roman" w:cs="Times New Roman"/>
          <w:color w:val="000000"/>
          <w:sz w:val="24"/>
          <w:szCs w:val="24"/>
          <w:lang w:eastAsia="en-CA"/>
        </w:rPr>
        <w:t>(2-4), 229-242.</w:t>
      </w:r>
    </w:p>
    <w:p w:rsidR="00B83FEF" w:rsidRPr="00B83FEF" w:rsidRDefault="00B83FEF" w:rsidP="001C1097">
      <w:pPr>
        <w:spacing w:line="240" w:lineRule="auto"/>
        <w:ind w:left="720" w:hanging="740"/>
        <w:rPr>
          <w:rFonts w:ascii="Times New Roman" w:eastAsia="Times New Roman" w:hAnsi="Times New Roman" w:cs="Times New Roman"/>
          <w:sz w:val="24"/>
          <w:szCs w:val="24"/>
          <w:lang w:eastAsia="en-CA"/>
        </w:rPr>
      </w:pPr>
      <w:proofErr w:type="spellStart"/>
      <w:r w:rsidRPr="00B83FEF">
        <w:rPr>
          <w:rFonts w:ascii="Times New Roman" w:eastAsia="Times New Roman" w:hAnsi="Times New Roman" w:cs="Times New Roman"/>
          <w:color w:val="000000"/>
          <w:sz w:val="24"/>
          <w:szCs w:val="24"/>
          <w:lang w:eastAsia="en-CA"/>
        </w:rPr>
        <w:t>Gliessman</w:t>
      </w:r>
      <w:proofErr w:type="spellEnd"/>
      <w:r w:rsidRPr="00B83FEF">
        <w:rPr>
          <w:rFonts w:ascii="Times New Roman" w:eastAsia="Times New Roman" w:hAnsi="Times New Roman" w:cs="Times New Roman"/>
          <w:color w:val="000000"/>
          <w:sz w:val="24"/>
          <w:szCs w:val="24"/>
          <w:lang w:eastAsia="en-CA"/>
        </w:rPr>
        <w:t xml:space="preserve">, S. (2014). Agroecology and Social Transformation. </w:t>
      </w:r>
      <w:r w:rsidRPr="00B83FEF">
        <w:rPr>
          <w:rFonts w:ascii="Times New Roman" w:eastAsia="Times New Roman" w:hAnsi="Times New Roman" w:cs="Times New Roman"/>
          <w:i/>
          <w:iCs/>
          <w:color w:val="000000"/>
          <w:sz w:val="24"/>
          <w:szCs w:val="24"/>
          <w:lang w:eastAsia="en-CA"/>
        </w:rPr>
        <w:t>Agroecology and Sustainable Food Systems, 38</w:t>
      </w:r>
      <w:r w:rsidRPr="00B83FEF">
        <w:rPr>
          <w:rFonts w:ascii="Times New Roman" w:eastAsia="Times New Roman" w:hAnsi="Times New Roman" w:cs="Times New Roman"/>
          <w:color w:val="000000"/>
          <w:sz w:val="24"/>
          <w:szCs w:val="24"/>
          <w:lang w:eastAsia="en-CA"/>
        </w:rPr>
        <w:t xml:space="preserve">(10). Retrieved from </w:t>
      </w:r>
      <w:hyperlink r:id="rId6" w:history="1">
        <w:r w:rsidRPr="00B83FEF">
          <w:rPr>
            <w:rFonts w:ascii="Times New Roman" w:eastAsia="Times New Roman" w:hAnsi="Times New Roman" w:cs="Times New Roman"/>
            <w:color w:val="000000"/>
            <w:sz w:val="24"/>
            <w:szCs w:val="24"/>
            <w:u w:val="single"/>
            <w:lang w:eastAsia="en-CA"/>
          </w:rPr>
          <w:t>http://www-tandfonline-com.ezproxy.library.ubc.ca/doi/full/10.1080/21683565.2014.951904</w:t>
        </w:r>
      </w:hyperlink>
    </w:p>
    <w:p w:rsidR="00B83FEF" w:rsidRPr="00B83FEF" w:rsidRDefault="00B83FEF" w:rsidP="001C1097">
      <w:pPr>
        <w:spacing w:line="240" w:lineRule="auto"/>
        <w:ind w:left="720" w:hanging="740"/>
        <w:rPr>
          <w:rFonts w:ascii="Times New Roman" w:eastAsia="Times New Roman" w:hAnsi="Times New Roman" w:cs="Times New Roman"/>
          <w:sz w:val="24"/>
          <w:szCs w:val="24"/>
          <w:lang w:eastAsia="en-CA"/>
        </w:rPr>
      </w:pPr>
      <w:proofErr w:type="spellStart"/>
      <w:r w:rsidRPr="00B83FEF">
        <w:rPr>
          <w:rFonts w:ascii="Times New Roman" w:eastAsia="Times New Roman" w:hAnsi="Times New Roman" w:cs="Times New Roman"/>
          <w:color w:val="000000"/>
          <w:sz w:val="24"/>
          <w:szCs w:val="24"/>
          <w:lang w:eastAsia="en-CA"/>
        </w:rPr>
        <w:t>Gliessman</w:t>
      </w:r>
      <w:proofErr w:type="spellEnd"/>
      <w:r w:rsidRPr="00B83FEF">
        <w:rPr>
          <w:rFonts w:ascii="Times New Roman" w:eastAsia="Times New Roman" w:hAnsi="Times New Roman" w:cs="Times New Roman"/>
          <w:color w:val="000000"/>
          <w:sz w:val="24"/>
          <w:szCs w:val="24"/>
          <w:lang w:eastAsia="en-CA"/>
        </w:rPr>
        <w:t xml:space="preserve">, S. (2016). Transforming food systems with agroecology. </w:t>
      </w:r>
      <w:r w:rsidRPr="00B83FEF">
        <w:rPr>
          <w:rFonts w:ascii="Times New Roman" w:eastAsia="Times New Roman" w:hAnsi="Times New Roman" w:cs="Times New Roman"/>
          <w:i/>
          <w:iCs/>
          <w:color w:val="000000"/>
          <w:sz w:val="24"/>
          <w:szCs w:val="24"/>
          <w:lang w:eastAsia="en-CA"/>
        </w:rPr>
        <w:t>Agroecology and Sustainable Food Systems, 40</w:t>
      </w:r>
      <w:r w:rsidRPr="00B83FEF">
        <w:rPr>
          <w:rFonts w:ascii="Times New Roman" w:eastAsia="Times New Roman" w:hAnsi="Times New Roman" w:cs="Times New Roman"/>
          <w:color w:val="000000"/>
          <w:sz w:val="24"/>
          <w:szCs w:val="24"/>
          <w:lang w:eastAsia="en-CA"/>
        </w:rPr>
        <w:t>(3). Retrieved from http://www-tandfonline-com.ezproxy.library.ubc.ca/doi/full/10.1080/21683565.2015.1130765</w:t>
      </w:r>
    </w:p>
    <w:p w:rsidR="00166641" w:rsidRDefault="00166641" w:rsidP="001C1097">
      <w:pPr>
        <w:jc w:val="both"/>
      </w:pPr>
    </w:p>
    <w:sectPr w:rsidR="00166641" w:rsidSect="008A5ED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D2D36"/>
    <w:multiLevelType w:val="multilevel"/>
    <w:tmpl w:val="6CC6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84769"/>
    <w:multiLevelType w:val="multilevel"/>
    <w:tmpl w:val="971A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73E56"/>
    <w:multiLevelType w:val="multilevel"/>
    <w:tmpl w:val="0D2A57D0"/>
    <w:lvl w:ilvl="0">
      <w:start w:val="2"/>
      <w:numFmt w:val="decimal"/>
      <w:lvlText w:val="%1."/>
      <w:lvlJc w:val="left"/>
      <w:pPr>
        <w:ind w:left="0" w:firstLine="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F691B3B"/>
    <w:multiLevelType w:val="multilevel"/>
    <w:tmpl w:val="D9FE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B20C2"/>
    <w:multiLevelType w:val="multilevel"/>
    <w:tmpl w:val="D340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6C0248"/>
    <w:multiLevelType w:val="multilevel"/>
    <w:tmpl w:val="42D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2F10C5"/>
    <w:multiLevelType w:val="multilevel"/>
    <w:tmpl w:val="0872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C5DD7"/>
    <w:multiLevelType w:val="multilevel"/>
    <w:tmpl w:val="4A6A4BBA"/>
    <w:lvl w:ilvl="0">
      <w:start w:val="2"/>
      <w:numFmt w:val="decimal"/>
      <w:lvlText w:val="%1."/>
      <w:lvlJc w:val="left"/>
      <w:pPr>
        <w:ind w:left="0" w:firstLine="0"/>
      </w:pPr>
      <w:rPr>
        <w:rFonts w:hint="default"/>
      </w:rPr>
    </w:lvl>
    <w:lvl w:ilvl="1">
      <w:start w:val="4"/>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6288414C"/>
    <w:multiLevelType w:val="hybridMultilevel"/>
    <w:tmpl w:val="79D8DB5E"/>
    <w:lvl w:ilvl="0" w:tplc="69708CC0">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F13B8E"/>
    <w:multiLevelType w:val="multilevel"/>
    <w:tmpl w:val="E1504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524EBE"/>
    <w:multiLevelType w:val="multilevel"/>
    <w:tmpl w:val="2C6A5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04E9B"/>
    <w:multiLevelType w:val="hybridMultilevel"/>
    <w:tmpl w:val="BC2435A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2" w15:restartNumberingAfterBreak="0">
    <w:nsid w:val="7A044D60"/>
    <w:multiLevelType w:val="multilevel"/>
    <w:tmpl w:val="5CE8B3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9"/>
  </w:num>
  <w:num w:numId="7">
    <w:abstractNumId w:val="1"/>
  </w:num>
  <w:num w:numId="8">
    <w:abstractNumId w:val="12"/>
    <w:lvlOverride w:ilvl="0">
      <w:lvl w:ilvl="0">
        <w:numFmt w:val="decimal"/>
        <w:lvlText w:val="%1."/>
        <w:lvlJc w:val="left"/>
      </w:lvl>
    </w:lvlOverride>
  </w:num>
  <w:num w:numId="9">
    <w:abstractNumId w:val="0"/>
  </w:num>
  <w:num w:numId="10">
    <w:abstractNumId w:val="6"/>
  </w:num>
  <w:num w:numId="11">
    <w:abstractNumId w:val="3"/>
  </w:num>
  <w:num w:numId="12">
    <w:abstractNumId w:val="11"/>
  </w:num>
  <w:num w:numId="13">
    <w:abstractNumId w:val="8"/>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EF"/>
    <w:rsid w:val="00166641"/>
    <w:rsid w:val="001C1097"/>
    <w:rsid w:val="001E4E50"/>
    <w:rsid w:val="0034098C"/>
    <w:rsid w:val="003B21F5"/>
    <w:rsid w:val="003F7A80"/>
    <w:rsid w:val="006C16DC"/>
    <w:rsid w:val="00792E5E"/>
    <w:rsid w:val="008A5EDA"/>
    <w:rsid w:val="0099146F"/>
    <w:rsid w:val="009F06EF"/>
    <w:rsid w:val="00A36BC7"/>
    <w:rsid w:val="00A77B93"/>
    <w:rsid w:val="00B603A6"/>
    <w:rsid w:val="00B83FEF"/>
    <w:rsid w:val="00C670A5"/>
    <w:rsid w:val="00DE58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E57F"/>
  <w15:chartTrackingRefBased/>
  <w15:docId w15:val="{6F95F048-0ED1-409E-8434-9545AC5F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EF"/>
    <w:pPr>
      <w:ind w:left="720"/>
      <w:contextualSpacing/>
    </w:pPr>
  </w:style>
  <w:style w:type="character" w:styleId="CommentReference">
    <w:name w:val="annotation reference"/>
    <w:basedOn w:val="DefaultParagraphFont"/>
    <w:uiPriority w:val="99"/>
    <w:semiHidden/>
    <w:unhideWhenUsed/>
    <w:rsid w:val="001C1097"/>
    <w:rPr>
      <w:sz w:val="16"/>
      <w:szCs w:val="16"/>
    </w:rPr>
  </w:style>
  <w:style w:type="paragraph" w:styleId="CommentText">
    <w:name w:val="annotation text"/>
    <w:basedOn w:val="Normal"/>
    <w:link w:val="CommentTextChar"/>
    <w:uiPriority w:val="99"/>
    <w:semiHidden/>
    <w:unhideWhenUsed/>
    <w:rsid w:val="001C1097"/>
    <w:pPr>
      <w:spacing w:line="240" w:lineRule="auto"/>
    </w:pPr>
    <w:rPr>
      <w:sz w:val="20"/>
      <w:szCs w:val="20"/>
    </w:rPr>
  </w:style>
  <w:style w:type="character" w:customStyle="1" w:styleId="CommentTextChar">
    <w:name w:val="Comment Text Char"/>
    <w:basedOn w:val="DefaultParagraphFont"/>
    <w:link w:val="CommentText"/>
    <w:uiPriority w:val="99"/>
    <w:semiHidden/>
    <w:rsid w:val="001C1097"/>
    <w:rPr>
      <w:sz w:val="20"/>
      <w:szCs w:val="20"/>
    </w:rPr>
  </w:style>
  <w:style w:type="paragraph" w:styleId="CommentSubject">
    <w:name w:val="annotation subject"/>
    <w:basedOn w:val="CommentText"/>
    <w:next w:val="CommentText"/>
    <w:link w:val="CommentSubjectChar"/>
    <w:uiPriority w:val="99"/>
    <w:semiHidden/>
    <w:unhideWhenUsed/>
    <w:rsid w:val="001C1097"/>
    <w:rPr>
      <w:b/>
      <w:bCs/>
    </w:rPr>
  </w:style>
  <w:style w:type="character" w:customStyle="1" w:styleId="CommentSubjectChar">
    <w:name w:val="Comment Subject Char"/>
    <w:basedOn w:val="CommentTextChar"/>
    <w:link w:val="CommentSubject"/>
    <w:uiPriority w:val="99"/>
    <w:semiHidden/>
    <w:rsid w:val="001C1097"/>
    <w:rPr>
      <w:b/>
      <w:bCs/>
      <w:sz w:val="20"/>
      <w:szCs w:val="20"/>
    </w:rPr>
  </w:style>
  <w:style w:type="paragraph" w:styleId="BalloonText">
    <w:name w:val="Balloon Text"/>
    <w:basedOn w:val="Normal"/>
    <w:link w:val="BalloonTextChar"/>
    <w:uiPriority w:val="99"/>
    <w:semiHidden/>
    <w:unhideWhenUsed/>
    <w:rsid w:val="001C1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0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3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fonline-com.ezproxy.library.ubc.ca/doi/full/10.1080/21683565.2014.951904" TargetMode="External"/><Relationship Id="rId5" Type="http://schemas.openxmlformats.org/officeDocument/2006/relationships/hyperlink" Target="https://www.bcac.bc.ca/ardcorp/program/agriculture-environment-initiat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Hadas Haft</dc:creator>
  <cp:keywords/>
  <dc:description/>
  <cp:lastModifiedBy>Hadas Haft</cp:lastModifiedBy>
  <cp:revision>6</cp:revision>
  <dcterms:created xsi:type="dcterms:W3CDTF">2016-02-05T20:07:00Z</dcterms:created>
  <dcterms:modified xsi:type="dcterms:W3CDTF">2016-02-06T01:28:00Z</dcterms:modified>
</cp:coreProperties>
</file>