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C3326" w:rsidRDefault="00DC3326" w:rsidP="00DC3326">
      <w:pPr>
        <w:jc w:val="center"/>
        <w:rPr>
          <w:rFonts w:ascii="Arial" w:hAnsi="Arial" w:cs="Arial"/>
          <w:sz w:val="22"/>
          <w:szCs w:val="22"/>
        </w:rPr>
      </w:pPr>
      <w:r w:rsidRPr="00DC3326">
        <w:rPr>
          <w:rFonts w:ascii="Tahoma" w:hAnsi="Tahoma" w:cs="Tahoma"/>
          <w:b/>
          <w:noProof/>
          <w:color w:val="000000"/>
          <w:sz w:val="32"/>
          <w:szCs w:val="32"/>
        </w:rPr>
        <mc:AlternateContent>
          <mc:Choice Requires="wps">
            <w:drawing>
              <wp:anchor distT="45720" distB="45720" distL="114300" distR="114300" simplePos="0" relativeHeight="251659264" behindDoc="0" locked="0" layoutInCell="1" allowOverlap="1" wp14:anchorId="0B652825" wp14:editId="42C1DB86">
                <wp:simplePos x="0" y="0"/>
                <wp:positionH relativeFrom="column">
                  <wp:posOffset>487680</wp:posOffset>
                </wp:positionH>
                <wp:positionV relativeFrom="paragraph">
                  <wp:posOffset>13335</wp:posOffset>
                </wp:positionV>
                <wp:extent cx="16649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404620"/>
                        </a:xfrm>
                        <a:prstGeom prst="rect">
                          <a:avLst/>
                        </a:prstGeom>
                        <a:solidFill>
                          <a:srgbClr val="FFFFFF"/>
                        </a:solidFill>
                        <a:ln w="9525">
                          <a:noFill/>
                          <a:miter lim="800000"/>
                          <a:headEnd/>
                          <a:tailEnd/>
                        </a:ln>
                      </wps:spPr>
                      <wps:txbx>
                        <w:txbxContent>
                          <w:p w:rsidR="00DC3326" w:rsidRDefault="00DC3326">
                            <w:r w:rsidRPr="00DC3326">
                              <w:rPr>
                                <w:noProof/>
                              </w:rPr>
                              <w:drawing>
                                <wp:inline distT="0" distB="0" distL="0" distR="0" wp14:anchorId="26D2710D" wp14:editId="7247CDDF">
                                  <wp:extent cx="1428750" cy="2000250"/>
                                  <wp:effectExtent l="0" t="0" r="0" b="0"/>
                                  <wp:docPr id="2" name="Picture 2" descr="C:\Users\bstefans\Desktop\Weaver_March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efans\Desktop\Weaver_March_20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652825" id="_x0000_t202" coordsize="21600,21600" o:spt="202" path="m,l,21600r21600,l21600,xe">
                <v:stroke joinstyle="miter"/>
                <v:path gradientshapeok="t" o:connecttype="rect"/>
              </v:shapetype>
              <v:shape id="Text Box 2" o:spid="_x0000_s1026" type="#_x0000_t202" style="position:absolute;left:0;text-align:left;margin-left:38.4pt;margin-top:1.05pt;width:131.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" stroked="f">
                <v:textbox style="mso-fit-shape-to-text:t">
                  <w:txbxContent>
                    <w:p w:rsidR="00DC3326" w:rsidRDefault="00DC3326">
                      <w:r w:rsidRPr="00DC3326">
                        <w:rPr>
                          <w:noProof/>
                          <w:lang w:val="en-CA" w:eastAsia="en-CA"/>
                        </w:rPr>
                        <w:drawing>
                          <wp:inline distT="0" distB="0" distL="0" distR="0" wp14:anchorId="26D2710D" wp14:editId="7247CDDF">
                            <wp:extent cx="1428750" cy="2000250"/>
                            <wp:effectExtent l="0" t="0" r="0" b="0"/>
                            <wp:docPr id="2" name="Picture 2" descr="C:\Users\bstefans\Desktop\Weaver_March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tefans\Desktop\Weaver_March_2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txbxContent>
                </v:textbox>
                <w10:wrap type="square"/>
              </v:shape>
            </w:pict>
          </mc:Fallback>
        </mc:AlternateContent>
      </w:r>
    </w:p>
    <w:p w:rsidR="00DC3326" w:rsidRPr="00DC3326" w:rsidRDefault="00DC3326" w:rsidP="00DC3326">
      <w:pPr>
        <w:ind w:left="720" w:firstLine="720"/>
        <w:rPr>
          <w:rFonts w:ascii="Arial" w:hAnsi="Arial" w:cs="Arial"/>
          <w:b/>
          <w:sz w:val="32"/>
          <w:szCs w:val="32"/>
        </w:rPr>
      </w:pPr>
      <w:r w:rsidRPr="00DC3326">
        <w:rPr>
          <w:rFonts w:ascii="Tahoma" w:hAnsi="Tahoma" w:cs="Tahoma"/>
          <w:b/>
          <w:color w:val="000000"/>
          <w:sz w:val="32"/>
          <w:szCs w:val="32"/>
        </w:rPr>
        <w:t>Dr. Connie Weaver</w:t>
      </w:r>
    </w:p>
    <w:p w:rsidR="006D5074" w:rsidRDefault="006D5074" w:rsidP="005E7D29">
      <w:pPr>
        <w:ind w:firstLine="720"/>
        <w:rPr>
          <w:rFonts w:ascii="Arial" w:hAnsi="Arial" w:cs="Arial"/>
          <w:szCs w:val="24"/>
        </w:rPr>
      </w:pPr>
    </w:p>
    <w:p w:rsidR="009D539A" w:rsidRPr="006D5074" w:rsidRDefault="00DC3326" w:rsidP="005E7D29">
      <w:pPr>
        <w:ind w:firstLine="720"/>
        <w:rPr>
          <w:rFonts w:ascii="Arial" w:hAnsi="Arial" w:cs="Arial"/>
          <w:szCs w:val="24"/>
          <w:u w:val="single"/>
        </w:rPr>
      </w:pPr>
      <w:r w:rsidRPr="006D5074">
        <w:rPr>
          <w:rFonts w:ascii="Arial" w:hAnsi="Arial" w:cs="Arial"/>
          <w:szCs w:val="24"/>
          <w:u w:val="single"/>
        </w:rPr>
        <w:t xml:space="preserve">Thursday, May </w:t>
      </w:r>
      <w:r w:rsidR="009D539A" w:rsidRPr="006D5074">
        <w:rPr>
          <w:rFonts w:ascii="Arial" w:hAnsi="Arial" w:cs="Arial"/>
          <w:szCs w:val="24"/>
          <w:u w:val="single"/>
        </w:rPr>
        <w:t>10</w:t>
      </w:r>
      <w:r w:rsidR="009D539A" w:rsidRPr="006D5074">
        <w:rPr>
          <w:rFonts w:ascii="Arial" w:hAnsi="Arial" w:cs="Arial"/>
          <w:szCs w:val="24"/>
          <w:u w:val="single"/>
          <w:vertAlign w:val="superscript"/>
        </w:rPr>
        <w:t>th</w:t>
      </w:r>
      <w:r w:rsidR="009D539A" w:rsidRPr="006D5074">
        <w:rPr>
          <w:rFonts w:ascii="Arial" w:hAnsi="Arial" w:cs="Arial"/>
          <w:szCs w:val="24"/>
          <w:u w:val="single"/>
        </w:rPr>
        <w:t>, 201</w:t>
      </w:r>
      <w:r w:rsidRPr="006D5074">
        <w:rPr>
          <w:rFonts w:ascii="Arial" w:hAnsi="Arial" w:cs="Arial"/>
          <w:szCs w:val="24"/>
          <w:u w:val="single"/>
        </w:rPr>
        <w:t>8</w:t>
      </w:r>
    </w:p>
    <w:p w:rsidR="006D5074" w:rsidRDefault="006D5074" w:rsidP="005E7D29">
      <w:pPr>
        <w:ind w:firstLine="720"/>
        <w:rPr>
          <w:rFonts w:ascii="Arial" w:hAnsi="Arial" w:cs="Arial"/>
          <w:szCs w:val="24"/>
        </w:rPr>
      </w:pPr>
    </w:p>
    <w:p w:rsidR="005E7D29" w:rsidRPr="006D5074" w:rsidRDefault="005E7D29" w:rsidP="005E7D29">
      <w:pPr>
        <w:ind w:firstLine="720"/>
        <w:rPr>
          <w:rFonts w:ascii="Arial" w:hAnsi="Arial" w:cs="Arial"/>
          <w:szCs w:val="24"/>
        </w:rPr>
      </w:pPr>
      <w:r w:rsidRPr="006D5074">
        <w:rPr>
          <w:rFonts w:ascii="Arial" w:hAnsi="Arial" w:cs="Arial"/>
          <w:szCs w:val="24"/>
        </w:rPr>
        <w:t>Food, Nutrition and Health (FNH) Building</w:t>
      </w:r>
    </w:p>
    <w:p w:rsidR="00DC3326" w:rsidRPr="006D5074" w:rsidRDefault="005E7D29" w:rsidP="00DC3326">
      <w:pPr>
        <w:ind w:firstLine="720"/>
        <w:rPr>
          <w:rFonts w:ascii="Arial" w:hAnsi="Arial" w:cs="Arial"/>
          <w:szCs w:val="24"/>
        </w:rPr>
      </w:pPr>
      <w:r w:rsidRPr="006D5074">
        <w:rPr>
          <w:rFonts w:ascii="Arial" w:hAnsi="Arial" w:cs="Arial"/>
          <w:szCs w:val="24"/>
        </w:rPr>
        <w:t xml:space="preserve">Room </w:t>
      </w:r>
      <w:r w:rsidR="00DC3326" w:rsidRPr="006D5074">
        <w:rPr>
          <w:rFonts w:ascii="Arial" w:hAnsi="Arial" w:cs="Arial"/>
          <w:szCs w:val="24"/>
        </w:rPr>
        <w:t>60</w:t>
      </w:r>
    </w:p>
    <w:p w:rsidR="00DC3326" w:rsidRPr="006D5074" w:rsidRDefault="005E7D29" w:rsidP="00DC3326">
      <w:pPr>
        <w:ind w:firstLine="720"/>
        <w:rPr>
          <w:rFonts w:ascii="Arial" w:hAnsi="Arial" w:cs="Arial"/>
          <w:szCs w:val="24"/>
        </w:rPr>
      </w:pPr>
      <w:r w:rsidRPr="006D5074">
        <w:rPr>
          <w:rFonts w:ascii="Arial" w:hAnsi="Arial" w:cs="Arial"/>
          <w:szCs w:val="24"/>
        </w:rPr>
        <w:t>2205 East Mall</w:t>
      </w:r>
    </w:p>
    <w:p w:rsidR="009D539A" w:rsidRDefault="009D539A" w:rsidP="00DC3326">
      <w:pPr>
        <w:tabs>
          <w:tab w:val="left" w:pos="8010"/>
          <w:tab w:val="left" w:pos="8460"/>
        </w:tabs>
        <w:ind w:left="540" w:hanging="540"/>
        <w:rPr>
          <w:rFonts w:ascii="Arial" w:hAnsi="Arial" w:cs="Arial"/>
          <w:sz w:val="22"/>
          <w:szCs w:val="22"/>
        </w:rPr>
      </w:pPr>
    </w:p>
    <w:p w:rsidR="0050670B" w:rsidRPr="00830868" w:rsidRDefault="0050670B" w:rsidP="0050670B">
      <w:pPr>
        <w:spacing w:before="100" w:beforeAutospacing="1"/>
        <w:ind w:left="3600" w:firstLine="720"/>
        <w:rPr>
          <w:rStyle w:val="Strong"/>
          <w:i/>
          <w:sz w:val="32"/>
          <w:szCs w:val="32"/>
        </w:rPr>
      </w:pPr>
      <w:r w:rsidRPr="00830868">
        <w:rPr>
          <w:rStyle w:val="Strong"/>
          <w:i/>
          <w:sz w:val="32"/>
          <w:szCs w:val="32"/>
        </w:rPr>
        <w:t xml:space="preserve">Dietary Salt and Minerals and </w:t>
      </w:r>
    </w:p>
    <w:p w:rsidR="00DC3326" w:rsidRPr="00830868" w:rsidRDefault="0050670B" w:rsidP="0050670B">
      <w:pPr>
        <w:spacing w:before="100" w:beforeAutospacing="1"/>
        <w:ind w:left="3600" w:firstLine="720"/>
        <w:rPr>
          <w:rStyle w:val="Strong"/>
          <w:i/>
          <w:sz w:val="32"/>
          <w:szCs w:val="32"/>
        </w:rPr>
      </w:pPr>
      <w:r w:rsidRPr="00830868">
        <w:rPr>
          <w:rStyle w:val="Strong"/>
          <w:i/>
          <w:sz w:val="32"/>
          <w:szCs w:val="32"/>
        </w:rPr>
        <w:t>Heart and Bone Health</w:t>
      </w:r>
    </w:p>
    <w:p w:rsidR="00DC3326" w:rsidRDefault="00DC3326" w:rsidP="00DC3326">
      <w:pPr>
        <w:spacing w:before="100" w:beforeAutospacing="1" w:after="100" w:afterAutospacing="1"/>
        <w:rPr>
          <w:rFonts w:ascii="Tahoma" w:hAnsi="Tahoma" w:cs="Tahoma"/>
          <w:color w:val="000000"/>
          <w:sz w:val="20"/>
        </w:rPr>
      </w:pPr>
    </w:p>
    <w:p w:rsidR="00DC3326" w:rsidRDefault="00DC3326" w:rsidP="00DC3326">
      <w:pPr>
        <w:spacing w:before="100" w:beforeAutospacing="1" w:after="100" w:afterAutospacing="1"/>
        <w:rPr>
          <w:rFonts w:ascii="Tahoma" w:hAnsi="Tahoma" w:cs="Tahoma"/>
          <w:color w:val="000000"/>
          <w:sz w:val="20"/>
        </w:rPr>
      </w:pPr>
    </w:p>
    <w:p w:rsidR="00DC3326" w:rsidRPr="00DC3326" w:rsidRDefault="00DC3326" w:rsidP="00DC3326">
      <w:pPr>
        <w:spacing w:before="100" w:beforeAutospacing="1" w:after="100" w:afterAutospacing="1"/>
        <w:jc w:val="both"/>
        <w:rPr>
          <w:rFonts w:ascii="Tahoma" w:hAnsi="Tahoma" w:cs="Tahoma"/>
          <w:color w:val="000000"/>
          <w:szCs w:val="24"/>
        </w:rPr>
      </w:pPr>
      <w:r w:rsidRPr="00DC3326">
        <w:rPr>
          <w:rFonts w:ascii="Tahoma" w:hAnsi="Tahoma" w:cs="Tahoma"/>
          <w:color w:val="000000"/>
          <w:szCs w:val="24"/>
        </w:rPr>
        <w:t xml:space="preserve">Dr. Connie Weaver is a Distinguished Professor in the Department of Nutrition Science at Purdue University. She is former Head of the Department of Nutrition Science, and is involved in the Indiana Clinical and Translational Science Institute, Women’s Global Health Institute and Center on Aging and the Life Course at Purdue University. </w:t>
      </w:r>
    </w:p>
    <w:p w:rsidR="00DC3326" w:rsidRPr="00DC3326" w:rsidRDefault="00DC3326" w:rsidP="00DC3326">
      <w:pPr>
        <w:spacing w:before="100" w:beforeAutospacing="1" w:after="100" w:afterAutospacing="1"/>
        <w:jc w:val="both"/>
        <w:rPr>
          <w:rFonts w:ascii="Tahoma" w:hAnsi="Tahoma" w:cs="Tahoma"/>
          <w:color w:val="000000"/>
          <w:szCs w:val="24"/>
        </w:rPr>
      </w:pPr>
      <w:r w:rsidRPr="00DC3326">
        <w:rPr>
          <w:rFonts w:ascii="Tahoma" w:hAnsi="Tahoma" w:cs="Tahoma"/>
          <w:color w:val="000000"/>
          <w:szCs w:val="24"/>
        </w:rPr>
        <w:t>Dr. Weaver is an internationally-known expert in calcium metabolism, mineral bioavailability, botanicals and bone health. She has used this expertise to explore topics including development of peak bone mass and mineral requirements, diet and gut microbiome, and diet and cardiovascular disease. Most notably, her work defining optimal calcium intake for healthy bone mass in adolescents has been the basis for today's calcium requirements for North America and the nationally recommended dietary guidelines in the U.S.</w:t>
      </w:r>
    </w:p>
    <w:p w:rsidR="009D539A" w:rsidRDefault="00DC3326" w:rsidP="0050670B">
      <w:pPr>
        <w:spacing w:before="100" w:beforeAutospacing="1" w:after="100" w:afterAutospacing="1"/>
        <w:jc w:val="both"/>
        <w:rPr>
          <w:rFonts w:ascii="Arial" w:hAnsi="Arial" w:cs="Arial"/>
          <w:sz w:val="22"/>
          <w:szCs w:val="22"/>
        </w:rPr>
      </w:pPr>
      <w:r w:rsidRPr="00DC3326">
        <w:rPr>
          <w:rFonts w:ascii="Tahoma" w:hAnsi="Tahoma" w:cs="Tahoma"/>
          <w:color w:val="000000"/>
          <w:szCs w:val="24"/>
        </w:rPr>
        <w:t xml:space="preserve">Dr. Weaver is a member of numerous organizations such as American Society for Nutrition (Past President) and the Food and Nutrition Board at the Institute of Medicine within the National Academy of Science, among others. She has received many awards and honors including the David </w:t>
      </w:r>
      <w:proofErr w:type="spellStart"/>
      <w:r w:rsidRPr="00DC3326">
        <w:rPr>
          <w:rFonts w:ascii="Tahoma" w:hAnsi="Tahoma" w:cs="Tahoma"/>
          <w:color w:val="000000"/>
          <w:szCs w:val="24"/>
        </w:rPr>
        <w:t>Kritchevsky</w:t>
      </w:r>
      <w:proofErr w:type="spellEnd"/>
      <w:r w:rsidRPr="00DC3326">
        <w:rPr>
          <w:rFonts w:ascii="Tahoma" w:hAnsi="Tahoma" w:cs="Tahoma"/>
          <w:color w:val="000000"/>
          <w:szCs w:val="24"/>
        </w:rPr>
        <w:t xml:space="preserve"> Career Achievement Award from the American Society of Nutrition, and many research and lectureship awards. She currently serves on the U.S. Dietary Guidelines Advisory Committee, and will be in Vancouver for the BC Dairy Association Forum discussing calcium and protein in the new iteration of Canada’s Food G</w:t>
      </w:r>
      <w:r>
        <w:rPr>
          <w:rFonts w:ascii="Tahoma" w:hAnsi="Tahoma" w:cs="Tahoma"/>
          <w:color w:val="000000"/>
          <w:szCs w:val="24"/>
        </w:rPr>
        <w:t>uide. Dr. Weaver’s leadership</w:t>
      </w:r>
      <w:r w:rsidRPr="00DC3326">
        <w:rPr>
          <w:rFonts w:ascii="Tahoma" w:hAnsi="Tahoma" w:cs="Tahoma"/>
          <w:color w:val="000000"/>
          <w:szCs w:val="24"/>
        </w:rPr>
        <w:t xml:space="preserve"> and dedication to the field have elevated her to one of the top researchers in Nutrition.</w:t>
      </w:r>
    </w:p>
    <w:sectPr w:rsidR="009D539A" w:rsidSect="002D665C">
      <w:headerReference w:type="even" r:id="rId8"/>
      <w:headerReference w:type="default" r:id="rId9"/>
      <w:headerReference w:type="first" r:id="rId10"/>
      <w:pgSz w:w="12240" w:h="15840" w:code="1"/>
      <w:pgMar w:top="1440" w:right="1440" w:bottom="1440" w:left="1440" w:header="90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59E" w:rsidRDefault="00A0059E" w:rsidP="00F7038C">
      <w:r>
        <w:separator/>
      </w:r>
    </w:p>
  </w:endnote>
  <w:endnote w:type="continuationSeparator" w:id="0">
    <w:p w:rsidR="00A0059E" w:rsidRDefault="00A0059E" w:rsidP="00F70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50ECD59-64A7-49ED-BF1F-A17677B735B4}"/>
    <w:embedBold r:id="rId2" w:fontKey="{CF77420F-BC20-4E19-97D2-C6FB31C73746}"/>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subsetted="1" w:fontKey="{2C1DF291-B09B-4AB9-9418-F07603B6F693}"/>
    <w:embedBold r:id="rId4" w:subsetted="1" w:fontKey="{86041B91-9736-4E8A-B7B6-F158183EA932}"/>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59E" w:rsidRDefault="00A0059E" w:rsidP="00F7038C">
      <w:r>
        <w:separator/>
      </w:r>
    </w:p>
  </w:footnote>
  <w:footnote w:type="continuationSeparator" w:id="0">
    <w:p w:rsidR="00A0059E" w:rsidRDefault="00A0059E" w:rsidP="00F703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E0" w:rsidRDefault="00A0059E">
    <w:pPr>
      <w:pStyle w:val="Header"/>
    </w:pPr>
    <w:r>
      <w:rPr>
        <w:noProof/>
        <w:lang w:val="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26172" o:spid="_x0000_s2050" type="#_x0000_t136" style="position:absolute;margin-left:0;margin-top:0;width:30pt;height:14.25pt;z-index:-251657728;mso-position-horizontal:center;mso-position-horizontal-relative:margin;mso-position-vertical:center;mso-position-vertical-relative:margin" o:allowincell="f" fillcolor="#1f497d [3215]" stroked="f">
          <v:fill opacity=".5"/>
          <v:textpath style="font-family:&quot;Whitney Bold&quot;;font-size:12pt" string="ASAP"/>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E0" w:rsidRDefault="00CE36E0" w:rsidP="00BC25B2">
    <w:pPr>
      <w:pStyle w:val="Header"/>
      <w:tabs>
        <w:tab w:val="clear" w:pos="4680"/>
        <w:tab w:val="left" w:pos="5954"/>
      </w:tabs>
    </w:pPr>
    <w:r>
      <w:t xml:space="preserve"> </w:t>
    </w:r>
  </w:p>
  <w:p w:rsidR="00CE36E0" w:rsidRDefault="00792F2D" w:rsidP="00BC25B2">
    <w:pPr>
      <w:pStyle w:val="Header"/>
      <w:tabs>
        <w:tab w:val="clear" w:pos="4680"/>
        <w:tab w:val="left" w:pos="5954"/>
      </w:tabs>
    </w:pPr>
    <w:r>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29220" cy="10001250"/>
          <wp:effectExtent l="0" t="0" r="5080" b="0"/>
          <wp:wrapNone/>
          <wp:docPr id="5" name="Picture 5"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220" cy="1000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6E0">
      <w:tab/>
    </w:r>
    <w:r w:rsidR="00CE36E0">
      <w:tab/>
    </w:r>
  </w:p>
  <w:p w:rsidR="00CE36E0" w:rsidRDefault="00CE36E0" w:rsidP="00BC25B2">
    <w:pPr>
      <w:pStyle w:val="Header"/>
      <w:tabs>
        <w:tab w:val="clear" w:pos="468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4730"/>
    </w:tblGrid>
    <w:tr w:rsidR="00770F41" w:rsidTr="000D4D3B">
      <w:trPr>
        <w:trHeight w:val="1572"/>
      </w:trPr>
      <w:tc>
        <w:tcPr>
          <w:tcW w:w="4848" w:type="dxa"/>
        </w:tcPr>
        <w:p w:rsidR="002D665C" w:rsidRDefault="00770F41" w:rsidP="000D4D3B">
          <w:pPr>
            <w:pStyle w:val="Header"/>
            <w:tabs>
              <w:tab w:val="clear" w:pos="4680"/>
              <w:tab w:val="left" w:pos="5954"/>
            </w:tabs>
          </w:pPr>
          <w:r>
            <w:rPr>
              <w:noProof/>
            </w:rPr>
            <w:drawing>
              <wp:inline distT="0" distB="0" distL="0" distR="0">
                <wp:extent cx="3095625" cy="927075"/>
                <wp:effectExtent l="0" t="0" r="0" b="0"/>
                <wp:docPr id="1" name="Picture 1" descr="Image result for the university of british columb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university of british columb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27075"/>
                        </a:xfrm>
                        <a:prstGeom prst="rect">
                          <a:avLst/>
                        </a:prstGeom>
                        <a:noFill/>
                        <a:ln>
                          <a:noFill/>
                        </a:ln>
                      </pic:spPr>
                    </pic:pic>
                  </a:graphicData>
                </a:graphic>
              </wp:inline>
            </w:drawing>
          </w:r>
        </w:p>
      </w:tc>
      <w:tc>
        <w:tcPr>
          <w:tcW w:w="4848" w:type="dxa"/>
        </w:tcPr>
        <w:p w:rsidR="002D665C" w:rsidRDefault="002B2536" w:rsidP="000D4D3B">
          <w:pPr>
            <w:pStyle w:val="Header"/>
            <w:tabs>
              <w:tab w:val="clear" w:pos="4680"/>
              <w:tab w:val="left" w:pos="5954"/>
            </w:tabs>
          </w:pPr>
          <w:r w:rsidRPr="002B2536">
            <w:rPr>
              <w:noProof/>
              <w:szCs w:val="26"/>
            </w:rPr>
            <mc:AlternateContent>
              <mc:Choice Requires="wps">
                <w:drawing>
                  <wp:anchor distT="45720" distB="45720" distL="114300" distR="114300" simplePos="0" relativeHeight="251656704" behindDoc="0" locked="0" layoutInCell="1" allowOverlap="1" wp14:anchorId="432D8235" wp14:editId="43E906BE">
                    <wp:simplePos x="0" y="0"/>
                    <wp:positionH relativeFrom="column">
                      <wp:posOffset>-17145</wp:posOffset>
                    </wp:positionH>
                    <wp:positionV relativeFrom="paragraph">
                      <wp:posOffset>0</wp:posOffset>
                    </wp:positionV>
                    <wp:extent cx="286639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404620"/>
                            </a:xfrm>
                            <a:prstGeom prst="rect">
                              <a:avLst/>
                            </a:prstGeom>
                            <a:solidFill>
                              <a:srgbClr val="FFFFFF"/>
                            </a:solidFill>
                            <a:ln w="9525">
                              <a:noFill/>
                              <a:miter lim="800000"/>
                              <a:headEnd/>
                              <a:tailEnd/>
                            </a:ln>
                          </wps:spPr>
                          <wps:txbx>
                            <w:txbxContent>
                              <w:p w:rsidR="002B2536" w:rsidRPr="00DC3326" w:rsidRDefault="00DC3326" w:rsidP="002B2536">
                                <w:pPr>
                                  <w:rPr>
                                    <w:rFonts w:ascii="Segoe UI" w:hAnsi="Segoe UI" w:cs="Segoe UI"/>
                                    <w:color w:val="212121"/>
                                    <w:sz w:val="28"/>
                                    <w:szCs w:val="28"/>
                                    <w:shd w:val="clear" w:color="auto" w:fill="FFFFFF"/>
                                  </w:rPr>
                                </w:pPr>
                                <w:r w:rsidRPr="00DC3326">
                                  <w:rPr>
                                    <w:rFonts w:ascii="Segoe UI" w:hAnsi="Segoe UI" w:cs="Segoe UI"/>
                                    <w:color w:val="212121"/>
                                    <w:sz w:val="28"/>
                                    <w:szCs w:val="28"/>
                                    <w:shd w:val="clear" w:color="auto" w:fill="FFFFFF"/>
                                  </w:rPr>
                                  <w:t>SPECIAL SEMINAR</w:t>
                                </w:r>
                              </w:p>
                              <w:p w:rsidR="00DC3326" w:rsidRPr="00DC3326" w:rsidRDefault="00DC3326" w:rsidP="002B2536">
                                <w:pPr>
                                  <w:rPr>
                                    <w:rFonts w:ascii="Segoe UI" w:hAnsi="Segoe UI" w:cs="Segoe UI"/>
                                    <w:b/>
                                    <w:color w:val="212121"/>
                                    <w:szCs w:val="24"/>
                                    <w:shd w:val="clear" w:color="auto" w:fill="FFFFFF"/>
                                  </w:rPr>
                                </w:pPr>
                                <w:r w:rsidRPr="00DC3326">
                                  <w:rPr>
                                    <w:rFonts w:ascii="Segoe UI" w:hAnsi="Segoe UI" w:cs="Segoe UI"/>
                                    <w:b/>
                                    <w:color w:val="212121"/>
                                    <w:szCs w:val="24"/>
                                    <w:shd w:val="clear" w:color="auto" w:fill="FFFFFF"/>
                                  </w:rPr>
                                  <w:t>Faculty of Land and Food 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2D8235" id="_x0000_t202" coordsize="21600,21600" o:spt="202" path="m,l,21600r21600,l21600,xe">
                    <v:stroke joinstyle="miter"/>
                    <v:path gradientshapeok="t" o:connecttype="rect"/>
                  </v:shapetype>
                  <v:shape id="_x0000_s1027" type="#_x0000_t202" style="position:absolute;margin-left:-1.35pt;margin-top:0;width:225.7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6kHwIAABw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" stroked="f">
                    <v:textbox style="mso-fit-shape-to-text:t">
                      <w:txbxContent>
                        <w:p w:rsidR="002B2536" w:rsidRPr="00DC3326" w:rsidRDefault="00DC3326" w:rsidP="002B2536">
                          <w:pPr>
                            <w:rPr>
                              <w:rFonts w:ascii="Segoe UI" w:hAnsi="Segoe UI" w:cs="Segoe UI"/>
                              <w:color w:val="212121"/>
                              <w:sz w:val="28"/>
                              <w:szCs w:val="28"/>
                              <w:shd w:val="clear" w:color="auto" w:fill="FFFFFF"/>
                            </w:rPr>
                          </w:pPr>
                          <w:r w:rsidRPr="00DC3326">
                            <w:rPr>
                              <w:rFonts w:ascii="Segoe UI" w:hAnsi="Segoe UI" w:cs="Segoe UI"/>
                              <w:color w:val="212121"/>
                              <w:sz w:val="28"/>
                              <w:szCs w:val="28"/>
                              <w:shd w:val="clear" w:color="auto" w:fill="FFFFFF"/>
                            </w:rPr>
                            <w:t>SPECIAL SEMINAR</w:t>
                          </w:r>
                        </w:p>
                        <w:p w:rsidR="00DC3326" w:rsidRPr="00DC3326" w:rsidRDefault="00DC3326" w:rsidP="002B2536">
                          <w:pPr>
                            <w:rPr>
                              <w:rFonts w:ascii="Segoe UI" w:hAnsi="Segoe UI" w:cs="Segoe UI"/>
                              <w:b/>
                              <w:color w:val="212121"/>
                              <w:szCs w:val="24"/>
                              <w:shd w:val="clear" w:color="auto" w:fill="FFFFFF"/>
                            </w:rPr>
                          </w:pPr>
                          <w:r w:rsidRPr="00DC3326">
                            <w:rPr>
                              <w:rFonts w:ascii="Segoe UI" w:hAnsi="Segoe UI" w:cs="Segoe UI"/>
                              <w:b/>
                              <w:color w:val="212121"/>
                              <w:szCs w:val="24"/>
                              <w:shd w:val="clear" w:color="auto" w:fill="FFFFFF"/>
                            </w:rPr>
                            <w:t>Faculty of Land and Food Systems</w:t>
                          </w:r>
                        </w:p>
                      </w:txbxContent>
                    </v:textbox>
                    <w10:wrap type="square"/>
                  </v:shape>
                </w:pict>
              </mc:Fallback>
            </mc:AlternateContent>
          </w:r>
        </w:p>
      </w:tc>
    </w:tr>
  </w:tbl>
  <w:p w:rsidR="00CE36E0" w:rsidRDefault="00CE36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9A"/>
    <w:rsid w:val="000B536F"/>
    <w:rsid w:val="001200D0"/>
    <w:rsid w:val="00135350"/>
    <w:rsid w:val="00160E0F"/>
    <w:rsid w:val="00170164"/>
    <w:rsid w:val="001763B5"/>
    <w:rsid w:val="002B2536"/>
    <w:rsid w:val="002D665C"/>
    <w:rsid w:val="002F0895"/>
    <w:rsid w:val="003350A0"/>
    <w:rsid w:val="003815F2"/>
    <w:rsid w:val="004A277F"/>
    <w:rsid w:val="0050670B"/>
    <w:rsid w:val="00516F62"/>
    <w:rsid w:val="00580F58"/>
    <w:rsid w:val="005E7D29"/>
    <w:rsid w:val="006221CF"/>
    <w:rsid w:val="006B5D38"/>
    <w:rsid w:val="006D5074"/>
    <w:rsid w:val="00721D67"/>
    <w:rsid w:val="00723073"/>
    <w:rsid w:val="00770F41"/>
    <w:rsid w:val="00792F2D"/>
    <w:rsid w:val="007C55E7"/>
    <w:rsid w:val="007E3F6D"/>
    <w:rsid w:val="00830868"/>
    <w:rsid w:val="00835814"/>
    <w:rsid w:val="00896D08"/>
    <w:rsid w:val="009D539A"/>
    <w:rsid w:val="00A0059E"/>
    <w:rsid w:val="00A626B3"/>
    <w:rsid w:val="00AF3C43"/>
    <w:rsid w:val="00AF59C2"/>
    <w:rsid w:val="00BC25B2"/>
    <w:rsid w:val="00BD4AC4"/>
    <w:rsid w:val="00CA35F7"/>
    <w:rsid w:val="00CE36E0"/>
    <w:rsid w:val="00CF12F7"/>
    <w:rsid w:val="00CF58B5"/>
    <w:rsid w:val="00D50141"/>
    <w:rsid w:val="00D769C8"/>
    <w:rsid w:val="00DC3326"/>
    <w:rsid w:val="00E6635B"/>
    <w:rsid w:val="00E677BD"/>
    <w:rsid w:val="00ED2CAA"/>
    <w:rsid w:val="00F52986"/>
    <w:rsid w:val="00F67F1D"/>
    <w:rsid w:val="00F703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416349B5-6B00-4BC7-9368-8378EADB8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39A"/>
    <w:pPr>
      <w:spacing w:after="0" w:line="240" w:lineRule="auto"/>
    </w:pPr>
    <w:rPr>
      <w:rFonts w:ascii="Times New Roman" w:eastAsia="Times New Roman" w:hAnsi="Times New Roman" w:cs="Times New Roman"/>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038C"/>
    <w:rPr>
      <w:rFonts w:ascii="Tahoma" w:hAnsi="Tahoma" w:cs="Tahoma"/>
      <w:sz w:val="16"/>
      <w:szCs w:val="16"/>
    </w:rPr>
  </w:style>
  <w:style w:type="character" w:customStyle="1" w:styleId="BalloonTextChar">
    <w:name w:val="Balloon Text Char"/>
    <w:basedOn w:val="DefaultParagraphFont"/>
    <w:link w:val="BalloonText"/>
    <w:uiPriority w:val="99"/>
    <w:semiHidden/>
    <w:rsid w:val="00F7038C"/>
    <w:rPr>
      <w:rFonts w:ascii="Tahoma" w:hAnsi="Tahoma" w:cs="Tahoma"/>
      <w:sz w:val="16"/>
      <w:szCs w:val="16"/>
    </w:rPr>
  </w:style>
  <w:style w:type="paragraph" w:styleId="Header">
    <w:name w:val="header"/>
    <w:basedOn w:val="Normal"/>
    <w:link w:val="HeaderChar"/>
    <w:uiPriority w:val="99"/>
    <w:unhideWhenUsed/>
    <w:rsid w:val="00F7038C"/>
    <w:pPr>
      <w:tabs>
        <w:tab w:val="center" w:pos="4680"/>
        <w:tab w:val="right" w:pos="9360"/>
      </w:tabs>
    </w:pPr>
  </w:style>
  <w:style w:type="character" w:customStyle="1" w:styleId="HeaderChar">
    <w:name w:val="Header Char"/>
    <w:basedOn w:val="DefaultParagraphFont"/>
    <w:link w:val="Header"/>
    <w:uiPriority w:val="99"/>
    <w:rsid w:val="00F7038C"/>
  </w:style>
  <w:style w:type="paragraph" w:styleId="Footer">
    <w:name w:val="footer"/>
    <w:basedOn w:val="Normal"/>
    <w:link w:val="FooterChar"/>
    <w:uiPriority w:val="99"/>
    <w:unhideWhenUsed/>
    <w:rsid w:val="00F7038C"/>
    <w:pPr>
      <w:tabs>
        <w:tab w:val="center" w:pos="4680"/>
        <w:tab w:val="right" w:pos="9360"/>
      </w:tabs>
    </w:pPr>
  </w:style>
  <w:style w:type="character" w:customStyle="1" w:styleId="FooterChar">
    <w:name w:val="Footer Char"/>
    <w:basedOn w:val="DefaultParagraphFont"/>
    <w:link w:val="Footer"/>
    <w:uiPriority w:val="99"/>
    <w:rsid w:val="00F7038C"/>
  </w:style>
  <w:style w:type="table" w:styleId="TableGrid">
    <w:name w:val="Table Grid"/>
    <w:basedOn w:val="TableNormal"/>
    <w:uiPriority w:val="59"/>
    <w:rsid w:val="007E3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D539A"/>
    <w:pPr>
      <w:ind w:left="720" w:hanging="720"/>
      <w:jc w:val="both"/>
    </w:pPr>
    <w:rPr>
      <w:bCs w:val="0"/>
      <w:sz w:val="20"/>
    </w:rPr>
  </w:style>
  <w:style w:type="character" w:customStyle="1" w:styleId="BodyTextIndentChar">
    <w:name w:val="Body Text Indent Char"/>
    <w:basedOn w:val="DefaultParagraphFont"/>
    <w:link w:val="BodyTextIndent"/>
    <w:rsid w:val="009D539A"/>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835814"/>
    <w:rPr>
      <w:color w:val="0000FF"/>
      <w:u w:val="single"/>
    </w:rPr>
  </w:style>
  <w:style w:type="character" w:customStyle="1" w:styleId="apple-converted-space">
    <w:name w:val="apple-converted-space"/>
    <w:basedOn w:val="DefaultParagraphFont"/>
    <w:rsid w:val="00835814"/>
  </w:style>
  <w:style w:type="character" w:styleId="Strong">
    <w:name w:val="Strong"/>
    <w:basedOn w:val="DefaultParagraphFont"/>
    <w:uiPriority w:val="22"/>
    <w:qFormat/>
    <w:rsid w:val="00DC3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tefans\Desktop\template_lfs_fn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template_lfs_fnh</Template>
  <TotalTime>0</TotalTime>
  <Pages>1</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LFS, UBC</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Stefanska, Barbara</dc:creator>
  <cp:keywords/>
  <dc:description/>
  <cp:lastModifiedBy>Dragan, Lia Maria</cp:lastModifiedBy>
  <cp:revision>2</cp:revision>
  <cp:lastPrinted>2012-08-21T17:31:00Z</cp:lastPrinted>
  <dcterms:created xsi:type="dcterms:W3CDTF">2018-05-01T23:05:00Z</dcterms:created>
  <dcterms:modified xsi:type="dcterms:W3CDTF">2018-05-01T23:05:00Z</dcterms:modified>
</cp:coreProperties>
</file>