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97A" w:rsidRPr="00D3303E" w:rsidRDefault="005D3638" w:rsidP="00FF73D2">
      <w:pPr>
        <w:spacing w:after="0" w:line="240" w:lineRule="auto"/>
        <w:jc w:val="center"/>
        <w:rPr>
          <w:rFonts w:ascii="Arial" w:hAnsi="Arial" w:cs="Arial"/>
          <w:b/>
          <w:sz w:val="23"/>
          <w:szCs w:val="23"/>
          <w:lang w:val="en-CA"/>
        </w:rPr>
      </w:pPr>
      <w:bookmarkStart w:id="0" w:name="_GoBack"/>
      <w:bookmarkEnd w:id="0"/>
      <w:r w:rsidRPr="00D3303E">
        <w:rPr>
          <w:rFonts w:ascii="Arial" w:hAnsi="Arial" w:cs="Arial"/>
          <w:b/>
          <w:sz w:val="23"/>
          <w:szCs w:val="23"/>
          <w:lang w:val="en-CA"/>
        </w:rPr>
        <w:t>POST-</w:t>
      </w:r>
      <w:r w:rsidR="00D3303E" w:rsidRPr="00D3303E">
        <w:rPr>
          <w:rFonts w:ascii="Arial" w:hAnsi="Arial" w:cs="Arial"/>
          <w:b/>
          <w:sz w:val="23"/>
          <w:szCs w:val="23"/>
          <w:lang w:val="en-CA"/>
        </w:rPr>
        <w:t>SECONDARY</w:t>
      </w:r>
      <w:r w:rsidR="0022497A" w:rsidRPr="00D3303E">
        <w:rPr>
          <w:rFonts w:ascii="Arial" w:hAnsi="Arial" w:cs="Arial"/>
          <w:b/>
          <w:sz w:val="23"/>
          <w:szCs w:val="23"/>
          <w:lang w:val="en-CA"/>
        </w:rPr>
        <w:t xml:space="preserve"> INTERNSHIP POSITION AT AGRICULTURE AND AGRI-FOOD CANADA</w:t>
      </w:r>
      <w:r w:rsidRPr="00D3303E">
        <w:rPr>
          <w:rFonts w:ascii="Arial" w:hAnsi="Arial" w:cs="Arial"/>
          <w:b/>
          <w:sz w:val="23"/>
          <w:szCs w:val="23"/>
          <w:lang w:val="en-CA"/>
        </w:rPr>
        <w:t xml:space="preserve"> (AAFC)</w:t>
      </w:r>
    </w:p>
    <w:p w:rsidR="0022497A" w:rsidRPr="00D3303E" w:rsidRDefault="0022497A" w:rsidP="00FF73D2">
      <w:pPr>
        <w:spacing w:after="0" w:line="240" w:lineRule="auto"/>
        <w:rPr>
          <w:rFonts w:ascii="Arial" w:hAnsi="Arial" w:cs="Arial"/>
          <w:sz w:val="23"/>
          <w:szCs w:val="23"/>
          <w:lang w:val="en-CA"/>
        </w:rPr>
      </w:pPr>
    </w:p>
    <w:p w:rsidR="0022497A" w:rsidRPr="00D3303E" w:rsidRDefault="0022497A" w:rsidP="00FF73D2">
      <w:pPr>
        <w:spacing w:after="0" w:line="240" w:lineRule="auto"/>
        <w:rPr>
          <w:rFonts w:ascii="Arial" w:hAnsi="Arial" w:cs="Arial"/>
          <w:b/>
          <w:sz w:val="23"/>
          <w:szCs w:val="23"/>
          <w:lang w:val="en-CA"/>
        </w:rPr>
      </w:pPr>
      <w:r w:rsidRPr="00D3303E">
        <w:rPr>
          <w:rFonts w:ascii="Arial" w:hAnsi="Arial" w:cs="Arial"/>
          <w:b/>
          <w:sz w:val="23"/>
          <w:szCs w:val="23"/>
          <w:lang w:val="en-CA"/>
        </w:rPr>
        <w:t>Strategic Policy Branch (SPB), Policy Development and Analysis Directorate (PDAD), Supply Management and Livestock Policy Team (SMLP)</w:t>
      </w:r>
    </w:p>
    <w:p w:rsidR="0022497A" w:rsidRPr="00D3303E" w:rsidRDefault="0022497A" w:rsidP="00FF73D2">
      <w:pPr>
        <w:spacing w:after="0" w:line="240" w:lineRule="auto"/>
        <w:rPr>
          <w:rFonts w:ascii="Arial" w:hAnsi="Arial" w:cs="Arial"/>
          <w:sz w:val="23"/>
          <w:szCs w:val="23"/>
          <w:lang w:val="en-CA"/>
        </w:rPr>
      </w:pPr>
      <w:r w:rsidRPr="00D3303E">
        <w:rPr>
          <w:rFonts w:ascii="Arial" w:hAnsi="Arial" w:cs="Arial"/>
          <w:b/>
          <w:sz w:val="23"/>
          <w:szCs w:val="23"/>
          <w:lang w:val="en-CA"/>
        </w:rPr>
        <w:t>Location</w:t>
      </w:r>
      <w:r w:rsidRPr="00D3303E">
        <w:rPr>
          <w:rFonts w:ascii="Arial" w:hAnsi="Arial" w:cs="Arial"/>
          <w:sz w:val="23"/>
          <w:szCs w:val="23"/>
          <w:lang w:val="en-CA"/>
        </w:rPr>
        <w:t xml:space="preserve">: </w:t>
      </w:r>
      <w:r w:rsidR="00E326F8" w:rsidRPr="00D3303E">
        <w:rPr>
          <w:rFonts w:ascii="Arial" w:hAnsi="Arial" w:cs="Arial"/>
          <w:sz w:val="23"/>
          <w:szCs w:val="23"/>
          <w:lang w:val="en-CA"/>
        </w:rPr>
        <w:t>Remote tele-working from a Canadian Province or Territory or on-site in Ottawa</w:t>
      </w:r>
      <w:r w:rsidRPr="00D3303E">
        <w:rPr>
          <w:rFonts w:ascii="Arial" w:hAnsi="Arial" w:cs="Arial"/>
          <w:sz w:val="23"/>
          <w:szCs w:val="23"/>
          <w:vertAlign w:val="superscript"/>
          <w:lang w:val="en-CA"/>
        </w:rPr>
        <w:footnoteReference w:id="1"/>
      </w:r>
      <w:r w:rsidRPr="00D3303E">
        <w:rPr>
          <w:rFonts w:ascii="Arial" w:hAnsi="Arial" w:cs="Arial"/>
          <w:sz w:val="23"/>
          <w:szCs w:val="23"/>
          <w:lang w:val="en-CA"/>
        </w:rPr>
        <w:t>, Ontario, Canada</w:t>
      </w:r>
    </w:p>
    <w:p w:rsidR="0022497A" w:rsidRPr="00D3303E" w:rsidRDefault="0022497A" w:rsidP="00FF73D2">
      <w:pPr>
        <w:spacing w:after="0" w:line="240" w:lineRule="auto"/>
        <w:rPr>
          <w:rFonts w:ascii="Arial" w:hAnsi="Arial" w:cs="Arial"/>
          <w:sz w:val="23"/>
          <w:szCs w:val="23"/>
          <w:lang w:val="en-CA"/>
        </w:rPr>
      </w:pPr>
      <w:r w:rsidRPr="00D3303E">
        <w:rPr>
          <w:rFonts w:ascii="Arial" w:hAnsi="Arial" w:cs="Arial"/>
          <w:b/>
          <w:sz w:val="23"/>
          <w:szCs w:val="23"/>
          <w:lang w:val="en-CA"/>
        </w:rPr>
        <w:t>Classification</w:t>
      </w:r>
      <w:r w:rsidRPr="00D3303E">
        <w:rPr>
          <w:rFonts w:ascii="Arial" w:hAnsi="Arial" w:cs="Arial"/>
          <w:sz w:val="23"/>
          <w:szCs w:val="23"/>
          <w:lang w:val="en-CA"/>
        </w:rPr>
        <w:t>: Student</w:t>
      </w:r>
    </w:p>
    <w:p w:rsidR="0022497A" w:rsidRPr="00D3303E" w:rsidRDefault="0022497A" w:rsidP="00FF73D2">
      <w:pPr>
        <w:spacing w:after="0" w:line="240" w:lineRule="auto"/>
        <w:rPr>
          <w:rFonts w:ascii="Arial" w:hAnsi="Arial" w:cs="Arial"/>
          <w:sz w:val="23"/>
          <w:szCs w:val="23"/>
          <w:lang w:val="en-CA"/>
        </w:rPr>
      </w:pPr>
      <w:r w:rsidRPr="00D3303E">
        <w:rPr>
          <w:rFonts w:ascii="Arial" w:hAnsi="Arial" w:cs="Arial"/>
          <w:b/>
          <w:sz w:val="23"/>
          <w:szCs w:val="23"/>
          <w:lang w:val="en-CA"/>
        </w:rPr>
        <w:t>Duration</w:t>
      </w:r>
      <w:r w:rsidRPr="00D3303E">
        <w:rPr>
          <w:rFonts w:ascii="Arial" w:hAnsi="Arial" w:cs="Arial"/>
          <w:sz w:val="23"/>
          <w:szCs w:val="23"/>
          <w:lang w:val="en-CA"/>
        </w:rPr>
        <w:t xml:space="preserve">: </w:t>
      </w:r>
      <w:r w:rsidR="005D3638" w:rsidRPr="00D3303E">
        <w:rPr>
          <w:rFonts w:ascii="Arial" w:hAnsi="Arial" w:cs="Arial"/>
          <w:sz w:val="23"/>
          <w:szCs w:val="23"/>
          <w:lang w:val="en-CA"/>
        </w:rPr>
        <w:t>eight</w:t>
      </w:r>
      <w:r w:rsidR="007E1246" w:rsidRPr="00D3303E">
        <w:rPr>
          <w:rFonts w:ascii="Arial" w:hAnsi="Arial" w:cs="Arial"/>
          <w:sz w:val="23"/>
          <w:szCs w:val="23"/>
          <w:lang w:val="en-CA"/>
        </w:rPr>
        <w:t xml:space="preserve"> or four months </w:t>
      </w:r>
    </w:p>
    <w:p w:rsidR="007E1246" w:rsidRPr="00D3303E" w:rsidRDefault="007E1246" w:rsidP="00FF73D2">
      <w:pPr>
        <w:spacing w:after="0" w:line="240" w:lineRule="auto"/>
        <w:rPr>
          <w:rFonts w:ascii="Arial" w:hAnsi="Arial" w:cs="Arial"/>
          <w:sz w:val="23"/>
          <w:szCs w:val="23"/>
          <w:lang w:val="en-CA"/>
        </w:rPr>
      </w:pPr>
      <w:r w:rsidRPr="00D3303E">
        <w:rPr>
          <w:rFonts w:ascii="Arial" w:hAnsi="Arial" w:cs="Arial"/>
          <w:b/>
          <w:sz w:val="23"/>
          <w:szCs w:val="23"/>
          <w:lang w:val="en-CA"/>
        </w:rPr>
        <w:t>Application Deadline</w:t>
      </w:r>
      <w:r w:rsidRPr="00D3303E">
        <w:rPr>
          <w:rFonts w:ascii="Arial" w:hAnsi="Arial" w:cs="Arial"/>
          <w:sz w:val="23"/>
          <w:szCs w:val="23"/>
          <w:lang w:val="en-CA"/>
        </w:rPr>
        <w:t>: March 21, 2021</w:t>
      </w:r>
    </w:p>
    <w:p w:rsidR="0022497A" w:rsidRPr="00D3303E" w:rsidRDefault="0022497A" w:rsidP="00FF73D2">
      <w:pPr>
        <w:spacing w:after="0" w:line="240" w:lineRule="auto"/>
        <w:rPr>
          <w:rFonts w:ascii="Arial" w:hAnsi="Arial" w:cs="Arial"/>
          <w:sz w:val="23"/>
          <w:szCs w:val="23"/>
          <w:lang w:val="en-CA"/>
        </w:rPr>
      </w:pPr>
    </w:p>
    <w:p w:rsidR="0022497A" w:rsidRPr="00D3303E" w:rsidRDefault="0022497A" w:rsidP="00FF73D2">
      <w:pPr>
        <w:spacing w:after="0" w:line="240" w:lineRule="auto"/>
        <w:rPr>
          <w:rFonts w:ascii="Arial" w:hAnsi="Arial" w:cs="Arial"/>
          <w:b/>
          <w:sz w:val="23"/>
          <w:szCs w:val="23"/>
          <w:lang w:val="en-CA"/>
        </w:rPr>
      </w:pPr>
      <w:r w:rsidRPr="00D3303E">
        <w:rPr>
          <w:rFonts w:ascii="Arial" w:hAnsi="Arial" w:cs="Arial"/>
          <w:b/>
          <w:sz w:val="23"/>
          <w:szCs w:val="23"/>
          <w:lang w:val="en-CA"/>
        </w:rPr>
        <w:t>About Agriculture and Agri-Food Canada (AAFC)</w:t>
      </w:r>
    </w:p>
    <w:p w:rsidR="0022497A" w:rsidRPr="00D3303E" w:rsidRDefault="0022497A" w:rsidP="00FF73D2">
      <w:pPr>
        <w:spacing w:after="0" w:line="240" w:lineRule="auto"/>
        <w:rPr>
          <w:rFonts w:ascii="Arial" w:hAnsi="Arial" w:cs="Arial"/>
          <w:sz w:val="23"/>
          <w:szCs w:val="23"/>
          <w:u w:val="single"/>
          <w:lang w:val="en-CA"/>
        </w:rPr>
      </w:pPr>
    </w:p>
    <w:p w:rsidR="0022497A" w:rsidRPr="00D3303E" w:rsidRDefault="0022497A" w:rsidP="00FF73D2">
      <w:pPr>
        <w:spacing w:after="0" w:line="240" w:lineRule="auto"/>
        <w:rPr>
          <w:rFonts w:ascii="Arial" w:hAnsi="Arial" w:cs="Arial"/>
          <w:sz w:val="23"/>
          <w:szCs w:val="23"/>
          <w:lang w:val="en-CA"/>
        </w:rPr>
      </w:pPr>
      <w:r w:rsidRPr="00D3303E">
        <w:rPr>
          <w:rFonts w:ascii="Arial" w:hAnsi="Arial" w:cs="Arial"/>
          <w:sz w:val="23"/>
          <w:szCs w:val="23"/>
          <w:lang w:val="en-CA"/>
        </w:rPr>
        <w:t xml:space="preserve">AAFC provides leadership in the growth and development of </w:t>
      </w:r>
      <w:r w:rsidR="005D3638" w:rsidRPr="00D3303E">
        <w:rPr>
          <w:rFonts w:ascii="Arial" w:hAnsi="Arial" w:cs="Arial"/>
          <w:sz w:val="23"/>
          <w:szCs w:val="23"/>
          <w:lang w:val="en-CA"/>
        </w:rPr>
        <w:t xml:space="preserve">a </w:t>
      </w:r>
      <w:r w:rsidRPr="00D3303E">
        <w:rPr>
          <w:rFonts w:ascii="Arial" w:hAnsi="Arial" w:cs="Arial"/>
          <w:sz w:val="23"/>
          <w:szCs w:val="23"/>
          <w:lang w:val="en-CA"/>
        </w:rPr>
        <w:t>competitive, innovative and sustainable agriculture and agri-food sector. The activities of the Department range from the farmer to the consumer, from the farm to global markets, through all phases of producing, processing and marketing of farm, food and bio-based products. Agriculture is also a shared jurisdiction in Canada, and the Department works closely with provincial and territorial governments in the development and delivery of policies and programs.</w:t>
      </w:r>
    </w:p>
    <w:p w:rsidR="0022497A" w:rsidRPr="00D3303E" w:rsidRDefault="0022497A" w:rsidP="00FF73D2">
      <w:pPr>
        <w:shd w:val="clear" w:color="auto" w:fill="FFFFFF"/>
        <w:spacing w:after="0" w:line="240" w:lineRule="auto"/>
        <w:outlineLvl w:val="1"/>
        <w:rPr>
          <w:rFonts w:ascii="Arial" w:eastAsia="Times New Roman" w:hAnsi="Arial" w:cs="Arial"/>
          <w:b/>
          <w:bCs/>
          <w:sz w:val="23"/>
          <w:szCs w:val="23"/>
        </w:rPr>
      </w:pPr>
    </w:p>
    <w:p w:rsidR="00474B53" w:rsidRPr="00D3303E" w:rsidRDefault="002639A4" w:rsidP="00FF73D2">
      <w:pPr>
        <w:shd w:val="clear" w:color="auto" w:fill="FFFFFF"/>
        <w:spacing w:after="0" w:line="240" w:lineRule="auto"/>
        <w:outlineLvl w:val="1"/>
        <w:rPr>
          <w:rFonts w:ascii="Arial" w:eastAsia="Times New Roman" w:hAnsi="Arial" w:cs="Arial"/>
          <w:b/>
          <w:bCs/>
          <w:sz w:val="23"/>
          <w:szCs w:val="23"/>
        </w:rPr>
      </w:pPr>
      <w:r w:rsidRPr="00D3303E">
        <w:rPr>
          <w:rFonts w:ascii="Arial" w:eastAsia="Times New Roman" w:hAnsi="Arial" w:cs="Arial"/>
          <w:b/>
          <w:bCs/>
          <w:sz w:val="23"/>
          <w:szCs w:val="23"/>
        </w:rPr>
        <w:t>Work E</w:t>
      </w:r>
      <w:r w:rsidR="00474B53" w:rsidRPr="00D3303E">
        <w:rPr>
          <w:rFonts w:ascii="Arial" w:eastAsia="Times New Roman" w:hAnsi="Arial" w:cs="Arial"/>
          <w:b/>
          <w:bCs/>
          <w:sz w:val="23"/>
          <w:szCs w:val="23"/>
        </w:rPr>
        <w:t>nvironment</w:t>
      </w:r>
    </w:p>
    <w:p w:rsidR="004D1CD3" w:rsidRPr="00D3303E" w:rsidRDefault="004D1CD3" w:rsidP="00FF73D2">
      <w:pPr>
        <w:shd w:val="clear" w:color="auto" w:fill="FFFFFF"/>
        <w:spacing w:after="0" w:line="240" w:lineRule="auto"/>
        <w:outlineLvl w:val="1"/>
        <w:rPr>
          <w:rFonts w:ascii="Arial" w:eastAsia="Times New Roman" w:hAnsi="Arial" w:cs="Arial"/>
          <w:b/>
          <w:bCs/>
          <w:sz w:val="23"/>
          <w:szCs w:val="23"/>
        </w:rPr>
      </w:pPr>
    </w:p>
    <w:p w:rsidR="00870A77" w:rsidRPr="00D3303E" w:rsidRDefault="00474B53" w:rsidP="00FF73D2">
      <w:pPr>
        <w:shd w:val="clear" w:color="auto" w:fill="FFFFFF"/>
        <w:spacing w:after="0" w:line="240" w:lineRule="auto"/>
        <w:rPr>
          <w:rFonts w:ascii="Arial" w:eastAsia="Times New Roman" w:hAnsi="Arial" w:cs="Arial"/>
          <w:sz w:val="23"/>
          <w:szCs w:val="23"/>
        </w:rPr>
      </w:pPr>
      <w:r w:rsidRPr="00D3303E">
        <w:rPr>
          <w:rFonts w:ascii="Arial" w:eastAsia="Times New Roman" w:hAnsi="Arial" w:cs="Arial"/>
          <w:sz w:val="23"/>
          <w:szCs w:val="23"/>
        </w:rPr>
        <w:t>Are you a creative, focused individual interested in policy work and looking for an exciting and fast-paced work environment? AAFC</w:t>
      </w:r>
      <w:r w:rsidR="0022497A" w:rsidRPr="00D3303E">
        <w:rPr>
          <w:rFonts w:ascii="Arial" w:eastAsia="Times New Roman" w:hAnsi="Arial" w:cs="Arial"/>
          <w:sz w:val="23"/>
          <w:szCs w:val="23"/>
        </w:rPr>
        <w:t xml:space="preserve">’s </w:t>
      </w:r>
      <w:r w:rsidRPr="00D3303E">
        <w:rPr>
          <w:rFonts w:ascii="Arial" w:eastAsia="Times New Roman" w:hAnsi="Arial" w:cs="Arial"/>
          <w:sz w:val="23"/>
          <w:szCs w:val="23"/>
        </w:rPr>
        <w:t>Strategic Policy Branch is currently seekin</w:t>
      </w:r>
      <w:r w:rsidR="00D3303E" w:rsidRPr="00D3303E">
        <w:rPr>
          <w:rFonts w:ascii="Arial" w:eastAsia="Times New Roman" w:hAnsi="Arial" w:cs="Arial"/>
          <w:sz w:val="23"/>
          <w:szCs w:val="23"/>
        </w:rPr>
        <w:t>g an ambitious and energetic</w:t>
      </w:r>
      <w:r w:rsidRPr="00D3303E">
        <w:rPr>
          <w:rFonts w:ascii="Arial" w:eastAsia="Times New Roman" w:hAnsi="Arial" w:cs="Arial"/>
          <w:sz w:val="23"/>
          <w:szCs w:val="23"/>
        </w:rPr>
        <w:t xml:space="preserve"> student to join its Supply Management and Livestock Policy Division (SMLP). SMLP plays a key role in the </w:t>
      </w:r>
      <w:r w:rsidR="00026171" w:rsidRPr="00D3303E">
        <w:rPr>
          <w:rFonts w:ascii="Arial" w:eastAsia="Times New Roman" w:hAnsi="Arial" w:cs="Arial"/>
          <w:sz w:val="23"/>
          <w:szCs w:val="23"/>
        </w:rPr>
        <w:t xml:space="preserve">development of policy and the analysis of key issues pertaining to the livestock and supply managed sectors in Canada. SMLP </w:t>
      </w:r>
      <w:r w:rsidRPr="00D3303E">
        <w:rPr>
          <w:rFonts w:ascii="Arial" w:eastAsia="Times New Roman" w:hAnsi="Arial" w:cs="Arial"/>
          <w:sz w:val="23"/>
          <w:szCs w:val="23"/>
        </w:rPr>
        <w:t>relies on close collaboration with internal and external partners to integrate and generate horizontal policy, processes, and products. We offer candidates exciting opportunities to gain experience on a wide range of agricultural issues in a dynamic and positive environment.</w:t>
      </w:r>
    </w:p>
    <w:p w:rsidR="00870A77" w:rsidRPr="00D3303E" w:rsidRDefault="00870A77" w:rsidP="00FF73D2">
      <w:pPr>
        <w:shd w:val="clear" w:color="auto" w:fill="FFFFFF"/>
        <w:spacing w:after="0" w:line="240" w:lineRule="auto"/>
        <w:rPr>
          <w:rFonts w:ascii="Arial" w:eastAsia="Times New Roman" w:hAnsi="Arial" w:cs="Arial"/>
          <w:sz w:val="23"/>
          <w:szCs w:val="23"/>
        </w:rPr>
      </w:pPr>
    </w:p>
    <w:p w:rsidR="002639A4" w:rsidRPr="00D3303E" w:rsidRDefault="002639A4" w:rsidP="00FF73D2">
      <w:pPr>
        <w:shd w:val="clear" w:color="auto" w:fill="FFFFFF"/>
        <w:spacing w:after="0" w:line="240" w:lineRule="auto"/>
        <w:rPr>
          <w:rFonts w:ascii="Arial" w:eastAsia="Times New Roman" w:hAnsi="Arial" w:cs="Arial"/>
          <w:b/>
          <w:sz w:val="23"/>
          <w:szCs w:val="23"/>
        </w:rPr>
      </w:pPr>
      <w:r w:rsidRPr="00D3303E">
        <w:rPr>
          <w:rFonts w:ascii="Arial" w:eastAsia="Times New Roman" w:hAnsi="Arial" w:cs="Arial"/>
          <w:b/>
          <w:sz w:val="23"/>
          <w:szCs w:val="23"/>
        </w:rPr>
        <w:t>Key Responsibilities</w:t>
      </w:r>
    </w:p>
    <w:p w:rsidR="00870A77" w:rsidRPr="00D3303E" w:rsidRDefault="00870A77" w:rsidP="00870A77">
      <w:pPr>
        <w:pStyle w:val="ListParagraph"/>
        <w:numPr>
          <w:ilvl w:val="0"/>
          <w:numId w:val="6"/>
        </w:numPr>
        <w:shd w:val="clear" w:color="auto" w:fill="FFFFFF"/>
        <w:spacing w:after="0" w:line="240" w:lineRule="auto"/>
        <w:rPr>
          <w:rFonts w:ascii="Arial" w:eastAsia="Times New Roman" w:hAnsi="Arial" w:cs="Arial"/>
          <w:sz w:val="23"/>
          <w:szCs w:val="23"/>
        </w:rPr>
      </w:pPr>
      <w:r w:rsidRPr="00D3303E">
        <w:rPr>
          <w:rFonts w:ascii="Arial" w:eastAsia="Times New Roman" w:hAnsi="Arial" w:cs="Arial"/>
          <w:sz w:val="23"/>
          <w:szCs w:val="23"/>
        </w:rPr>
        <w:t>Assist</w:t>
      </w:r>
      <w:r w:rsidR="002639A4" w:rsidRPr="00D3303E">
        <w:rPr>
          <w:rFonts w:ascii="Arial" w:eastAsia="Times New Roman" w:hAnsi="Arial" w:cs="Arial"/>
          <w:sz w:val="23"/>
          <w:szCs w:val="23"/>
        </w:rPr>
        <w:t>ing the</w:t>
      </w:r>
      <w:r w:rsidRPr="00D3303E">
        <w:rPr>
          <w:rFonts w:ascii="Arial" w:eastAsia="Times New Roman" w:hAnsi="Arial" w:cs="Arial"/>
          <w:sz w:val="23"/>
          <w:szCs w:val="23"/>
        </w:rPr>
        <w:t xml:space="preserve"> team in advancing key policy files for the agriculture and agri-food sector, such as preparedness planning for African Swine Fever and compensation for supply managed sectors</w:t>
      </w:r>
      <w:r w:rsidR="002639A4" w:rsidRPr="00D3303E">
        <w:rPr>
          <w:rFonts w:ascii="Arial" w:eastAsia="Times New Roman" w:hAnsi="Arial" w:cs="Arial"/>
          <w:sz w:val="23"/>
          <w:szCs w:val="23"/>
        </w:rPr>
        <w:t xml:space="preserve">; </w:t>
      </w:r>
    </w:p>
    <w:p w:rsidR="00870A77" w:rsidRPr="00D3303E" w:rsidRDefault="002639A4" w:rsidP="00DE1BA5">
      <w:pPr>
        <w:pStyle w:val="ListParagraph"/>
        <w:numPr>
          <w:ilvl w:val="0"/>
          <w:numId w:val="6"/>
        </w:numPr>
        <w:shd w:val="clear" w:color="auto" w:fill="FFFFFF"/>
        <w:spacing w:after="0" w:line="240" w:lineRule="auto"/>
        <w:rPr>
          <w:rFonts w:ascii="Arial" w:eastAsia="Times New Roman" w:hAnsi="Arial" w:cs="Arial"/>
          <w:sz w:val="23"/>
          <w:szCs w:val="23"/>
        </w:rPr>
      </w:pPr>
      <w:r w:rsidRPr="00D3303E">
        <w:rPr>
          <w:rFonts w:ascii="Arial" w:eastAsia="Times New Roman" w:hAnsi="Arial" w:cs="Arial"/>
          <w:sz w:val="23"/>
          <w:szCs w:val="23"/>
        </w:rPr>
        <w:t>Participating</w:t>
      </w:r>
      <w:r w:rsidR="00870A77" w:rsidRPr="00D3303E">
        <w:rPr>
          <w:rFonts w:ascii="Arial" w:eastAsia="Times New Roman" w:hAnsi="Arial" w:cs="Arial"/>
          <w:sz w:val="23"/>
          <w:szCs w:val="23"/>
        </w:rPr>
        <w:t xml:space="preserve"> in everyday </w:t>
      </w:r>
      <w:r w:rsidRPr="00D3303E">
        <w:rPr>
          <w:rFonts w:ascii="Arial" w:eastAsia="Times New Roman" w:hAnsi="Arial" w:cs="Arial"/>
          <w:sz w:val="23"/>
          <w:szCs w:val="23"/>
        </w:rPr>
        <w:t xml:space="preserve">policy </w:t>
      </w:r>
      <w:r w:rsidR="00870A77" w:rsidRPr="00D3303E">
        <w:rPr>
          <w:rFonts w:ascii="Arial" w:eastAsia="Times New Roman" w:hAnsi="Arial" w:cs="Arial"/>
          <w:sz w:val="23"/>
          <w:szCs w:val="23"/>
        </w:rPr>
        <w:t xml:space="preserve">activities including </w:t>
      </w:r>
      <w:r w:rsidRPr="00D3303E">
        <w:rPr>
          <w:rFonts w:ascii="Arial" w:eastAsia="Times New Roman" w:hAnsi="Arial" w:cs="Arial"/>
          <w:sz w:val="23"/>
          <w:szCs w:val="23"/>
        </w:rPr>
        <w:t xml:space="preserve">developing briefing materials, writing Ministerial correspondence, and providing </w:t>
      </w:r>
      <w:r w:rsidR="00870A77" w:rsidRPr="00D3303E">
        <w:rPr>
          <w:rFonts w:ascii="Arial" w:eastAsia="Times New Roman" w:hAnsi="Arial" w:cs="Arial"/>
          <w:sz w:val="23"/>
          <w:szCs w:val="23"/>
        </w:rPr>
        <w:t>policy advice and recommendations an</w:t>
      </w:r>
      <w:r w:rsidRPr="00D3303E">
        <w:rPr>
          <w:rFonts w:ascii="Arial" w:eastAsia="Times New Roman" w:hAnsi="Arial" w:cs="Arial"/>
          <w:sz w:val="23"/>
          <w:szCs w:val="23"/>
        </w:rPr>
        <w:t xml:space="preserve">d present findings to management; </w:t>
      </w:r>
    </w:p>
    <w:p w:rsidR="002639A4" w:rsidRPr="00D3303E" w:rsidRDefault="002639A4" w:rsidP="00CA114F">
      <w:pPr>
        <w:pStyle w:val="ListParagraph"/>
        <w:numPr>
          <w:ilvl w:val="0"/>
          <w:numId w:val="6"/>
        </w:numPr>
        <w:shd w:val="clear" w:color="auto" w:fill="FFFFFF"/>
        <w:spacing w:after="0" w:line="240" w:lineRule="auto"/>
        <w:rPr>
          <w:rFonts w:ascii="Arial" w:eastAsia="Times New Roman" w:hAnsi="Arial" w:cs="Arial"/>
          <w:sz w:val="23"/>
          <w:szCs w:val="23"/>
        </w:rPr>
      </w:pPr>
      <w:r w:rsidRPr="00D3303E">
        <w:rPr>
          <w:rFonts w:ascii="Arial" w:eastAsia="Times New Roman" w:hAnsi="Arial" w:cs="Arial"/>
          <w:sz w:val="23"/>
          <w:szCs w:val="23"/>
        </w:rPr>
        <w:t>Engaging</w:t>
      </w:r>
      <w:r w:rsidR="00870A77" w:rsidRPr="00D3303E">
        <w:rPr>
          <w:rFonts w:ascii="Arial" w:eastAsia="Times New Roman" w:hAnsi="Arial" w:cs="Arial"/>
          <w:sz w:val="23"/>
          <w:szCs w:val="23"/>
        </w:rPr>
        <w:t xml:space="preserve"> </w:t>
      </w:r>
      <w:r w:rsidRPr="00D3303E">
        <w:rPr>
          <w:rFonts w:ascii="Arial" w:eastAsia="Times New Roman" w:hAnsi="Arial" w:cs="Arial"/>
          <w:sz w:val="23"/>
          <w:szCs w:val="23"/>
        </w:rPr>
        <w:t xml:space="preserve">with government officials from different teams and participating in industry meetings and/or working groups; and  </w:t>
      </w:r>
    </w:p>
    <w:p w:rsidR="00870A77" w:rsidRPr="00D3303E" w:rsidRDefault="00870A77" w:rsidP="00CA114F">
      <w:pPr>
        <w:pStyle w:val="ListParagraph"/>
        <w:numPr>
          <w:ilvl w:val="0"/>
          <w:numId w:val="6"/>
        </w:numPr>
        <w:shd w:val="clear" w:color="auto" w:fill="FFFFFF"/>
        <w:spacing w:after="0" w:line="240" w:lineRule="auto"/>
        <w:rPr>
          <w:rFonts w:ascii="Arial" w:eastAsia="Times New Roman" w:hAnsi="Arial" w:cs="Arial"/>
          <w:sz w:val="23"/>
          <w:szCs w:val="23"/>
        </w:rPr>
      </w:pPr>
      <w:r w:rsidRPr="00D3303E">
        <w:rPr>
          <w:rFonts w:ascii="Arial" w:eastAsia="Times New Roman" w:hAnsi="Arial" w:cs="Arial"/>
          <w:sz w:val="23"/>
          <w:szCs w:val="23"/>
        </w:rPr>
        <w:t>Conduct</w:t>
      </w:r>
      <w:r w:rsidR="002639A4" w:rsidRPr="00D3303E">
        <w:rPr>
          <w:rFonts w:ascii="Arial" w:eastAsia="Times New Roman" w:hAnsi="Arial" w:cs="Arial"/>
          <w:sz w:val="23"/>
          <w:szCs w:val="23"/>
        </w:rPr>
        <w:t>ing in-depth</w:t>
      </w:r>
      <w:r w:rsidRPr="00D3303E">
        <w:rPr>
          <w:rFonts w:ascii="Arial" w:eastAsia="Times New Roman" w:hAnsi="Arial" w:cs="Arial"/>
          <w:sz w:val="23"/>
          <w:szCs w:val="23"/>
        </w:rPr>
        <w:t xml:space="preserve"> research and analysis on current challenges and opportunities facing the sector</w:t>
      </w:r>
      <w:r w:rsidR="002639A4" w:rsidRPr="00D3303E">
        <w:rPr>
          <w:rFonts w:ascii="Arial" w:eastAsia="Times New Roman" w:hAnsi="Arial" w:cs="Arial"/>
          <w:sz w:val="23"/>
          <w:szCs w:val="23"/>
        </w:rPr>
        <w:t>.</w:t>
      </w:r>
      <w:r w:rsidRPr="00D3303E">
        <w:rPr>
          <w:rFonts w:ascii="Arial" w:eastAsia="Times New Roman" w:hAnsi="Arial" w:cs="Arial"/>
          <w:sz w:val="23"/>
          <w:szCs w:val="23"/>
        </w:rPr>
        <w:t xml:space="preserve"> </w:t>
      </w:r>
    </w:p>
    <w:p w:rsidR="00474B53" w:rsidRPr="00D3303E" w:rsidRDefault="00474B53" w:rsidP="00FF73D2">
      <w:pPr>
        <w:shd w:val="clear" w:color="auto" w:fill="FFFFFF"/>
        <w:spacing w:after="0" w:line="240" w:lineRule="auto"/>
        <w:rPr>
          <w:rFonts w:ascii="Arial" w:eastAsia="Times New Roman" w:hAnsi="Arial" w:cs="Arial"/>
          <w:sz w:val="23"/>
          <w:szCs w:val="23"/>
        </w:rPr>
      </w:pPr>
      <w:r w:rsidRPr="00D3303E">
        <w:rPr>
          <w:rFonts w:ascii="Arial" w:eastAsia="Times New Roman" w:hAnsi="Arial" w:cs="Arial"/>
          <w:sz w:val="23"/>
          <w:szCs w:val="23"/>
        </w:rPr>
        <w:br/>
      </w:r>
      <w:r w:rsidRPr="00D3303E">
        <w:rPr>
          <w:rFonts w:ascii="Arial" w:eastAsia="Times New Roman" w:hAnsi="Arial" w:cs="Arial"/>
          <w:sz w:val="23"/>
          <w:szCs w:val="23"/>
        </w:rPr>
        <w:br/>
      </w:r>
      <w:r w:rsidRPr="00D3303E">
        <w:rPr>
          <w:rFonts w:ascii="Arial" w:hAnsi="Arial" w:cs="Arial"/>
          <w:b/>
          <w:sz w:val="23"/>
          <w:szCs w:val="23"/>
        </w:rPr>
        <w:t>Intent of the process</w:t>
      </w:r>
    </w:p>
    <w:p w:rsidR="004D1CD3" w:rsidRPr="00D3303E" w:rsidRDefault="004D1CD3" w:rsidP="00FF73D2">
      <w:pPr>
        <w:pStyle w:val="Heading2"/>
        <w:shd w:val="clear" w:color="auto" w:fill="FFFFFF"/>
        <w:spacing w:before="0" w:beforeAutospacing="0" w:after="0" w:afterAutospacing="0"/>
        <w:rPr>
          <w:rFonts w:ascii="Arial" w:hAnsi="Arial" w:cs="Arial"/>
          <w:b w:val="0"/>
          <w:bCs w:val="0"/>
          <w:sz w:val="23"/>
          <w:szCs w:val="23"/>
        </w:rPr>
      </w:pPr>
    </w:p>
    <w:p w:rsidR="00474B53" w:rsidRPr="00D3303E" w:rsidRDefault="00474B53" w:rsidP="00FF73D2">
      <w:pPr>
        <w:pStyle w:val="NormalWeb"/>
        <w:shd w:val="clear" w:color="auto" w:fill="FFFFFF"/>
        <w:spacing w:before="0" w:beforeAutospacing="0" w:after="0" w:afterAutospacing="0"/>
        <w:rPr>
          <w:rFonts w:ascii="Arial" w:hAnsi="Arial" w:cs="Arial"/>
          <w:sz w:val="23"/>
          <w:szCs w:val="23"/>
        </w:rPr>
      </w:pPr>
      <w:r w:rsidRPr="00D3303E">
        <w:rPr>
          <w:rFonts w:ascii="Arial" w:hAnsi="Arial" w:cs="Arial"/>
          <w:sz w:val="23"/>
          <w:szCs w:val="23"/>
        </w:rPr>
        <w:t>We are seeking candidates who demonstrate strong initiative</w:t>
      </w:r>
      <w:r w:rsidR="00B92365" w:rsidRPr="00D3303E">
        <w:rPr>
          <w:rFonts w:ascii="Arial" w:hAnsi="Arial" w:cs="Arial"/>
          <w:sz w:val="23"/>
          <w:szCs w:val="23"/>
        </w:rPr>
        <w:t xml:space="preserve"> and writing skills, and are experienced in research and analysis</w:t>
      </w:r>
      <w:r w:rsidRPr="00D3303E">
        <w:rPr>
          <w:rFonts w:ascii="Arial" w:hAnsi="Arial" w:cs="Arial"/>
          <w:sz w:val="23"/>
          <w:szCs w:val="23"/>
        </w:rPr>
        <w:t xml:space="preserve">. Ideal candidates will have a can-do attitude, enjoy a challenge, and be willing to help out wherever needed. If you are </w:t>
      </w:r>
      <w:r w:rsidR="00870A77" w:rsidRPr="00D3303E">
        <w:rPr>
          <w:rFonts w:ascii="Arial" w:hAnsi="Arial" w:cs="Arial"/>
          <w:sz w:val="23"/>
          <w:szCs w:val="23"/>
        </w:rPr>
        <w:t>looking for</w:t>
      </w:r>
      <w:r w:rsidRPr="00D3303E">
        <w:rPr>
          <w:rFonts w:ascii="Arial" w:hAnsi="Arial" w:cs="Arial"/>
          <w:sz w:val="23"/>
          <w:szCs w:val="23"/>
        </w:rPr>
        <w:t xml:space="preserve"> a new opportunity to </w:t>
      </w:r>
      <w:r w:rsidR="00870A77" w:rsidRPr="00D3303E">
        <w:rPr>
          <w:rFonts w:ascii="Arial" w:hAnsi="Arial" w:cs="Arial"/>
          <w:sz w:val="23"/>
          <w:szCs w:val="23"/>
        </w:rPr>
        <w:t xml:space="preserve">gain or </w:t>
      </w:r>
      <w:r w:rsidRPr="00D3303E">
        <w:rPr>
          <w:rFonts w:ascii="Arial" w:hAnsi="Arial" w:cs="Arial"/>
          <w:sz w:val="23"/>
          <w:szCs w:val="23"/>
        </w:rPr>
        <w:t>expand your</w:t>
      </w:r>
      <w:r w:rsidR="004D1CD3" w:rsidRPr="00D3303E">
        <w:rPr>
          <w:rFonts w:ascii="Arial" w:hAnsi="Arial" w:cs="Arial"/>
          <w:sz w:val="23"/>
          <w:szCs w:val="23"/>
        </w:rPr>
        <w:t xml:space="preserve"> experience</w:t>
      </w:r>
      <w:r w:rsidR="00A82F9D" w:rsidRPr="00D3303E">
        <w:rPr>
          <w:rFonts w:ascii="Arial" w:hAnsi="Arial" w:cs="Arial"/>
          <w:sz w:val="23"/>
          <w:szCs w:val="23"/>
        </w:rPr>
        <w:t xml:space="preserve"> </w:t>
      </w:r>
      <w:r w:rsidR="00870A77" w:rsidRPr="00D3303E">
        <w:rPr>
          <w:rFonts w:ascii="Arial" w:hAnsi="Arial" w:cs="Arial"/>
          <w:sz w:val="23"/>
          <w:szCs w:val="23"/>
        </w:rPr>
        <w:t>working in public policy</w:t>
      </w:r>
      <w:r w:rsidR="005D3638" w:rsidRPr="00D3303E">
        <w:rPr>
          <w:rFonts w:ascii="Arial" w:hAnsi="Arial" w:cs="Arial"/>
          <w:sz w:val="23"/>
          <w:szCs w:val="23"/>
        </w:rPr>
        <w:t>, then</w:t>
      </w:r>
      <w:r w:rsidR="004D1CD3" w:rsidRPr="00D3303E">
        <w:rPr>
          <w:rFonts w:ascii="Arial" w:hAnsi="Arial" w:cs="Arial"/>
          <w:sz w:val="23"/>
          <w:szCs w:val="23"/>
        </w:rPr>
        <w:t xml:space="preserve"> this could be your opportunity</w:t>
      </w:r>
      <w:r w:rsidR="005D3638" w:rsidRPr="00D3303E">
        <w:rPr>
          <w:rFonts w:ascii="Arial" w:hAnsi="Arial" w:cs="Arial"/>
          <w:sz w:val="23"/>
          <w:szCs w:val="23"/>
        </w:rPr>
        <w:t>.</w:t>
      </w:r>
      <w:r w:rsidR="00870A77" w:rsidRPr="00D3303E">
        <w:rPr>
          <w:rFonts w:ascii="Arial" w:hAnsi="Arial" w:cs="Arial"/>
          <w:sz w:val="23"/>
          <w:szCs w:val="23"/>
        </w:rPr>
        <w:t xml:space="preserve"> </w:t>
      </w:r>
    </w:p>
    <w:p w:rsidR="004D1CD3" w:rsidRPr="00D3303E" w:rsidRDefault="004D1CD3" w:rsidP="00FF73D2">
      <w:pPr>
        <w:pStyle w:val="NormalWeb"/>
        <w:shd w:val="clear" w:color="auto" w:fill="FFFFFF"/>
        <w:spacing w:before="0" w:beforeAutospacing="0" w:after="0" w:afterAutospacing="0"/>
        <w:rPr>
          <w:rFonts w:ascii="Arial" w:hAnsi="Arial" w:cs="Arial"/>
          <w:sz w:val="23"/>
          <w:szCs w:val="23"/>
        </w:rPr>
      </w:pPr>
    </w:p>
    <w:p w:rsidR="00474B53" w:rsidRPr="00D3303E" w:rsidRDefault="00474B53" w:rsidP="00FF73D2">
      <w:pPr>
        <w:pStyle w:val="Heading2"/>
        <w:shd w:val="clear" w:color="auto" w:fill="FFFFFF"/>
        <w:spacing w:before="0" w:beforeAutospacing="0" w:after="0" w:afterAutospacing="0"/>
        <w:rPr>
          <w:rFonts w:ascii="Arial" w:hAnsi="Arial" w:cs="Arial"/>
          <w:b w:val="0"/>
          <w:bCs w:val="0"/>
          <w:sz w:val="23"/>
          <w:szCs w:val="23"/>
        </w:rPr>
      </w:pPr>
      <w:r w:rsidRPr="00D3303E">
        <w:rPr>
          <w:rFonts w:ascii="Arial" w:hAnsi="Arial" w:cs="Arial"/>
          <w:b w:val="0"/>
          <w:bCs w:val="0"/>
          <w:sz w:val="23"/>
          <w:szCs w:val="23"/>
        </w:rPr>
        <w:t>In order to be considered, your application must clearly explain how you meet the following (essential qualifications)</w:t>
      </w:r>
    </w:p>
    <w:p w:rsidR="004D1CD3" w:rsidRPr="00D3303E" w:rsidRDefault="00FF73D2" w:rsidP="00FF73D2">
      <w:pPr>
        <w:pStyle w:val="Heading2"/>
        <w:shd w:val="clear" w:color="auto" w:fill="FFFFFF"/>
        <w:spacing w:before="0" w:beforeAutospacing="0" w:after="0" w:afterAutospacing="0"/>
        <w:rPr>
          <w:rFonts w:ascii="Arial" w:hAnsi="Arial" w:cs="Arial"/>
          <w:b w:val="0"/>
          <w:bCs w:val="0"/>
          <w:sz w:val="23"/>
          <w:szCs w:val="23"/>
        </w:rPr>
      </w:pPr>
      <w:r w:rsidRPr="00D3303E">
        <w:rPr>
          <w:rFonts w:ascii="Arial" w:hAnsi="Arial" w:cs="Arial"/>
          <w:b w:val="0"/>
          <w:bCs w:val="0"/>
          <w:sz w:val="23"/>
          <w:szCs w:val="23"/>
        </w:rPr>
        <w:t xml:space="preserve"> </w:t>
      </w:r>
    </w:p>
    <w:p w:rsidR="00B30952" w:rsidRPr="00D3303E" w:rsidRDefault="00B30952" w:rsidP="00FF73D2">
      <w:pPr>
        <w:pStyle w:val="CommentText"/>
        <w:jc w:val="both"/>
        <w:rPr>
          <w:rFonts w:ascii="Arial" w:eastAsia="Times New Roman" w:hAnsi="Arial" w:cs="Arial"/>
          <w:sz w:val="23"/>
          <w:szCs w:val="23"/>
        </w:rPr>
      </w:pPr>
      <w:r w:rsidRPr="00D3303E">
        <w:rPr>
          <w:rFonts w:ascii="Arial" w:eastAsia="Times New Roman" w:hAnsi="Arial" w:cs="Arial"/>
          <w:sz w:val="23"/>
          <w:szCs w:val="23"/>
        </w:rPr>
        <w:t>ELIGIBILITY</w:t>
      </w:r>
      <w:r w:rsidR="00474B53" w:rsidRPr="00D3303E">
        <w:rPr>
          <w:rFonts w:ascii="Arial" w:eastAsia="Times New Roman" w:hAnsi="Arial" w:cs="Arial"/>
          <w:sz w:val="23"/>
          <w:szCs w:val="23"/>
        </w:rPr>
        <w:t>:</w:t>
      </w:r>
      <w:r w:rsidR="00474B53" w:rsidRPr="00D3303E">
        <w:rPr>
          <w:rFonts w:ascii="Arial" w:eastAsia="Times New Roman" w:hAnsi="Arial" w:cs="Arial"/>
          <w:sz w:val="23"/>
          <w:szCs w:val="23"/>
        </w:rPr>
        <w:br/>
      </w:r>
      <w:r w:rsidR="00474B53" w:rsidRPr="00D3303E">
        <w:rPr>
          <w:rFonts w:ascii="Arial" w:eastAsia="Times New Roman" w:hAnsi="Arial" w:cs="Arial"/>
          <w:sz w:val="23"/>
          <w:szCs w:val="23"/>
        </w:rPr>
        <w:br/>
      </w:r>
      <w:r w:rsidRPr="00D3303E">
        <w:rPr>
          <w:rFonts w:ascii="Arial" w:eastAsia="Times New Roman" w:hAnsi="Arial" w:cs="Arial"/>
          <w:sz w:val="23"/>
          <w:szCs w:val="23"/>
        </w:rPr>
        <w:t xml:space="preserve">To be eligible for a public service job through this </w:t>
      </w:r>
      <w:r w:rsidR="00E326F8" w:rsidRPr="00D3303E">
        <w:rPr>
          <w:rFonts w:ascii="Arial" w:eastAsia="Times New Roman" w:hAnsi="Arial" w:cs="Arial"/>
          <w:sz w:val="23"/>
          <w:szCs w:val="23"/>
        </w:rPr>
        <w:t xml:space="preserve">program, you need to meet the following </w:t>
      </w:r>
      <w:r w:rsidRPr="00D3303E">
        <w:rPr>
          <w:rFonts w:ascii="Arial" w:eastAsia="Times New Roman" w:hAnsi="Arial" w:cs="Arial"/>
          <w:sz w:val="23"/>
          <w:szCs w:val="23"/>
        </w:rPr>
        <w:t>requirements:</w:t>
      </w:r>
    </w:p>
    <w:p w:rsidR="00B30952" w:rsidRPr="00D3303E" w:rsidRDefault="00B30952" w:rsidP="00FF73D2">
      <w:pPr>
        <w:pStyle w:val="CommentText"/>
        <w:numPr>
          <w:ilvl w:val="0"/>
          <w:numId w:val="5"/>
        </w:numPr>
        <w:jc w:val="both"/>
        <w:rPr>
          <w:rFonts w:ascii="Arial" w:eastAsia="Times New Roman" w:hAnsi="Arial" w:cs="Arial"/>
          <w:sz w:val="23"/>
          <w:szCs w:val="23"/>
        </w:rPr>
      </w:pPr>
      <w:r w:rsidRPr="00D3303E">
        <w:rPr>
          <w:rFonts w:ascii="Arial" w:eastAsia="Times New Roman" w:hAnsi="Arial" w:cs="Arial"/>
          <w:sz w:val="23"/>
          <w:szCs w:val="23"/>
        </w:rPr>
        <w:t>you must be a full-time student</w:t>
      </w:r>
      <w:r w:rsidR="00E326F8" w:rsidRPr="00D3303E">
        <w:rPr>
          <w:rFonts w:ascii="Arial" w:eastAsia="Times New Roman" w:hAnsi="Arial" w:cs="Arial"/>
          <w:sz w:val="23"/>
          <w:szCs w:val="23"/>
        </w:rPr>
        <w:t xml:space="preserve"> at a Canadian post-secondary institution, residing in Canada throughout the duration of the employment term.</w:t>
      </w:r>
    </w:p>
    <w:p w:rsidR="00B30952" w:rsidRPr="00D3303E" w:rsidRDefault="00B30952" w:rsidP="00FF73D2">
      <w:pPr>
        <w:pStyle w:val="CommentText"/>
        <w:jc w:val="both"/>
        <w:rPr>
          <w:rFonts w:ascii="Arial" w:eastAsia="Times New Roman" w:hAnsi="Arial" w:cs="Arial"/>
          <w:sz w:val="23"/>
          <w:szCs w:val="23"/>
        </w:rPr>
      </w:pPr>
      <w:r w:rsidRPr="00D3303E">
        <w:rPr>
          <w:rFonts w:ascii="Arial" w:eastAsia="Times New Roman" w:hAnsi="Arial" w:cs="Arial"/>
          <w:sz w:val="23"/>
          <w:szCs w:val="23"/>
        </w:rPr>
        <w:t>Note: Preference will be given to Canadian citizens who meet the job requirements.</w:t>
      </w:r>
    </w:p>
    <w:p w:rsidR="004D1CD3" w:rsidRPr="00D3303E" w:rsidRDefault="004D1CD3" w:rsidP="00FF73D2">
      <w:pPr>
        <w:pStyle w:val="Heading2"/>
        <w:shd w:val="clear" w:color="auto" w:fill="FFFFFF"/>
        <w:spacing w:before="0" w:beforeAutospacing="0" w:after="0" w:afterAutospacing="0"/>
        <w:rPr>
          <w:rFonts w:ascii="Arial" w:hAnsi="Arial" w:cs="Arial"/>
          <w:sz w:val="23"/>
          <w:szCs w:val="23"/>
        </w:rPr>
      </w:pPr>
      <w:r w:rsidRPr="00D3303E">
        <w:rPr>
          <w:rFonts w:ascii="Arial" w:hAnsi="Arial" w:cs="Arial"/>
          <w:sz w:val="23"/>
          <w:szCs w:val="23"/>
        </w:rPr>
        <w:t>Information you must provide</w:t>
      </w:r>
    </w:p>
    <w:p w:rsidR="00BC58D3" w:rsidRPr="00D3303E" w:rsidRDefault="00BC58D3" w:rsidP="007E1246">
      <w:pPr>
        <w:pStyle w:val="Heading2"/>
        <w:shd w:val="clear" w:color="auto" w:fill="FFFFFF"/>
        <w:spacing w:before="0" w:beforeAutospacing="0" w:after="0" w:afterAutospacing="0"/>
        <w:rPr>
          <w:rFonts w:ascii="Arial" w:hAnsi="Arial" w:cs="Arial"/>
          <w:sz w:val="23"/>
          <w:szCs w:val="23"/>
        </w:rPr>
      </w:pPr>
    </w:p>
    <w:p w:rsidR="004D1CD3" w:rsidRPr="00D3303E" w:rsidRDefault="00A96C2D" w:rsidP="007E1246">
      <w:pPr>
        <w:pStyle w:val="NormalWeb"/>
        <w:numPr>
          <w:ilvl w:val="0"/>
          <w:numId w:val="4"/>
        </w:numPr>
        <w:shd w:val="clear" w:color="auto" w:fill="FFFFFF"/>
        <w:spacing w:before="0" w:beforeAutospacing="0" w:after="0" w:afterAutospacing="0"/>
        <w:rPr>
          <w:rFonts w:ascii="Arial" w:hAnsi="Arial" w:cs="Arial"/>
          <w:sz w:val="23"/>
          <w:szCs w:val="23"/>
        </w:rPr>
      </w:pPr>
      <w:r w:rsidRPr="00D3303E">
        <w:rPr>
          <w:rFonts w:ascii="Arial" w:hAnsi="Arial" w:cs="Arial"/>
          <w:sz w:val="23"/>
          <w:szCs w:val="23"/>
        </w:rPr>
        <w:t>Your résumé and covering letter</w:t>
      </w:r>
      <w:r w:rsidR="005D3638" w:rsidRPr="00D3303E">
        <w:rPr>
          <w:rFonts w:ascii="Arial" w:hAnsi="Arial" w:cs="Arial"/>
          <w:sz w:val="23"/>
          <w:szCs w:val="23"/>
        </w:rPr>
        <w:t xml:space="preserve"> </w:t>
      </w:r>
    </w:p>
    <w:p w:rsidR="007E1246" w:rsidRPr="00D3303E" w:rsidRDefault="007E1246" w:rsidP="007E1246">
      <w:pPr>
        <w:pStyle w:val="NormalWeb"/>
        <w:numPr>
          <w:ilvl w:val="0"/>
          <w:numId w:val="4"/>
        </w:numPr>
        <w:shd w:val="clear" w:color="auto" w:fill="FFFFFF"/>
        <w:spacing w:before="0" w:beforeAutospacing="0" w:after="0" w:afterAutospacing="0"/>
        <w:rPr>
          <w:rFonts w:ascii="Arial" w:hAnsi="Arial" w:cs="Arial"/>
          <w:sz w:val="23"/>
          <w:szCs w:val="23"/>
        </w:rPr>
      </w:pPr>
      <w:r w:rsidRPr="00D3303E">
        <w:rPr>
          <w:rFonts w:ascii="Arial" w:hAnsi="Arial" w:cs="Arial"/>
          <w:sz w:val="23"/>
          <w:szCs w:val="23"/>
        </w:rPr>
        <w:t xml:space="preserve">Please note in your resume or covering letter your preferred duration of hire </w:t>
      </w:r>
    </w:p>
    <w:p w:rsidR="00D42766" w:rsidRPr="00D3303E" w:rsidRDefault="004D1CD3" w:rsidP="00FF73D2">
      <w:pPr>
        <w:shd w:val="clear" w:color="auto" w:fill="FFFFFF"/>
        <w:spacing w:before="100" w:beforeAutospacing="1" w:after="100" w:afterAutospacing="1" w:line="240" w:lineRule="auto"/>
        <w:rPr>
          <w:rFonts w:ascii="Arial" w:hAnsi="Arial" w:cs="Arial"/>
          <w:b/>
          <w:sz w:val="23"/>
          <w:szCs w:val="23"/>
        </w:rPr>
      </w:pPr>
      <w:r w:rsidRPr="00D3303E">
        <w:rPr>
          <w:rFonts w:ascii="Arial" w:eastAsia="Times New Roman" w:hAnsi="Arial" w:cs="Arial"/>
          <w:b/>
          <w:sz w:val="23"/>
          <w:szCs w:val="23"/>
        </w:rPr>
        <w:t>R</w:t>
      </w:r>
      <w:r w:rsidR="005D3638" w:rsidRPr="00D3303E">
        <w:rPr>
          <w:rFonts w:ascii="Arial" w:eastAsia="Times New Roman" w:hAnsi="Arial" w:cs="Arial"/>
          <w:b/>
          <w:sz w:val="23"/>
          <w:szCs w:val="23"/>
        </w:rPr>
        <w:t>eferences</w:t>
      </w:r>
    </w:p>
    <w:p w:rsidR="004D1CD3" w:rsidRPr="00D3303E" w:rsidRDefault="00CC5A4F" w:rsidP="00FF73D2">
      <w:pPr>
        <w:numPr>
          <w:ilvl w:val="0"/>
          <w:numId w:val="3"/>
        </w:numPr>
        <w:shd w:val="clear" w:color="auto" w:fill="FFFFFF"/>
        <w:spacing w:before="100" w:beforeAutospacing="1" w:after="100" w:afterAutospacing="1" w:line="240" w:lineRule="auto"/>
        <w:rPr>
          <w:rFonts w:ascii="Arial" w:hAnsi="Arial" w:cs="Arial"/>
          <w:sz w:val="23"/>
          <w:szCs w:val="23"/>
        </w:rPr>
      </w:pPr>
      <w:r w:rsidRPr="00D3303E">
        <w:rPr>
          <w:rFonts w:ascii="Arial" w:eastAsia="Times New Roman" w:hAnsi="Arial" w:cs="Arial"/>
          <w:sz w:val="23"/>
          <w:szCs w:val="23"/>
        </w:rPr>
        <w:t xml:space="preserve">Two references </w:t>
      </w:r>
      <w:r w:rsidR="005D3638" w:rsidRPr="00D3303E">
        <w:rPr>
          <w:rFonts w:ascii="Arial" w:eastAsia="Times New Roman" w:hAnsi="Arial" w:cs="Arial"/>
          <w:sz w:val="23"/>
          <w:szCs w:val="23"/>
        </w:rPr>
        <w:t>will be</w:t>
      </w:r>
      <w:r w:rsidRPr="00D3303E">
        <w:rPr>
          <w:rFonts w:ascii="Arial" w:eastAsia="Times New Roman" w:hAnsi="Arial" w:cs="Arial"/>
          <w:sz w:val="23"/>
          <w:szCs w:val="23"/>
        </w:rPr>
        <w:t xml:space="preserve"> required</w:t>
      </w:r>
      <w:r w:rsidR="005D3638" w:rsidRPr="00D3303E">
        <w:rPr>
          <w:rFonts w:ascii="Arial" w:eastAsia="Times New Roman" w:hAnsi="Arial" w:cs="Arial"/>
          <w:sz w:val="23"/>
          <w:szCs w:val="23"/>
        </w:rPr>
        <w:t xml:space="preserve"> at the candidate consideration stage</w:t>
      </w:r>
      <w:r w:rsidRPr="00D3303E">
        <w:rPr>
          <w:rFonts w:ascii="Arial" w:eastAsia="Times New Roman" w:hAnsi="Arial" w:cs="Arial"/>
          <w:sz w:val="23"/>
          <w:szCs w:val="23"/>
        </w:rPr>
        <w:t>. At least one from a former</w:t>
      </w:r>
      <w:r w:rsidR="004D1CD3" w:rsidRPr="00D3303E">
        <w:rPr>
          <w:rFonts w:ascii="Arial" w:eastAsia="Times New Roman" w:hAnsi="Arial" w:cs="Arial"/>
          <w:sz w:val="23"/>
          <w:szCs w:val="23"/>
        </w:rPr>
        <w:t xml:space="preserve"> manage</w:t>
      </w:r>
      <w:r w:rsidRPr="00D3303E">
        <w:rPr>
          <w:rFonts w:ascii="Arial" w:eastAsia="Times New Roman" w:hAnsi="Arial" w:cs="Arial"/>
          <w:sz w:val="23"/>
          <w:szCs w:val="23"/>
        </w:rPr>
        <w:t>r</w:t>
      </w:r>
      <w:r w:rsidR="004D1CD3" w:rsidRPr="00D3303E">
        <w:rPr>
          <w:rFonts w:ascii="Arial" w:eastAsia="Times New Roman" w:hAnsi="Arial" w:cs="Arial"/>
          <w:sz w:val="23"/>
          <w:szCs w:val="23"/>
        </w:rPr>
        <w:t>/</w:t>
      </w:r>
      <w:r w:rsidRPr="00D3303E">
        <w:rPr>
          <w:rFonts w:ascii="Arial" w:eastAsia="Times New Roman" w:hAnsi="Arial" w:cs="Arial"/>
          <w:sz w:val="23"/>
          <w:szCs w:val="23"/>
        </w:rPr>
        <w:t>employer. R</w:t>
      </w:r>
      <w:r w:rsidR="004D1CD3" w:rsidRPr="00D3303E">
        <w:rPr>
          <w:rFonts w:ascii="Arial" w:eastAsia="Times New Roman" w:hAnsi="Arial" w:cs="Arial"/>
          <w:sz w:val="23"/>
          <w:szCs w:val="23"/>
        </w:rPr>
        <w:t xml:space="preserve">eferences </w:t>
      </w:r>
      <w:r w:rsidRPr="00D3303E">
        <w:rPr>
          <w:rFonts w:ascii="Arial" w:eastAsia="Times New Roman" w:hAnsi="Arial" w:cs="Arial"/>
          <w:sz w:val="23"/>
          <w:szCs w:val="23"/>
        </w:rPr>
        <w:t>should be able to</w:t>
      </w:r>
      <w:r w:rsidR="004D1CD3" w:rsidRPr="00D3303E">
        <w:rPr>
          <w:rFonts w:ascii="Arial" w:eastAsia="Times New Roman" w:hAnsi="Arial" w:cs="Arial"/>
          <w:sz w:val="23"/>
          <w:szCs w:val="23"/>
        </w:rPr>
        <w:t xml:space="preserve"> validate your experience and competencies with concrete examples</w:t>
      </w:r>
      <w:r w:rsidR="004D1CD3" w:rsidRPr="00D3303E">
        <w:rPr>
          <w:rFonts w:ascii="Arial" w:hAnsi="Arial" w:cs="Arial"/>
          <w:sz w:val="23"/>
          <w:szCs w:val="23"/>
        </w:rPr>
        <w:t>.</w:t>
      </w:r>
    </w:p>
    <w:p w:rsidR="00D42766" w:rsidRPr="00D3303E" w:rsidRDefault="00D42766" w:rsidP="001D5E37">
      <w:pPr>
        <w:shd w:val="clear" w:color="auto" w:fill="FFFFFF"/>
        <w:spacing w:before="100" w:beforeAutospacing="1" w:after="100" w:afterAutospacing="1" w:line="240" w:lineRule="auto"/>
        <w:rPr>
          <w:rFonts w:ascii="Arial" w:hAnsi="Arial" w:cs="Arial"/>
          <w:sz w:val="23"/>
          <w:szCs w:val="23"/>
        </w:rPr>
      </w:pPr>
      <w:r w:rsidRPr="00D3303E">
        <w:rPr>
          <w:rFonts w:ascii="Arial" w:eastAsia="Times New Roman" w:hAnsi="Arial" w:cs="Arial"/>
          <w:b/>
          <w:bCs/>
          <w:sz w:val="23"/>
          <w:szCs w:val="23"/>
        </w:rPr>
        <w:t>Hiring decisions may be based on one or more of the following criteria:</w:t>
      </w:r>
    </w:p>
    <w:p w:rsidR="00D42766" w:rsidRPr="00D3303E" w:rsidRDefault="004D1CD3" w:rsidP="00FF73D2">
      <w:pPr>
        <w:pStyle w:val="ListParagraph"/>
        <w:numPr>
          <w:ilvl w:val="0"/>
          <w:numId w:val="3"/>
        </w:numPr>
        <w:shd w:val="clear" w:color="auto" w:fill="FFFFFF"/>
        <w:spacing w:before="100" w:beforeAutospacing="1" w:after="100" w:afterAutospacing="1" w:line="240" w:lineRule="auto"/>
        <w:rPr>
          <w:rFonts w:ascii="Arial" w:hAnsi="Arial" w:cs="Arial"/>
          <w:sz w:val="23"/>
          <w:szCs w:val="23"/>
        </w:rPr>
      </w:pPr>
      <w:r w:rsidRPr="00D3303E">
        <w:rPr>
          <w:rFonts w:ascii="Helvetica" w:hAnsi="Helvetica"/>
          <w:sz w:val="23"/>
          <w:szCs w:val="23"/>
          <w:shd w:val="clear" w:color="auto" w:fill="FFFFFF"/>
        </w:rPr>
        <w:t>Matching of the individual's experience or qualifications to the strengths and weaknesses of the work team.</w:t>
      </w:r>
    </w:p>
    <w:p w:rsidR="00D42766" w:rsidRPr="00D3303E" w:rsidRDefault="004D1CD3" w:rsidP="00FF73D2">
      <w:pPr>
        <w:pStyle w:val="ListParagraph"/>
        <w:numPr>
          <w:ilvl w:val="0"/>
          <w:numId w:val="3"/>
        </w:numPr>
        <w:shd w:val="clear" w:color="auto" w:fill="FFFFFF"/>
        <w:spacing w:before="100" w:beforeAutospacing="1" w:after="100" w:afterAutospacing="1" w:line="240" w:lineRule="auto"/>
        <w:rPr>
          <w:rFonts w:ascii="Arial" w:hAnsi="Arial" w:cs="Arial"/>
          <w:sz w:val="23"/>
          <w:szCs w:val="23"/>
        </w:rPr>
      </w:pPr>
      <w:r w:rsidRPr="00D3303E">
        <w:rPr>
          <w:rFonts w:ascii="Helvetica" w:hAnsi="Helvetica"/>
          <w:sz w:val="23"/>
          <w:szCs w:val="23"/>
          <w:shd w:val="clear" w:color="auto" w:fill="FFFFFF"/>
        </w:rPr>
        <w:t xml:space="preserve">Matching of the individual's experience or qualifications to the specific duties of the position being staffed. </w:t>
      </w:r>
    </w:p>
    <w:p w:rsidR="00D42766" w:rsidRPr="00D3303E" w:rsidRDefault="004D1CD3" w:rsidP="00FF73D2">
      <w:pPr>
        <w:pStyle w:val="ListParagraph"/>
        <w:numPr>
          <w:ilvl w:val="0"/>
          <w:numId w:val="3"/>
        </w:numPr>
        <w:shd w:val="clear" w:color="auto" w:fill="FFFFFF"/>
        <w:spacing w:before="100" w:beforeAutospacing="1" w:after="100" w:afterAutospacing="1" w:line="240" w:lineRule="auto"/>
        <w:rPr>
          <w:rFonts w:ascii="Arial" w:hAnsi="Arial" w:cs="Arial"/>
          <w:sz w:val="23"/>
          <w:szCs w:val="23"/>
        </w:rPr>
      </w:pPr>
      <w:r w:rsidRPr="00D3303E">
        <w:rPr>
          <w:rFonts w:ascii="Helvetica" w:hAnsi="Helvetica"/>
          <w:sz w:val="23"/>
          <w:szCs w:val="23"/>
          <w:shd w:val="clear" w:color="auto" w:fill="FFFFFF"/>
        </w:rPr>
        <w:t>Depth, breadth, type of work-specific experience.</w:t>
      </w:r>
      <w:r w:rsidR="00D42766" w:rsidRPr="00D3303E">
        <w:rPr>
          <w:rFonts w:ascii="Helvetica" w:hAnsi="Helvetica"/>
          <w:sz w:val="23"/>
          <w:szCs w:val="23"/>
        </w:rPr>
        <w:t xml:space="preserve"> </w:t>
      </w:r>
    </w:p>
    <w:p w:rsidR="004D1CD3" w:rsidRPr="00D3303E" w:rsidRDefault="004D1CD3" w:rsidP="00FF73D2">
      <w:pPr>
        <w:pStyle w:val="ListParagraph"/>
        <w:numPr>
          <w:ilvl w:val="0"/>
          <w:numId w:val="3"/>
        </w:numPr>
        <w:shd w:val="clear" w:color="auto" w:fill="FFFFFF"/>
        <w:spacing w:before="100" w:beforeAutospacing="1" w:after="100" w:afterAutospacing="1" w:line="240" w:lineRule="auto"/>
        <w:rPr>
          <w:rFonts w:ascii="Arial" w:hAnsi="Arial" w:cs="Arial"/>
          <w:sz w:val="23"/>
          <w:szCs w:val="23"/>
        </w:rPr>
      </w:pPr>
      <w:r w:rsidRPr="00D3303E">
        <w:rPr>
          <w:rFonts w:ascii="Helvetica" w:hAnsi="Helvetica"/>
          <w:sz w:val="23"/>
          <w:szCs w:val="23"/>
          <w:shd w:val="clear" w:color="auto" w:fill="FFFFFF"/>
        </w:rPr>
        <w:t>Level/degree of one or more competencies/qualifications.</w:t>
      </w:r>
    </w:p>
    <w:p w:rsidR="004D1CD3" w:rsidRPr="00D3303E" w:rsidRDefault="00BC58D3" w:rsidP="00FF73D2">
      <w:pPr>
        <w:spacing w:line="240" w:lineRule="auto"/>
        <w:rPr>
          <w:rFonts w:ascii="Arial" w:eastAsia="Times New Roman" w:hAnsi="Arial" w:cs="Arial"/>
          <w:sz w:val="23"/>
          <w:szCs w:val="23"/>
        </w:rPr>
      </w:pPr>
      <w:r w:rsidRPr="00D3303E">
        <w:rPr>
          <w:rFonts w:ascii="Helvetica" w:hAnsi="Helvetica"/>
          <w:sz w:val="23"/>
          <w:szCs w:val="23"/>
          <w:shd w:val="clear" w:color="auto" w:fill="FFFFFF"/>
        </w:rPr>
        <w:t xml:space="preserve">AAFC is committed to developing inclusive, barrier-free selection processes and work environments. If contacted in </w:t>
      </w:r>
      <w:r w:rsidR="005D3638" w:rsidRPr="00D3303E">
        <w:rPr>
          <w:rFonts w:ascii="Helvetica" w:hAnsi="Helvetica"/>
          <w:sz w:val="23"/>
          <w:szCs w:val="23"/>
          <w:shd w:val="clear" w:color="auto" w:fill="FFFFFF"/>
        </w:rPr>
        <w:t>relation to a job opportunity</w:t>
      </w:r>
      <w:r w:rsidRPr="00D3303E">
        <w:rPr>
          <w:rFonts w:ascii="Helvetica" w:hAnsi="Helvetica"/>
          <w:sz w:val="23"/>
          <w:szCs w:val="23"/>
          <w:shd w:val="clear" w:color="auto" w:fill="FFFFFF"/>
        </w:rPr>
        <w:t>, you should advise the official who contacted you in a timely fashion of the accommodation measures which must be taken to enable you to be assessed in a fair and equitable manner. Information received relating to accommodation measures will be addressed confidentially.</w:t>
      </w:r>
    </w:p>
    <w:p w:rsidR="00B51EFE" w:rsidRPr="00D3303E" w:rsidRDefault="00B51EFE" w:rsidP="00FF73D2">
      <w:pPr>
        <w:spacing w:line="240" w:lineRule="auto"/>
        <w:rPr>
          <w:rFonts w:ascii="Arial" w:eastAsia="Times New Roman" w:hAnsi="Arial" w:cs="Arial"/>
          <w:b/>
          <w:sz w:val="23"/>
          <w:szCs w:val="23"/>
        </w:rPr>
      </w:pPr>
      <w:r w:rsidRPr="00D3303E">
        <w:rPr>
          <w:rFonts w:ascii="Arial" w:eastAsia="Times New Roman" w:hAnsi="Arial" w:cs="Arial"/>
          <w:b/>
          <w:sz w:val="23"/>
          <w:szCs w:val="23"/>
        </w:rPr>
        <w:t xml:space="preserve">Please send your completed application to </w:t>
      </w:r>
      <w:hyperlink r:id="rId8" w:history="1">
        <w:r w:rsidRPr="00D3303E">
          <w:rPr>
            <w:rStyle w:val="Hyperlink"/>
            <w:rFonts w:ascii="Arial" w:eastAsia="Times New Roman" w:hAnsi="Arial" w:cs="Arial"/>
            <w:b/>
            <w:color w:val="auto"/>
            <w:sz w:val="23"/>
            <w:szCs w:val="23"/>
          </w:rPr>
          <w:t>adam.deochand@canada.ca</w:t>
        </w:r>
      </w:hyperlink>
      <w:r w:rsidRPr="00D3303E">
        <w:rPr>
          <w:rFonts w:ascii="Arial" w:eastAsia="Times New Roman" w:hAnsi="Arial" w:cs="Arial"/>
          <w:b/>
          <w:sz w:val="23"/>
          <w:szCs w:val="23"/>
        </w:rPr>
        <w:t xml:space="preserve"> by March 21</w:t>
      </w:r>
      <w:r w:rsidRPr="00D3303E">
        <w:rPr>
          <w:rFonts w:ascii="Arial" w:eastAsia="Times New Roman" w:hAnsi="Arial" w:cs="Arial"/>
          <w:b/>
          <w:sz w:val="23"/>
          <w:szCs w:val="23"/>
          <w:vertAlign w:val="superscript"/>
        </w:rPr>
        <w:t>st</w:t>
      </w:r>
      <w:r w:rsidRPr="00D3303E">
        <w:rPr>
          <w:rFonts w:ascii="Arial" w:eastAsia="Times New Roman" w:hAnsi="Arial" w:cs="Arial"/>
          <w:b/>
          <w:sz w:val="23"/>
          <w:szCs w:val="23"/>
        </w:rPr>
        <w:t>, 2021.</w:t>
      </w:r>
    </w:p>
    <w:p w:rsidR="00474B53" w:rsidRPr="00D3303E" w:rsidRDefault="00BC58D3" w:rsidP="00FF73D2">
      <w:pPr>
        <w:spacing w:line="240" w:lineRule="auto"/>
        <w:rPr>
          <w:rFonts w:ascii="Arial" w:eastAsia="Times New Roman" w:hAnsi="Arial" w:cs="Arial"/>
          <w:b/>
          <w:bCs/>
          <w:sz w:val="23"/>
          <w:szCs w:val="23"/>
        </w:rPr>
      </w:pPr>
      <w:r w:rsidRPr="00D3303E">
        <w:rPr>
          <w:rFonts w:ascii="Arial" w:eastAsia="Times New Roman" w:hAnsi="Arial" w:cs="Arial"/>
          <w:b/>
          <w:sz w:val="23"/>
          <w:szCs w:val="23"/>
        </w:rPr>
        <w:t>We thank all those who apply.</w:t>
      </w:r>
    </w:p>
    <w:sectPr w:rsidR="00474B53" w:rsidRPr="00D330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787" w:rsidRDefault="00FD2787" w:rsidP="0022497A">
      <w:pPr>
        <w:spacing w:after="0" w:line="240" w:lineRule="auto"/>
      </w:pPr>
      <w:r>
        <w:separator/>
      </w:r>
    </w:p>
  </w:endnote>
  <w:endnote w:type="continuationSeparator" w:id="0">
    <w:p w:rsidR="00FD2787" w:rsidRDefault="00FD2787" w:rsidP="0022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787" w:rsidRDefault="00FD2787" w:rsidP="0022497A">
      <w:pPr>
        <w:spacing w:after="0" w:line="240" w:lineRule="auto"/>
      </w:pPr>
      <w:r>
        <w:separator/>
      </w:r>
    </w:p>
  </w:footnote>
  <w:footnote w:type="continuationSeparator" w:id="0">
    <w:p w:rsidR="00FD2787" w:rsidRDefault="00FD2787" w:rsidP="0022497A">
      <w:pPr>
        <w:spacing w:after="0" w:line="240" w:lineRule="auto"/>
      </w:pPr>
      <w:r>
        <w:continuationSeparator/>
      </w:r>
    </w:p>
  </w:footnote>
  <w:footnote w:id="1">
    <w:p w:rsidR="0022497A" w:rsidRPr="00D70912" w:rsidRDefault="0022497A" w:rsidP="0022497A">
      <w:pPr>
        <w:pStyle w:val="FootnoteText"/>
        <w:rPr>
          <w:rFonts w:ascii="Arial" w:hAnsi="Arial" w:cs="Arial"/>
          <w:lang w:val="en-CA"/>
        </w:rPr>
      </w:pPr>
      <w:r w:rsidRPr="00D70912">
        <w:rPr>
          <w:rStyle w:val="FootnoteReference"/>
          <w:rFonts w:ascii="Arial" w:hAnsi="Arial" w:cs="Arial"/>
          <w:sz w:val="18"/>
        </w:rPr>
        <w:footnoteRef/>
      </w:r>
      <w:r w:rsidRPr="00D70912">
        <w:rPr>
          <w:rFonts w:ascii="Arial" w:hAnsi="Arial" w:cs="Arial"/>
          <w:sz w:val="18"/>
        </w:rPr>
        <w:t xml:space="preserve"> </w:t>
      </w:r>
      <w:r w:rsidRPr="00D70912">
        <w:rPr>
          <w:rFonts w:ascii="Arial" w:hAnsi="Arial" w:cs="Arial"/>
          <w:sz w:val="18"/>
          <w:lang w:val="en-CA"/>
        </w:rPr>
        <w:t>Please note that given current circumstances related to COVID-19, students may be asked to work remotely.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F04FC"/>
    <w:multiLevelType w:val="multilevel"/>
    <w:tmpl w:val="4F8C1756"/>
    <w:lvl w:ilvl="0">
      <w:numFmt w:val="bullet"/>
      <w:lvlText w:val="-"/>
      <w:lvlJc w:val="left"/>
      <w:pPr>
        <w:tabs>
          <w:tab w:val="num" w:pos="720"/>
        </w:tabs>
        <w:ind w:left="720" w:hanging="360"/>
      </w:pPr>
      <w:rPr>
        <w:rFonts w:ascii="Calibri" w:eastAsia="Times New Roman" w:hAnsi="Calibri" w:cs="Calibri" w:hint="default"/>
        <w:sz w:val="20"/>
      </w:rPr>
    </w:lvl>
    <w:lvl w:ilvl="1">
      <w:numFmt w:val="bullet"/>
      <w:lvlText w:val="-"/>
      <w:lvlJc w:val="left"/>
      <w:pPr>
        <w:tabs>
          <w:tab w:val="num" w:pos="1440"/>
        </w:tabs>
        <w:ind w:left="1440" w:hanging="360"/>
      </w:pPr>
      <w:rPr>
        <w:rFonts w:ascii="Calibri" w:eastAsia="Times New Roman"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D2E00"/>
    <w:multiLevelType w:val="hybridMultilevel"/>
    <w:tmpl w:val="C136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53672"/>
    <w:multiLevelType w:val="hybridMultilevel"/>
    <w:tmpl w:val="FF983694"/>
    <w:lvl w:ilvl="0" w:tplc="C226C25C">
      <w:start w:val="343"/>
      <w:numFmt w:val="bullet"/>
      <w:lvlText w:val=""/>
      <w:lvlJc w:val="left"/>
      <w:pPr>
        <w:ind w:left="420" w:hanging="360"/>
      </w:pPr>
      <w:rPr>
        <w:rFonts w:ascii="Symbol" w:eastAsiaTheme="minorHAnsi" w:hAnsi="Symbol" w:cstheme="minorBidi" w:hint="default"/>
        <w:color w:val="33333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7ED23A9"/>
    <w:multiLevelType w:val="hybridMultilevel"/>
    <w:tmpl w:val="4850A640"/>
    <w:lvl w:ilvl="0" w:tplc="67E41844">
      <w:start w:val="343"/>
      <w:numFmt w:val="bullet"/>
      <w:lvlText w:val=""/>
      <w:lvlJc w:val="left"/>
      <w:pPr>
        <w:ind w:left="720" w:hanging="360"/>
      </w:pPr>
      <w:rPr>
        <w:rFonts w:ascii="Symbol" w:eastAsiaTheme="minorHAnsi" w:hAnsi="Symbol" w:cstheme="minorBid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01830"/>
    <w:multiLevelType w:val="hybridMultilevel"/>
    <w:tmpl w:val="251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875C7"/>
    <w:multiLevelType w:val="hybridMultilevel"/>
    <w:tmpl w:val="3A2C0AB0"/>
    <w:lvl w:ilvl="0" w:tplc="14987572">
      <w:start w:val="34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B53"/>
    <w:rsid w:val="00026171"/>
    <w:rsid w:val="001A4EBD"/>
    <w:rsid w:val="001D5E37"/>
    <w:rsid w:val="0022497A"/>
    <w:rsid w:val="0023472D"/>
    <w:rsid w:val="002639A4"/>
    <w:rsid w:val="002A442F"/>
    <w:rsid w:val="002E745B"/>
    <w:rsid w:val="00363DE1"/>
    <w:rsid w:val="00474B53"/>
    <w:rsid w:val="004C7493"/>
    <w:rsid w:val="004D1CD3"/>
    <w:rsid w:val="005D3638"/>
    <w:rsid w:val="00685267"/>
    <w:rsid w:val="007E1246"/>
    <w:rsid w:val="00870A77"/>
    <w:rsid w:val="00A714DB"/>
    <w:rsid w:val="00A82F9D"/>
    <w:rsid w:val="00A96C2D"/>
    <w:rsid w:val="00B30952"/>
    <w:rsid w:val="00B51EFE"/>
    <w:rsid w:val="00B92365"/>
    <w:rsid w:val="00BC58D3"/>
    <w:rsid w:val="00CC5A4F"/>
    <w:rsid w:val="00D3303E"/>
    <w:rsid w:val="00D371C7"/>
    <w:rsid w:val="00D42766"/>
    <w:rsid w:val="00E326F8"/>
    <w:rsid w:val="00E505A8"/>
    <w:rsid w:val="00EB39BE"/>
    <w:rsid w:val="00F6707D"/>
    <w:rsid w:val="00FD2787"/>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79BD68-5133-4762-ADBA-F85FFF67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74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B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4B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1CD3"/>
    <w:pPr>
      <w:ind w:left="720"/>
      <w:contextualSpacing/>
    </w:pPr>
  </w:style>
  <w:style w:type="character" w:styleId="Strong">
    <w:name w:val="Strong"/>
    <w:basedOn w:val="DefaultParagraphFont"/>
    <w:uiPriority w:val="22"/>
    <w:qFormat/>
    <w:rsid w:val="004D1CD3"/>
    <w:rPr>
      <w:b/>
      <w:bCs/>
    </w:rPr>
  </w:style>
  <w:style w:type="paragraph" w:styleId="FootnoteText">
    <w:name w:val="footnote text"/>
    <w:basedOn w:val="Normal"/>
    <w:link w:val="FootnoteTextChar"/>
    <w:uiPriority w:val="99"/>
    <w:semiHidden/>
    <w:unhideWhenUsed/>
    <w:rsid w:val="00224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97A"/>
    <w:rPr>
      <w:sz w:val="20"/>
      <w:szCs w:val="20"/>
    </w:rPr>
  </w:style>
  <w:style w:type="character" w:styleId="FootnoteReference">
    <w:name w:val="footnote reference"/>
    <w:basedOn w:val="DefaultParagraphFont"/>
    <w:uiPriority w:val="99"/>
    <w:semiHidden/>
    <w:unhideWhenUsed/>
    <w:rsid w:val="0022497A"/>
    <w:rPr>
      <w:vertAlign w:val="superscript"/>
    </w:rPr>
  </w:style>
  <w:style w:type="character" w:styleId="CommentReference">
    <w:name w:val="annotation reference"/>
    <w:basedOn w:val="DefaultParagraphFont"/>
    <w:uiPriority w:val="99"/>
    <w:semiHidden/>
    <w:unhideWhenUsed/>
    <w:rsid w:val="0022497A"/>
    <w:rPr>
      <w:sz w:val="16"/>
      <w:szCs w:val="16"/>
    </w:rPr>
  </w:style>
  <w:style w:type="paragraph" w:styleId="CommentText">
    <w:name w:val="annotation text"/>
    <w:basedOn w:val="Normal"/>
    <w:link w:val="CommentTextChar"/>
    <w:uiPriority w:val="99"/>
    <w:semiHidden/>
    <w:unhideWhenUsed/>
    <w:rsid w:val="0022497A"/>
    <w:pPr>
      <w:spacing w:line="240" w:lineRule="auto"/>
    </w:pPr>
    <w:rPr>
      <w:sz w:val="20"/>
      <w:szCs w:val="20"/>
    </w:rPr>
  </w:style>
  <w:style w:type="character" w:customStyle="1" w:styleId="CommentTextChar">
    <w:name w:val="Comment Text Char"/>
    <w:basedOn w:val="DefaultParagraphFont"/>
    <w:link w:val="CommentText"/>
    <w:uiPriority w:val="99"/>
    <w:semiHidden/>
    <w:rsid w:val="0022497A"/>
    <w:rPr>
      <w:sz w:val="20"/>
      <w:szCs w:val="20"/>
    </w:rPr>
  </w:style>
  <w:style w:type="paragraph" w:styleId="CommentSubject">
    <w:name w:val="annotation subject"/>
    <w:basedOn w:val="CommentText"/>
    <w:next w:val="CommentText"/>
    <w:link w:val="CommentSubjectChar"/>
    <w:uiPriority w:val="99"/>
    <w:semiHidden/>
    <w:unhideWhenUsed/>
    <w:rsid w:val="0022497A"/>
    <w:rPr>
      <w:b/>
      <w:bCs/>
    </w:rPr>
  </w:style>
  <w:style w:type="character" w:customStyle="1" w:styleId="CommentSubjectChar">
    <w:name w:val="Comment Subject Char"/>
    <w:basedOn w:val="CommentTextChar"/>
    <w:link w:val="CommentSubject"/>
    <w:uiPriority w:val="99"/>
    <w:semiHidden/>
    <w:rsid w:val="0022497A"/>
    <w:rPr>
      <w:b/>
      <w:bCs/>
      <w:sz w:val="20"/>
      <w:szCs w:val="20"/>
    </w:rPr>
  </w:style>
  <w:style w:type="paragraph" w:styleId="BalloonText">
    <w:name w:val="Balloon Text"/>
    <w:basedOn w:val="Normal"/>
    <w:link w:val="BalloonTextChar"/>
    <w:uiPriority w:val="99"/>
    <w:semiHidden/>
    <w:unhideWhenUsed/>
    <w:rsid w:val="00224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97A"/>
    <w:rPr>
      <w:rFonts w:ascii="Segoe UI" w:hAnsi="Segoe UI" w:cs="Segoe UI"/>
      <w:sz w:val="18"/>
      <w:szCs w:val="18"/>
    </w:rPr>
  </w:style>
  <w:style w:type="character" w:styleId="Hyperlink">
    <w:name w:val="Hyperlink"/>
    <w:basedOn w:val="DefaultParagraphFont"/>
    <w:uiPriority w:val="99"/>
    <w:unhideWhenUsed/>
    <w:rsid w:val="00B51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8380">
      <w:bodyDiv w:val="1"/>
      <w:marLeft w:val="0"/>
      <w:marRight w:val="0"/>
      <w:marTop w:val="0"/>
      <w:marBottom w:val="0"/>
      <w:divBdr>
        <w:top w:val="none" w:sz="0" w:space="0" w:color="auto"/>
        <w:left w:val="none" w:sz="0" w:space="0" w:color="auto"/>
        <w:bottom w:val="none" w:sz="0" w:space="0" w:color="auto"/>
        <w:right w:val="none" w:sz="0" w:space="0" w:color="auto"/>
      </w:divBdr>
    </w:div>
    <w:div w:id="807090352">
      <w:bodyDiv w:val="1"/>
      <w:marLeft w:val="0"/>
      <w:marRight w:val="0"/>
      <w:marTop w:val="0"/>
      <w:marBottom w:val="0"/>
      <w:divBdr>
        <w:top w:val="none" w:sz="0" w:space="0" w:color="auto"/>
        <w:left w:val="none" w:sz="0" w:space="0" w:color="auto"/>
        <w:bottom w:val="none" w:sz="0" w:space="0" w:color="auto"/>
        <w:right w:val="none" w:sz="0" w:space="0" w:color="auto"/>
      </w:divBdr>
    </w:div>
    <w:div w:id="1297562994">
      <w:bodyDiv w:val="1"/>
      <w:marLeft w:val="0"/>
      <w:marRight w:val="0"/>
      <w:marTop w:val="0"/>
      <w:marBottom w:val="0"/>
      <w:divBdr>
        <w:top w:val="none" w:sz="0" w:space="0" w:color="auto"/>
        <w:left w:val="none" w:sz="0" w:space="0" w:color="auto"/>
        <w:bottom w:val="none" w:sz="0" w:space="0" w:color="auto"/>
        <w:right w:val="none" w:sz="0" w:space="0" w:color="auto"/>
      </w:divBdr>
    </w:div>
    <w:div w:id="1408724762">
      <w:bodyDiv w:val="1"/>
      <w:marLeft w:val="0"/>
      <w:marRight w:val="0"/>
      <w:marTop w:val="0"/>
      <w:marBottom w:val="0"/>
      <w:divBdr>
        <w:top w:val="none" w:sz="0" w:space="0" w:color="auto"/>
        <w:left w:val="none" w:sz="0" w:space="0" w:color="auto"/>
        <w:bottom w:val="none" w:sz="0" w:space="0" w:color="auto"/>
        <w:right w:val="none" w:sz="0" w:space="0" w:color="auto"/>
      </w:divBdr>
    </w:div>
    <w:div w:id="1897928536">
      <w:bodyDiv w:val="1"/>
      <w:marLeft w:val="0"/>
      <w:marRight w:val="0"/>
      <w:marTop w:val="0"/>
      <w:marBottom w:val="0"/>
      <w:divBdr>
        <w:top w:val="none" w:sz="0" w:space="0" w:color="auto"/>
        <w:left w:val="none" w:sz="0" w:space="0" w:color="auto"/>
        <w:bottom w:val="none" w:sz="0" w:space="0" w:color="auto"/>
        <w:right w:val="none" w:sz="0" w:space="0" w:color="auto"/>
      </w:divBdr>
      <w:divsChild>
        <w:div w:id="91855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deochand@canad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6CBE-9197-4279-BB8E-BB3638BA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Deochand, Adam</dc:creator>
  <cp:keywords/>
  <dc:description/>
  <cp:lastModifiedBy>Dragan, Lia Maria</cp:lastModifiedBy>
  <cp:revision>2</cp:revision>
  <dcterms:created xsi:type="dcterms:W3CDTF">2021-03-15T15:56:00Z</dcterms:created>
  <dcterms:modified xsi:type="dcterms:W3CDTF">2021-03-15T15:56:00Z</dcterms:modified>
</cp:coreProperties>
</file>