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ind w:left="720" w:firstLine="0"/>
        <w:jc w:val="center"/>
        <w:rPr>
          <w:rFonts w:ascii="Times New Roman" w:cs="Times New Roman" w:hAnsi="Times New Roman" w:eastAsia="Times New Roman"/>
          <w:sz w:val="24"/>
          <w:szCs w:val="24"/>
        </w:rPr>
      </w:pPr>
      <w:r>
        <w:rPr>
          <w:rFonts w:ascii="Times New Roman"/>
          <w:sz w:val="24"/>
          <w:szCs w:val="24"/>
          <w:rtl w:val="0"/>
          <w:lang w:val="en-US"/>
        </w:rPr>
        <w:t>Early Influences: Judeo-Christian and Greek Roots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What is the historical significance of the classical Greek view that the world is a problem to be understood?</w:t>
      </w:r>
    </w:p>
    <w:p>
      <w:pPr>
        <w:pStyle w:val="Body A"/>
        <w:rPr>
          <w:sz w:val="22"/>
          <w:szCs w:val="22"/>
          <w:rtl w:val="0"/>
          <w:lang w:val="en-US"/>
        </w:rPr>
      </w:pPr>
    </w:p>
    <w:p>
      <w:pPr>
        <w:pStyle w:val="Body A"/>
        <w:spacing w:line="480" w:lineRule="auto"/>
        <w:rPr>
          <w:rFonts w:ascii="Times New Roman" w:cs="Times New Roman" w:hAnsi="Times New Roman" w:eastAsia="Times New Roman"/>
          <w:sz w:val="24"/>
          <w:szCs w:val="24"/>
          <w:rtl w:val="0"/>
          <w:lang w:val="en-US"/>
        </w:rPr>
      </w:pPr>
      <w:r>
        <w:rPr>
          <w:rFonts w:ascii="Times New Roman"/>
          <w:sz w:val="24"/>
          <w:szCs w:val="24"/>
          <w:rtl w:val="0"/>
          <w:lang w:val="en-US"/>
        </w:rPr>
        <w:t xml:space="preserve">I stare out at a war-torn village across the chilly Pontic Sea, it has been this way for nearly a century and a half. Yet really </w:t>
      </w:r>
      <w:r>
        <w:rPr>
          <w:rFonts w:ascii="Times New Roman"/>
          <w:sz w:val="24"/>
          <w:szCs w:val="24"/>
          <w:rtl w:val="0"/>
          <w:lang w:val="en-US"/>
        </w:rPr>
        <w:t xml:space="preserve">for </w:t>
      </w:r>
      <w:r>
        <w:rPr>
          <w:rFonts w:ascii="Times New Roman"/>
          <w:sz w:val="24"/>
          <w:szCs w:val="24"/>
          <w:rtl w:val="0"/>
          <w:lang w:val="en-US"/>
        </w:rPr>
        <w:t xml:space="preserve">more than a few centuries pirates and navies have pulled into this port, called Sevastopol now, to gather their loot. Not to say that my adopted home hasn't seen its share of man-made disasters, but Constanta remains the sleepy backwater as it was more than 2000 years ago when I arrived. Ah Rome, how much you did me wrong by casting me out to this isolated fringe, although a poet like myself had little use for the empire you became. And now look, my eternal rest is in </w:t>
      </w:r>
      <w:r>
        <w:rPr>
          <w:rFonts w:ascii="Times New Roman"/>
          <w:i w:val="1"/>
          <w:iCs w:val="1"/>
          <w:sz w:val="24"/>
          <w:szCs w:val="24"/>
          <w:rtl w:val="0"/>
          <w:lang w:val="en-US"/>
        </w:rPr>
        <w:t>Roma</w:t>
      </w:r>
      <w:r>
        <w:rPr>
          <w:rFonts w:ascii="Times New Roman"/>
          <w:sz w:val="24"/>
          <w:szCs w:val="24"/>
          <w:rtl w:val="0"/>
          <w:lang w:val="en-US"/>
        </w:rPr>
        <w:t xml:space="preserve">nia while the "eternal city" has shrunk to the size the </w:t>
      </w:r>
      <w:r>
        <w:rPr>
          <w:rFonts w:ascii="Times New Roman"/>
          <w:sz w:val="24"/>
          <w:szCs w:val="24"/>
          <w:rtl w:val="0"/>
          <w:lang w:val="en-US"/>
        </w:rPr>
        <w:t>C</w:t>
      </w:r>
      <w:r>
        <w:rPr>
          <w:rFonts w:ascii="Times New Roman"/>
          <w:sz w:val="24"/>
          <w:szCs w:val="24"/>
          <w:rtl w:val="0"/>
          <w:lang w:val="en-US"/>
        </w:rPr>
        <w:t xml:space="preserve">apitoline </w:t>
      </w:r>
      <w:r>
        <w:rPr>
          <w:rFonts w:ascii="Times New Roman"/>
          <w:sz w:val="24"/>
          <w:szCs w:val="24"/>
          <w:rtl w:val="0"/>
          <w:lang w:val="en-US"/>
        </w:rPr>
        <w:t>H</w:t>
      </w:r>
      <w:r>
        <w:rPr>
          <w:rFonts w:ascii="Times New Roman"/>
          <w:sz w:val="24"/>
          <w:szCs w:val="24"/>
          <w:rtl w:val="0"/>
          <w:lang w:val="en-US"/>
        </w:rPr>
        <w:t>ills, overshadowed by the much smaller Vatican. And now I must cast my eyes further back to the glory that was Greece: the sophistry and mythology that set up humans as one thing, and nature as another. Dear Muses, help old Publius to see through the veil of Time and reveal the so-called Golden Age of Reason.</w:t>
      </w:r>
    </w:p>
    <w:p>
      <w:pPr>
        <w:pStyle w:val="Body A"/>
        <w:spacing w:line="480" w:lineRule="auto"/>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tl w:val="0"/>
          <w:lang w:val="en-US"/>
        </w:rPr>
      </w:pPr>
      <w:r>
        <w:rPr>
          <w:rFonts w:ascii="Times New Roman"/>
          <w:sz w:val="24"/>
          <w:szCs w:val="24"/>
          <w:rtl w:val="0"/>
          <w:lang w:val="en-US"/>
        </w:rPr>
        <w:t>Bronze, if truth be told, was the age of Homer and his heroes. What stories those bards could tell, centuries before the first stylus scratched out a sentence or stanza, of the gods and goddesses mingling in human affairs. And what affairs they would get up to on their own, Calliope and Clio</w:t>
      </w:r>
      <w:r>
        <w:rPr>
          <w:rFonts w:ascii="Times New Roman" w:cs="Times New Roman" w:hAnsi="Times New Roman" w:eastAsia="Times New Roman"/>
          <w:sz w:val="24"/>
          <w:szCs w:val="24"/>
          <w:vertAlign w:val="superscript"/>
          <w:rtl w:val="0"/>
        </w:rPr>
        <w:footnoteReference w:id="1"/>
      </w:r>
      <w:r>
        <w:rPr>
          <w:rFonts w:ascii="Times New Roman"/>
          <w:sz w:val="24"/>
          <w:szCs w:val="24"/>
          <w:rtl w:val="0"/>
          <w:lang w:val="en-US"/>
        </w:rPr>
        <w:t xml:space="preserve"> would whisper to me such outrageous deeds! But most of that changed when those too-clever Ionians started to </w:t>
      </w:r>
      <w:r>
        <w:rPr>
          <w:rFonts w:ascii="Times New Roman"/>
          <w:sz w:val="24"/>
          <w:szCs w:val="24"/>
          <w:rtl w:val="0"/>
          <w:lang w:val="en-US"/>
        </w:rPr>
        <w:t>dig at t</w:t>
      </w:r>
      <w:r>
        <w:rPr>
          <w:rFonts w:ascii="Times New Roman"/>
          <w:sz w:val="24"/>
          <w:szCs w:val="24"/>
          <w:rtl w:val="0"/>
          <w:lang w:val="en-US"/>
        </w:rPr>
        <w:t xml:space="preserve">he surface of the </w:t>
      </w:r>
      <w:r>
        <w:rPr>
          <w:rFonts w:ascii="Times New Roman"/>
          <w:sz w:val="24"/>
          <w:szCs w:val="24"/>
          <w:rtl w:val="0"/>
          <w:lang w:val="en-US"/>
        </w:rPr>
        <w:t>world</w:t>
      </w:r>
      <w:r>
        <w:rPr>
          <w:rFonts w:ascii="Times New Roman"/>
          <w:sz w:val="24"/>
          <w:szCs w:val="24"/>
          <w:rtl w:val="0"/>
          <w:lang w:val="en-US"/>
        </w:rPr>
        <w:t>, looking for the prime element to life</w:t>
      </w:r>
      <w:r>
        <w:rPr>
          <w:rFonts w:ascii="Times New Roman"/>
          <w:sz w:val="24"/>
          <w:szCs w:val="24"/>
          <w:rtl w:val="0"/>
          <w:lang w:val="en-US"/>
        </w:rPr>
        <w:t>;</w:t>
      </w:r>
      <w:r>
        <w:rPr>
          <w:rFonts w:ascii="Times New Roman"/>
          <w:sz w:val="24"/>
          <w:szCs w:val="24"/>
          <w:rtl w:val="0"/>
          <w:lang w:val="en-US"/>
        </w:rPr>
        <w:t xml:space="preserve"> those who, as Aristotle would later say "</w:t>
      </w:r>
      <w:r>
        <w:rPr>
          <w:rFonts w:ascii="Times New Roman"/>
          <w:sz w:val="24"/>
          <w:szCs w:val="24"/>
          <w:rtl w:val="0"/>
          <w:lang w:val="en-US"/>
        </w:rPr>
        <w:t>discoursed on nature</w:t>
      </w:r>
      <w:r>
        <w:rPr>
          <w:rFonts w:ascii="Times New Roman"/>
          <w:sz w:val="24"/>
          <w:szCs w:val="24"/>
          <w:rtl w:val="0"/>
          <w:lang w:val="en-US"/>
        </w:rPr>
        <w:t>" but made no fuss about meter or verse. Blunt logic seems to hold sway amongst these barbarians: "All is water," says one</w:t>
      </w:r>
      <w:r>
        <w:rPr>
          <w:rFonts w:ascii="Times New Roman" w:cs="Times New Roman" w:hAnsi="Times New Roman" w:eastAsia="Times New Roman"/>
          <w:sz w:val="24"/>
          <w:szCs w:val="24"/>
          <w:vertAlign w:val="superscript"/>
          <w:rtl w:val="0"/>
        </w:rPr>
        <w:footnoteReference w:id="2"/>
      </w:r>
      <w:r>
        <w:rPr>
          <w:rFonts w:ascii="Times New Roman"/>
          <w:sz w:val="24"/>
          <w:szCs w:val="24"/>
          <w:rtl w:val="0"/>
          <w:lang w:val="en-US"/>
        </w:rPr>
        <w:t>. "All is air," says another</w:t>
      </w:r>
      <w:r>
        <w:rPr>
          <w:rFonts w:ascii="Times New Roman" w:cs="Times New Roman" w:hAnsi="Times New Roman" w:eastAsia="Times New Roman"/>
          <w:sz w:val="24"/>
          <w:szCs w:val="24"/>
          <w:vertAlign w:val="superscript"/>
          <w:rtl w:val="0"/>
        </w:rPr>
        <w:footnoteReference w:id="3"/>
      </w:r>
      <w:r>
        <w:rPr>
          <w:rFonts w:ascii="Times New Roman"/>
          <w:sz w:val="24"/>
          <w:szCs w:val="24"/>
          <w:rtl w:val="0"/>
          <w:lang w:val="en-US"/>
        </w:rPr>
        <w:t>. "Nothing exists but atoms and empty space," says a third, "the rest is opinion."</w:t>
      </w:r>
      <w:r>
        <w:rPr>
          <w:rFonts w:ascii="Times New Roman" w:cs="Times New Roman" w:hAnsi="Times New Roman" w:eastAsia="Times New Roman"/>
          <w:sz w:val="24"/>
          <w:szCs w:val="24"/>
          <w:vertAlign w:val="superscript"/>
          <w:rtl w:val="0"/>
        </w:rPr>
        <w:footnoteReference w:id="4"/>
      </w:r>
      <w:r>
        <w:rPr>
          <w:rFonts w:ascii="Times New Roman"/>
          <w:sz w:val="24"/>
          <w:szCs w:val="24"/>
          <w:rtl w:val="0"/>
          <w:lang w:val="en-US"/>
        </w:rPr>
        <w:t xml:space="preserve"> This laughing Thracian was a favourite of mine, how much gossip could be pulled from that chaotic opinion</w:t>
      </w:r>
      <w:r>
        <w:rPr>
          <w:rFonts w:ascii="Times New Roman"/>
          <w:sz w:val="24"/>
          <w:szCs w:val="24"/>
          <w:rtl w:val="0"/>
          <w:lang w:val="en-US"/>
        </w:rPr>
        <w:t xml:space="preserve">. And then there that weeping sophist, with his </w:t>
      </w:r>
      <w:r>
        <w:rPr>
          <w:rFonts w:hAnsi="Times New Roman" w:hint="default"/>
          <w:sz w:val="24"/>
          <w:szCs w:val="24"/>
          <w:rtl w:val="0"/>
          <w:lang w:val="en-US"/>
        </w:rPr>
        <w:t>“</w:t>
      </w:r>
      <w:r>
        <w:rPr>
          <w:rFonts w:ascii="Times New Roman"/>
          <w:sz w:val="24"/>
          <w:szCs w:val="24"/>
          <w:rtl w:val="0"/>
          <w:lang w:val="en-US"/>
        </w:rPr>
        <w:t>no one steps in the same river twice</w:t>
      </w:r>
      <w:r>
        <w:rPr>
          <w:rFonts w:hAnsi="Times New Roman" w:hint="default"/>
          <w:sz w:val="24"/>
          <w:szCs w:val="24"/>
          <w:rtl w:val="0"/>
          <w:lang w:val="en-US"/>
        </w:rPr>
        <w:t>”</w:t>
      </w:r>
      <w:r>
        <w:rPr>
          <w:rFonts w:ascii="Times New Roman" w:cs="Times New Roman" w:hAnsi="Times New Roman" w:eastAsia="Times New Roman"/>
          <w:sz w:val="24"/>
          <w:szCs w:val="24"/>
          <w:vertAlign w:val="superscript"/>
        </w:rPr>
        <w:footnoteReference w:id="5"/>
      </w:r>
      <w:r>
        <w:rPr>
          <w:rFonts w:ascii="Times New Roman"/>
          <w:sz w:val="24"/>
          <w:szCs w:val="24"/>
          <w:rtl w:val="0"/>
          <w:lang w:val="en-US"/>
        </w:rPr>
        <w:t xml:space="preserve"> who at least gets some credit for situating his argument in nature</w:t>
      </w:r>
      <w:r>
        <w:rPr>
          <w:rFonts w:ascii="Times New Roman"/>
          <w:sz w:val="24"/>
          <w:szCs w:val="24"/>
          <w:rtl w:val="0"/>
          <w:lang w:val="en-US"/>
        </w:rPr>
        <w:t xml:space="preserve">. When I wrote my </w:t>
      </w:r>
      <w:r>
        <w:rPr>
          <w:rFonts w:ascii="Times New Roman"/>
          <w:i w:val="1"/>
          <w:iCs w:val="1"/>
          <w:sz w:val="24"/>
          <w:szCs w:val="24"/>
          <w:rtl w:val="0"/>
          <w:lang w:val="en-US"/>
        </w:rPr>
        <w:t>Metamorphoses</w:t>
      </w:r>
      <w:r>
        <w:rPr>
          <w:rFonts w:ascii="Times New Roman"/>
          <w:sz w:val="24"/>
          <w:szCs w:val="24"/>
          <w:rtl w:val="0"/>
          <w:lang w:val="en-US"/>
        </w:rPr>
        <w:t xml:space="preserve"> I gave these philosophers thanks for all their nothings. But to deny the wonderful world that Nature took care to create around us,  misses the most important and most chaotic element of all their archaic thought: change is the only constant worth writing about. Pythagoras seems to understand, and if I could riddle out his equations and golden rules, there would be a better sense of the transmigration of our souls. But then this fellow Socrates comes along, changing all the rules, prattling on and on about the "forms" and not even bothering to write any of his ideas down. It wouldn't have been so bad if he could sing like heroic Homer, but instead he makes the blind bard an enemy of the state, that silly Republic of his. All this leading up to his pupil's pupil's pupil</w:t>
      </w:r>
      <w:r>
        <w:rPr>
          <w:rFonts w:ascii="Times New Roman" w:cs="Times New Roman" w:hAnsi="Times New Roman" w:eastAsia="Times New Roman"/>
          <w:sz w:val="24"/>
          <w:szCs w:val="24"/>
          <w:vertAlign w:val="superscript"/>
          <w:rtl w:val="0"/>
        </w:rPr>
        <w:footnoteReference w:id="6"/>
      </w:r>
      <w:r>
        <w:rPr>
          <w:rFonts w:ascii="Times New Roman"/>
          <w:sz w:val="24"/>
          <w:szCs w:val="24"/>
          <w:rtl w:val="0"/>
          <w:lang w:val="en-US"/>
        </w:rPr>
        <w:t xml:space="preserve"> trying to pass himself off as a Philosopher King and creating his empire instead.</w:t>
      </w:r>
    </w:p>
    <w:p>
      <w:pPr>
        <w:pStyle w:val="Body A"/>
        <w:spacing w:line="480" w:lineRule="auto"/>
        <w:rPr>
          <w:rFonts w:ascii="Times New Roman" w:cs="Times New Roman" w:hAnsi="Times New Roman" w:eastAsia="Times New Roman"/>
          <w:sz w:val="24"/>
          <w:szCs w:val="24"/>
          <w:rtl w:val="0"/>
          <w:lang w:val="en-US"/>
        </w:rPr>
      </w:pPr>
    </w:p>
    <w:p>
      <w:pPr>
        <w:pStyle w:val="Body A"/>
        <w:spacing w:line="480" w:lineRule="auto"/>
      </w:pPr>
      <w:r>
        <w:rPr>
          <w:rFonts w:ascii="Times New Roman"/>
          <w:sz w:val="24"/>
          <w:szCs w:val="24"/>
          <w:rtl w:val="0"/>
          <w:lang w:val="en-US"/>
        </w:rPr>
        <w:t>When I wrote my first bestseller, the book about jilted lovers of so many dashing Greek heroes and demigods,</w:t>
      </w:r>
      <w:r>
        <w:rPr>
          <w:rFonts w:ascii="Times New Roman" w:cs="Times New Roman" w:hAnsi="Times New Roman" w:eastAsia="Times New Roman"/>
          <w:sz w:val="24"/>
          <w:szCs w:val="24"/>
          <w:vertAlign w:val="superscript"/>
        </w:rPr>
        <w:footnoteReference w:id="7"/>
      </w:r>
      <w:r>
        <w:rPr>
          <w:rFonts w:ascii="Times New Roman"/>
          <w:sz w:val="24"/>
          <w:szCs w:val="24"/>
          <w:rtl w:val="0"/>
          <w:lang w:val="en-US"/>
        </w:rPr>
        <w:t xml:space="preserve"> it was my attempt to connect back to the nature goddesses and mysteries of the East. This to me seemed the real story, and how many men (whose minds were either chasing after the philosophical empiricism, knowing the world, or just plain empire, owning the world) missed out upon this deeper truth: we have as much power to create as to destroy. With my pen, I wrote an entire cosmos into being, from the very beginning of creation</w:t>
      </w:r>
      <w:r>
        <w:rPr>
          <w:rFonts w:ascii="Times New Roman" w:cs="Times New Roman" w:hAnsi="Times New Roman" w:eastAsia="Times New Roman"/>
          <w:sz w:val="24"/>
          <w:szCs w:val="24"/>
          <w:vertAlign w:val="superscript"/>
        </w:rPr>
        <w:footnoteReference w:id="8"/>
      </w:r>
      <w:r>
        <w:rPr>
          <w:rFonts w:ascii="Times New Roman"/>
          <w:sz w:val="24"/>
          <w:szCs w:val="24"/>
          <w:rtl w:val="0"/>
          <w:lang w:val="en-US"/>
        </w:rPr>
        <w:t xml:space="preserve"> to the ascension of that Alexandrian pretender Caesar.</w:t>
      </w:r>
      <w:r>
        <w:rPr>
          <w:rFonts w:ascii="Times New Roman" w:cs="Times New Roman" w:hAnsi="Times New Roman" w:eastAsia="Times New Roman"/>
          <w:sz w:val="24"/>
          <w:szCs w:val="24"/>
          <w:vertAlign w:val="superscript"/>
        </w:rPr>
        <w:footnoteReference w:id="9"/>
      </w:r>
      <w:r>
        <w:rPr>
          <w:rFonts w:ascii="Times New Roman"/>
          <w:sz w:val="24"/>
          <w:szCs w:val="24"/>
          <w:rtl w:val="0"/>
          <w:lang w:val="en-US"/>
        </w:rPr>
        <w:t xml:space="preserve"> What thanks do I get but exile from my home due to some sticky situation with Caesar</w:t>
      </w:r>
      <w:r>
        <w:rPr>
          <w:rFonts w:hAnsi="Times New Roman" w:hint="default"/>
          <w:sz w:val="24"/>
          <w:szCs w:val="24"/>
          <w:rtl w:val="0"/>
          <w:lang w:val="en-US"/>
        </w:rPr>
        <w:t>’</w:t>
      </w:r>
      <w:r>
        <w:rPr>
          <w:rFonts w:ascii="Times New Roman"/>
          <w:sz w:val="24"/>
          <w:szCs w:val="24"/>
          <w:rtl w:val="0"/>
          <w:lang w:val="en-US"/>
        </w:rPr>
        <w:t>s adopted nephew!</w:t>
      </w:r>
      <w:r>
        <w:rPr>
          <w:rFonts w:ascii="Times New Roman" w:cs="Times New Roman" w:hAnsi="Times New Roman" w:eastAsia="Times New Roman"/>
          <w:sz w:val="24"/>
          <w:szCs w:val="24"/>
          <w:vertAlign w:val="superscript"/>
        </w:rPr>
        <w:footnoteReference w:id="10"/>
      </w:r>
      <w:r>
        <w:rPr>
          <w:rFonts w:ascii="Times New Roman"/>
          <w:sz w:val="24"/>
          <w:szCs w:val="24"/>
          <w:rtl w:val="0"/>
          <w:lang w:val="en-US"/>
        </w:rPr>
        <w:t xml:space="preserve"> More pirates and pillagers, who would eventually burn down the Great Library and most of my precious volumes - those that had not been heavily censored in my lifetime. But I could look ahead, from my grave in far-flung Tomis, to an age of rebirth in my too-often troubled land: the Italian Renaissance they call it. The only ones who see the world as a problem are usually the ones holding the torches, not the pens.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Muses of epic poetry and history, respectively.</w:t>
      </w:r>
    </w:p>
  </w:footnote>
  <w:footnote w:id="2">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Thales of Miletus</w:t>
      </w:r>
    </w:p>
  </w:footnote>
  <w:footnote w:id="3">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Anaximenes of Miletus</w:t>
      </w:r>
    </w:p>
  </w:footnote>
  <w:footnote w:id="4">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Democritus of Abdera</w:t>
      </w:r>
    </w:p>
  </w:footnote>
  <w:footnote w:id="5">
    <w:p>
      <w:pPr>
        <w:pStyle w:val="Footnote"/>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Heraclitus of Ephesus</w:t>
      </w:r>
    </w:p>
  </w:footnote>
  <w:footnote w:id="6">
    <w:p>
      <w:pPr>
        <w:pStyle w:val="Footnote"/>
      </w:pPr>
      <w:r>
        <w:rPr>
          <w:rFonts w:ascii="Times New Roman" w:cs="Times New Roman" w:hAnsi="Times New Roman" w:eastAsia="Times New Roman"/>
          <w:sz w:val="24"/>
          <w:szCs w:val="24"/>
          <w:vertAlign w:val="superscript"/>
          <w:rtl w:val="0"/>
        </w:rPr>
        <w:footnoteRef/>
      </w:r>
      <w:r>
        <w:rPr>
          <w:rFonts w:ascii="Helvetica" w:cs="Arial Unicode MS" w:hAnsi="Arial Unicode MS" w:eastAsia="Arial Unicode MS"/>
          <w:sz w:val="22"/>
          <w:szCs w:val="22"/>
          <w:rtl w:val="0"/>
        </w:rPr>
        <w:t xml:space="preserve"> </w:t>
      </w:r>
      <w:r>
        <w:rPr>
          <w:rFonts w:ascii="Helvetica" w:cs="Arial Unicode MS" w:hAnsi="Arial Unicode MS" w:eastAsia="Arial Unicode MS"/>
          <w:sz w:val="22"/>
          <w:szCs w:val="22"/>
          <w:rtl w:val="0"/>
          <w:lang w:val="en-US"/>
        </w:rPr>
        <w:t>Plato was one of Socrates' students, and taught philosophy to Aristotle, who then tutor</w:t>
      </w:r>
      <w:r>
        <w:rPr>
          <w:rFonts w:ascii="Helvetica" w:cs="Arial Unicode MS" w:hAnsi="Arial Unicode MS" w:eastAsia="Arial Unicode MS"/>
          <w:sz w:val="22"/>
          <w:szCs w:val="22"/>
          <w:rtl w:val="0"/>
          <w:lang w:val="en-US"/>
        </w:rPr>
        <w:t>ed</w:t>
      </w:r>
      <w:r>
        <w:rPr>
          <w:rFonts w:ascii="Helvetica" w:cs="Arial Unicode MS" w:hAnsi="Arial Unicode MS" w:eastAsia="Arial Unicode MS"/>
          <w:sz w:val="22"/>
          <w:szCs w:val="22"/>
          <w:rtl w:val="0"/>
          <w:lang w:val="en-US"/>
        </w:rPr>
        <w:t xml:space="preserve"> Alexander the Great.</w:t>
      </w:r>
    </w:p>
  </w:footnote>
  <w:footnote w:id="7">
    <w:p>
      <w:pPr>
        <w:pStyle w:val="Footnote"/>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i w:val="1"/>
          <w:iCs w:val="1"/>
          <w:rtl w:val="0"/>
          <w:lang w:val="en-US"/>
        </w:rPr>
        <w:t>Epistulae Heroidum</w:t>
      </w:r>
      <w:r>
        <w:rPr>
          <w:rFonts w:ascii="Helvetica" w:cs="Arial Unicode MS" w:hAnsi="Arial Unicode MS" w:eastAsia="Arial Unicode MS"/>
          <w:rtl w:val="0"/>
          <w:lang w:val="en-US"/>
        </w:rPr>
        <w:t xml:space="preserve"> or </w:t>
      </w:r>
      <w:r>
        <w:rPr>
          <w:rFonts w:ascii="Helvetica" w:cs="Arial Unicode MS" w:hAnsi="Arial Unicode MS" w:eastAsia="Arial Unicode MS"/>
          <w:i w:val="1"/>
          <w:iCs w:val="1"/>
          <w:rtl w:val="0"/>
          <w:lang w:val="en-US"/>
        </w:rPr>
        <w:t>the Heroides</w:t>
      </w:r>
      <w:r>
        <w:rPr>
          <w:rFonts w:ascii="Helvetica" w:cs="Arial Unicode MS" w:hAnsi="Arial Unicode MS" w:eastAsia="Arial Unicode MS"/>
          <w:rtl w:val="0"/>
          <w:lang w:val="en-US"/>
        </w:rPr>
        <w:t xml:space="preserve"> (c. 25 - 16 BCE)</w:t>
      </w:r>
    </w:p>
  </w:footnote>
  <w:footnote w:id="8">
    <w:p>
      <w:pPr>
        <w:pStyle w:val="Footnote"/>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i w:val="1"/>
          <w:iCs w:val="1"/>
          <w:rtl w:val="0"/>
          <w:lang w:val="en-US"/>
        </w:rPr>
        <w:t>Metamorphoses</w:t>
      </w:r>
      <w:r>
        <w:rPr>
          <w:rFonts w:ascii="Helvetica" w:cs="Arial Unicode MS" w:hAnsi="Arial Unicode MS" w:eastAsia="Arial Unicode MS"/>
          <w:rtl w:val="0"/>
          <w:lang w:val="en-US"/>
        </w:rPr>
        <w:t>, Book I</w:t>
      </w:r>
    </w:p>
  </w:footnote>
  <w:footnote w:id="9">
    <w:p>
      <w:pPr>
        <w:pStyle w:val="Footnote"/>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ibid., Book XV epilogue</w:t>
      </w:r>
    </w:p>
  </w:footnote>
  <w:footnote w:id="10">
    <w:p>
      <w:pPr>
        <w:pStyle w:val="Footnote"/>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Augustus Caesar</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rFonts w:ascii="Times New Roman"/>
        <w:rtl w:val="0"/>
        <w:lang w:val="en-US"/>
      </w:rPr>
      <w:t>Sept 18, 2014</w:t>
      <w:tab/>
    </w:r>
    <w:r>
      <w:rPr>
        <w:rFonts w:ascii="Times New Roman"/>
        <w:rtl w:val="0"/>
        <w:lang w:val="en-US"/>
      </w:rPr>
      <w:t xml:space="preserve">RMES 501 </w:t>
    </w:r>
    <w:r>
      <w:rPr>
        <w:rFonts w:ascii="Times New Roman"/>
        <w:rtl w:val="0"/>
        <w:lang w:val="en-US"/>
      </w:rPr>
      <w:t>Assignment 2: Short paper</w:t>
      <w:tab/>
      <w:t>Kyle Stooshnov</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note">
    <w:name w:val="Footnote"/>
    <w:next w:val="Footnote"/>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