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AE93" w14:textId="77777777" w:rsidR="003464BB" w:rsidRPr="001C36DB" w:rsidRDefault="003464BB" w:rsidP="003464BB">
      <w:pPr>
        <w:rPr>
          <w:rFonts w:ascii="Times New Roman" w:hAnsi="Times New Roman" w:cs="Times New Roman"/>
          <w:b/>
        </w:rPr>
      </w:pPr>
      <w:bookmarkStart w:id="0" w:name="_GoBack"/>
      <w:bookmarkEnd w:id="0"/>
      <w:r w:rsidRPr="001C36DB">
        <w:rPr>
          <w:rFonts w:ascii="Times New Roman" w:hAnsi="Times New Roman" w:cs="Times New Roman"/>
          <w:b/>
        </w:rPr>
        <w:t>LLED 360­307 Fall 20</w:t>
      </w:r>
      <w:r>
        <w:rPr>
          <w:rFonts w:ascii="Times New Roman" w:hAnsi="Times New Roman" w:cs="Times New Roman"/>
          <w:b/>
        </w:rPr>
        <w:t>17</w:t>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1C36DB">
        <w:rPr>
          <w:rFonts w:ascii="Times New Roman" w:hAnsi="Times New Roman" w:cs="Times New Roman"/>
          <w:b/>
        </w:rPr>
        <w:t xml:space="preserve">Dr. Lorna Ramsay  </w:t>
      </w:r>
    </w:p>
    <w:p w14:paraId="00D9020A" w14:textId="77777777" w:rsidR="003464BB" w:rsidRDefault="003464BB" w:rsidP="003464BB">
      <w:pPr>
        <w:rPr>
          <w:rFonts w:ascii="Times New Roman" w:hAnsi="Times New Roman" w:cs="Times New Roman"/>
          <w:b/>
        </w:rPr>
      </w:pPr>
    </w:p>
    <w:p w14:paraId="202FFBCC" w14:textId="4A4AE528" w:rsidR="003464BB" w:rsidRDefault="003464BB" w:rsidP="003464BB">
      <w:pPr>
        <w:rPr>
          <w:rFonts w:ascii="Times New Roman" w:hAnsi="Times New Roman" w:cs="Times New Roman"/>
        </w:rPr>
      </w:pPr>
      <w:r w:rsidRPr="003464BB">
        <w:rPr>
          <w:rFonts w:ascii="Times New Roman" w:hAnsi="Times New Roman" w:cs="Times New Roman"/>
          <w:b/>
          <w:sz w:val="32"/>
          <w:szCs w:val="32"/>
        </w:rPr>
        <w:t>Reading Analysis Reflection</w:t>
      </w:r>
      <w:r w:rsidRPr="003464BB">
        <w:rPr>
          <w:rFonts w:ascii="Times New Roman" w:hAnsi="Times New Roman" w:cs="Times New Roman"/>
          <w:sz w:val="32"/>
          <w:szCs w:val="32"/>
        </w:rPr>
        <w:tab/>
      </w:r>
      <w:r>
        <w:rPr>
          <w:rFonts w:ascii="Times New Roman" w:hAnsi="Times New Roman" w:cs="Times New Roman"/>
        </w:rPr>
        <w:tab/>
      </w:r>
      <w:r>
        <w:rPr>
          <w:rFonts w:ascii="Times New Roman" w:hAnsi="Times New Roman" w:cs="Times New Roman"/>
        </w:rPr>
        <w:tab/>
        <w:t xml:space="preserve">     </w:t>
      </w:r>
      <w:r w:rsidRPr="001C36DB">
        <w:rPr>
          <w:rFonts w:ascii="Times New Roman" w:hAnsi="Times New Roman" w:cs="Times New Roman"/>
          <w:b/>
        </w:rPr>
        <w:t>Date</w:t>
      </w:r>
      <w:r w:rsidRPr="001C36DB">
        <w:rPr>
          <w:rFonts w:ascii="Times New Roman" w:hAnsi="Times New Roman" w:cs="Times New Roman"/>
        </w:rPr>
        <w:t xml:space="preserve">: </w:t>
      </w:r>
      <w:r w:rsidR="005360A0">
        <w:rPr>
          <w:rFonts w:ascii="Times New Roman" w:hAnsi="Times New Roman" w:cs="Times New Roman"/>
        </w:rPr>
        <w:t>21 September</w:t>
      </w:r>
      <w:r w:rsidRPr="001C36DB">
        <w:rPr>
          <w:rFonts w:ascii="Times New Roman" w:hAnsi="Times New Roman" w:cs="Times New Roman"/>
        </w:rPr>
        <w:t xml:space="preserve"> 2017</w:t>
      </w:r>
    </w:p>
    <w:p w14:paraId="6BDB837F" w14:textId="77777777" w:rsidR="003464BB" w:rsidRPr="001C36DB" w:rsidRDefault="003464BB" w:rsidP="003464BB">
      <w:pPr>
        <w:rPr>
          <w:rFonts w:ascii="Times New Roman" w:hAnsi="Times New Roman" w:cs="Times New Roman"/>
        </w:rPr>
      </w:pPr>
    </w:p>
    <w:p w14:paraId="5F5081EE" w14:textId="664D3B8A" w:rsidR="003464BB" w:rsidRPr="001C36DB" w:rsidRDefault="005360A0" w:rsidP="003464B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64BB" w:rsidRPr="001C36DB">
        <w:rPr>
          <w:rFonts w:ascii="Times New Roman" w:hAnsi="Times New Roman" w:cs="Times New Roman"/>
          <w:b/>
        </w:rPr>
        <w:t>Facilitator Name</w:t>
      </w:r>
      <w:r w:rsidR="003464BB" w:rsidRPr="001C36DB">
        <w:rPr>
          <w:rFonts w:ascii="Times New Roman" w:hAnsi="Times New Roman" w:cs="Times New Roman"/>
        </w:rPr>
        <w:t xml:space="preserve">: </w:t>
      </w:r>
      <w:r>
        <w:rPr>
          <w:rFonts w:ascii="Times New Roman" w:hAnsi="Times New Roman" w:cs="Times New Roman"/>
        </w:rPr>
        <w:t>Dan Hanoomansingh</w:t>
      </w:r>
    </w:p>
    <w:p w14:paraId="2E956127" w14:textId="77777777" w:rsidR="003464BB" w:rsidRPr="001C36DB" w:rsidRDefault="003464BB" w:rsidP="003464BB">
      <w:pPr>
        <w:rPr>
          <w:rFonts w:ascii="Times New Roman" w:hAnsi="Times New Roman" w:cs="Times New Roman"/>
        </w:rPr>
      </w:pPr>
    </w:p>
    <w:p w14:paraId="33BCD8E7" w14:textId="4F66BAA1" w:rsidR="003464BB" w:rsidRPr="001C36DB" w:rsidRDefault="003464BB" w:rsidP="003464BB">
      <w:pPr>
        <w:rPr>
          <w:rFonts w:ascii="Times New Roman" w:hAnsi="Times New Roman" w:cs="Times New Roman"/>
        </w:rPr>
      </w:pPr>
      <w:r w:rsidRPr="001C36DB">
        <w:rPr>
          <w:rFonts w:ascii="Times New Roman" w:hAnsi="Times New Roman" w:cs="Times New Roman"/>
          <w:b/>
        </w:rPr>
        <w:t xml:space="preserve">Text Chapters: </w:t>
      </w:r>
      <w:r w:rsidRPr="001C36DB">
        <w:rPr>
          <w:rFonts w:ascii="Times New Roman" w:hAnsi="Times New Roman" w:cs="Times New Roman"/>
        </w:rPr>
        <w:t xml:space="preserve"> </w:t>
      </w:r>
      <w:r w:rsidRPr="001C36DB">
        <w:rPr>
          <w:rFonts w:ascii="Times New Roman" w:hAnsi="Times New Roman" w:cs="Times New Roman"/>
          <w:i/>
        </w:rPr>
        <w:t>Language and Learning in Multilingual Classrooms: A Practical Approach</w:t>
      </w:r>
      <w:r w:rsidR="00A24A7C">
        <w:rPr>
          <w:rFonts w:ascii="Times New Roman" w:hAnsi="Times New Roman" w:cs="Times New Roman"/>
        </w:rPr>
        <w:t xml:space="preserve">, Chapter 3 </w:t>
      </w:r>
    </w:p>
    <w:p w14:paraId="6ED9F78C" w14:textId="77777777" w:rsidR="003464BB" w:rsidRPr="001C36DB" w:rsidRDefault="003464BB" w:rsidP="003464BB">
      <w:pPr>
        <w:rPr>
          <w:rFonts w:ascii="Times New Roman" w:hAnsi="Times New Roman" w:cs="Times New Roman"/>
        </w:rPr>
      </w:pPr>
    </w:p>
    <w:p w14:paraId="3AFAA9B3" w14:textId="50568238" w:rsidR="003464BB" w:rsidRPr="001C36DB" w:rsidRDefault="003464BB" w:rsidP="003464BB">
      <w:pPr>
        <w:rPr>
          <w:rFonts w:ascii="Times New Roman" w:hAnsi="Times New Roman" w:cs="Times New Roman"/>
        </w:rPr>
      </w:pPr>
      <w:r w:rsidRPr="001C36DB">
        <w:rPr>
          <w:rFonts w:ascii="Times New Roman" w:hAnsi="Times New Roman" w:cs="Times New Roman"/>
          <w:b/>
        </w:rPr>
        <w:t>Name of Outside Source</w:t>
      </w:r>
      <w:r>
        <w:rPr>
          <w:rFonts w:ascii="Times New Roman" w:hAnsi="Times New Roman" w:cs="Times New Roman"/>
          <w:b/>
        </w:rPr>
        <w:t>:</w:t>
      </w:r>
      <w:r w:rsidR="005974FE">
        <w:rPr>
          <w:rFonts w:ascii="Times New Roman" w:hAnsi="Times New Roman" w:cs="Times New Roman"/>
          <w:b/>
        </w:rPr>
        <w:t xml:space="preserve"> </w:t>
      </w:r>
      <w:r w:rsidR="005974FE">
        <w:rPr>
          <w:rFonts w:ascii="Times New Roman" w:hAnsi="Times New Roman" w:cs="Times New Roman"/>
        </w:rPr>
        <w:t xml:space="preserve">Bilingual Education in California </w:t>
      </w:r>
      <w:r w:rsidRPr="001C36DB">
        <w:rPr>
          <w:rFonts w:ascii="Times New Roman" w:hAnsi="Times New Roman" w:cs="Times New Roman"/>
        </w:rPr>
        <w:t xml:space="preserve"> </w:t>
      </w:r>
      <w:hyperlink r:id="rId7" w:history="1">
        <w:r w:rsidR="005974FE" w:rsidRPr="005974FE">
          <w:rPr>
            <w:rStyle w:val="Hyperlink"/>
            <w:rFonts w:ascii="Times New Roman" w:hAnsi="Times New Roman" w:cs="Times New Roman"/>
          </w:rPr>
          <w:t>http://www.pbs.org/newshour/rundown/battle-of-bilingual-education-once-again-brewing-in-california/</w:t>
        </w:r>
      </w:hyperlink>
    </w:p>
    <w:p w14:paraId="3D4D0AF9" w14:textId="77777777" w:rsidR="003464BB" w:rsidRPr="001C36DB" w:rsidRDefault="003464BB" w:rsidP="003464BB">
      <w:pPr>
        <w:rPr>
          <w:rFonts w:ascii="Times New Roman" w:hAnsi="Times New Roman" w:cs="Times New Roman"/>
        </w:rPr>
      </w:pPr>
    </w:p>
    <w:p w14:paraId="4FAACF38" w14:textId="77777777" w:rsidR="003464BB" w:rsidRDefault="003464BB" w:rsidP="003464BB">
      <w:pPr>
        <w:rPr>
          <w:rFonts w:ascii="Times New Roman" w:hAnsi="Times New Roman" w:cs="Times New Roman"/>
          <w:b/>
        </w:rPr>
      </w:pPr>
      <w:r w:rsidRPr="001C36DB">
        <w:rPr>
          <w:rFonts w:ascii="Times New Roman" w:hAnsi="Times New Roman" w:cs="Times New Roman"/>
          <w:b/>
        </w:rPr>
        <w:t xml:space="preserve">Main Themes </w:t>
      </w:r>
    </w:p>
    <w:p w14:paraId="774C72FD" w14:textId="0EF8F28A" w:rsidR="008C5929" w:rsidRPr="008C5929" w:rsidRDefault="008C5929" w:rsidP="00A24A7C">
      <w:pPr>
        <w:pStyle w:val="ListParagraph"/>
        <w:numPr>
          <w:ilvl w:val="0"/>
          <w:numId w:val="14"/>
        </w:numPr>
        <w:rPr>
          <w:rFonts w:ascii="Times New Roman" w:hAnsi="Times New Roman" w:cs="Times New Roman"/>
          <w:b/>
        </w:rPr>
      </w:pPr>
      <w:r>
        <w:rPr>
          <w:rFonts w:ascii="Times New Roman" w:hAnsi="Times New Roman" w:cs="Times New Roman"/>
        </w:rPr>
        <w:t>Not only do ELL students start at a disadvantage compared to their peers but they have to work to catch up as their peers continue to develop their skills.</w:t>
      </w:r>
    </w:p>
    <w:p w14:paraId="4B23B785" w14:textId="7F7D5F9C" w:rsidR="00A24A7C" w:rsidRPr="00DF5891" w:rsidRDefault="008C5929" w:rsidP="00A24A7C">
      <w:pPr>
        <w:pStyle w:val="ListParagraph"/>
        <w:numPr>
          <w:ilvl w:val="0"/>
          <w:numId w:val="14"/>
        </w:numPr>
        <w:rPr>
          <w:rFonts w:ascii="Times New Roman" w:hAnsi="Times New Roman" w:cs="Times New Roman"/>
          <w:b/>
        </w:rPr>
      </w:pPr>
      <w:r>
        <w:rPr>
          <w:rFonts w:ascii="Times New Roman" w:hAnsi="Times New Roman" w:cs="Times New Roman"/>
        </w:rPr>
        <w:t>There is a difference between proficiency in “everyday language” and “academic language”.</w:t>
      </w:r>
    </w:p>
    <w:p w14:paraId="6DDD9CA5" w14:textId="00C0A7F3" w:rsidR="00DF5891" w:rsidRPr="008C5929" w:rsidRDefault="00DF5891" w:rsidP="00A24A7C">
      <w:pPr>
        <w:pStyle w:val="ListParagraph"/>
        <w:numPr>
          <w:ilvl w:val="0"/>
          <w:numId w:val="14"/>
        </w:numPr>
        <w:rPr>
          <w:rFonts w:ascii="Times New Roman" w:hAnsi="Times New Roman" w:cs="Times New Roman"/>
          <w:b/>
        </w:rPr>
      </w:pPr>
      <w:r>
        <w:rPr>
          <w:rFonts w:ascii="Times New Roman" w:hAnsi="Times New Roman" w:cs="Times New Roman"/>
        </w:rPr>
        <w:t xml:space="preserve">Segregating ELL students for more focused instruction may achieve short-term results but has a long-term negative social impact. </w:t>
      </w:r>
    </w:p>
    <w:p w14:paraId="373A99B5" w14:textId="1C1BEBC8" w:rsidR="008C5929" w:rsidRPr="008C5929" w:rsidRDefault="008C5929" w:rsidP="00A24A7C">
      <w:pPr>
        <w:pStyle w:val="ListParagraph"/>
        <w:numPr>
          <w:ilvl w:val="0"/>
          <w:numId w:val="14"/>
        </w:numPr>
        <w:rPr>
          <w:rFonts w:ascii="Times New Roman" w:hAnsi="Times New Roman" w:cs="Times New Roman"/>
          <w:b/>
        </w:rPr>
      </w:pPr>
      <w:r>
        <w:rPr>
          <w:rFonts w:ascii="Times New Roman" w:hAnsi="Times New Roman" w:cs="Times New Roman"/>
        </w:rPr>
        <w:t>ELL students should not be developing their English skills at the expense of their first language.</w:t>
      </w:r>
    </w:p>
    <w:p w14:paraId="2C8546B0" w14:textId="2C91F5FF" w:rsidR="008C5929" w:rsidRPr="00F62FDA" w:rsidRDefault="008C5929" w:rsidP="00A24A7C">
      <w:pPr>
        <w:pStyle w:val="ListParagraph"/>
        <w:numPr>
          <w:ilvl w:val="0"/>
          <w:numId w:val="14"/>
        </w:numPr>
        <w:rPr>
          <w:rFonts w:ascii="Times New Roman" w:hAnsi="Times New Roman" w:cs="Times New Roman"/>
          <w:b/>
        </w:rPr>
      </w:pPr>
      <w:r>
        <w:rPr>
          <w:rFonts w:ascii="Times New Roman" w:hAnsi="Times New Roman" w:cs="Times New Roman"/>
        </w:rPr>
        <w:t xml:space="preserve">Dual language education (in L1 and L2) is hugely beneficial but is logistically difficult and nearly impossible in Canada. </w:t>
      </w:r>
    </w:p>
    <w:p w14:paraId="7A5AAA97" w14:textId="0F344284" w:rsidR="00F62FDA" w:rsidRPr="00A24A7C" w:rsidRDefault="00F62FDA" w:rsidP="00A24A7C">
      <w:pPr>
        <w:pStyle w:val="ListParagraph"/>
        <w:numPr>
          <w:ilvl w:val="0"/>
          <w:numId w:val="14"/>
        </w:numPr>
        <w:rPr>
          <w:rFonts w:ascii="Times New Roman" w:hAnsi="Times New Roman" w:cs="Times New Roman"/>
          <w:b/>
        </w:rPr>
      </w:pPr>
      <w:r>
        <w:rPr>
          <w:rFonts w:ascii="Times New Roman" w:hAnsi="Times New Roman" w:cs="Times New Roman"/>
        </w:rPr>
        <w:t xml:space="preserve">Content-based L2 instruction is often beneficial; especially for older students who may already have a background in the content area. </w:t>
      </w:r>
    </w:p>
    <w:p w14:paraId="6E394534" w14:textId="77777777" w:rsidR="003464BB" w:rsidRPr="001C36DB" w:rsidRDefault="003464BB" w:rsidP="003464BB">
      <w:pPr>
        <w:rPr>
          <w:rFonts w:ascii="Times New Roman" w:hAnsi="Times New Roman" w:cs="Times New Roman"/>
        </w:rPr>
      </w:pPr>
    </w:p>
    <w:p w14:paraId="2620BDD3" w14:textId="77777777" w:rsidR="003464BB" w:rsidRDefault="003464BB" w:rsidP="003464BB">
      <w:pPr>
        <w:rPr>
          <w:rFonts w:ascii="Times New Roman" w:hAnsi="Times New Roman" w:cs="Times New Roman"/>
          <w:b/>
        </w:rPr>
      </w:pPr>
      <w:r w:rsidRPr="001C36DB">
        <w:rPr>
          <w:rFonts w:ascii="Times New Roman" w:hAnsi="Times New Roman" w:cs="Times New Roman"/>
          <w:b/>
        </w:rPr>
        <w:t xml:space="preserve">MY CRITICAL ARGUMENT OR THESIS </w:t>
      </w:r>
    </w:p>
    <w:p w14:paraId="40FDF4F5" w14:textId="51D7A27F" w:rsidR="007E7998" w:rsidRPr="00A24A7C" w:rsidRDefault="00476A6D" w:rsidP="00A24A7C">
      <w:pPr>
        <w:pStyle w:val="ListParagraph"/>
        <w:numPr>
          <w:ilvl w:val="0"/>
          <w:numId w:val="13"/>
        </w:numPr>
        <w:rPr>
          <w:rFonts w:ascii="Times New Roman" w:hAnsi="Times New Roman" w:cs="Times New Roman"/>
          <w:b/>
        </w:rPr>
      </w:pPr>
      <w:r>
        <w:rPr>
          <w:rFonts w:ascii="Times New Roman" w:hAnsi="Times New Roman" w:cs="Times New Roman"/>
        </w:rPr>
        <w:t xml:space="preserve">While placing English Language Learners directly into mainstream classroom environments will not create academic success, totally segregated learning environments for ELL students is equally harmful in the long term. Therefore, educators must balance the need for segregated, intensive language instruction with the social and curricular benefits of differentiated instruction in the mainstream classroom environment. </w:t>
      </w:r>
    </w:p>
    <w:p w14:paraId="63451059" w14:textId="77777777" w:rsidR="00A24A7C" w:rsidRDefault="00A24A7C" w:rsidP="003464BB">
      <w:pPr>
        <w:rPr>
          <w:rFonts w:ascii="Times New Roman" w:hAnsi="Times New Roman" w:cs="Times New Roman"/>
          <w:b/>
        </w:rPr>
      </w:pPr>
    </w:p>
    <w:p w14:paraId="69AB2BED"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 xml:space="preserve">New Vocabulary  </w:t>
      </w:r>
    </w:p>
    <w:p w14:paraId="7A03A925" w14:textId="5730F23D" w:rsidR="003464BB" w:rsidRDefault="00F62FDA"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Everyday language</w:t>
      </w:r>
      <w:r w:rsidR="00DF13B2" w:rsidRPr="002529FB">
        <w:rPr>
          <w:rFonts w:ascii="Times New Roman" w:hAnsi="Times New Roman" w:cs="Times New Roman"/>
          <w:b/>
          <w:i/>
        </w:rPr>
        <w:t xml:space="preserve"> proficiency</w:t>
      </w:r>
      <w:r>
        <w:rPr>
          <w:rFonts w:ascii="Times New Roman" w:hAnsi="Times New Roman" w:cs="Times New Roman"/>
        </w:rPr>
        <w:t>:</w:t>
      </w:r>
      <w:r w:rsidR="00DF13B2">
        <w:rPr>
          <w:rFonts w:ascii="Times New Roman" w:hAnsi="Times New Roman" w:cs="Times New Roman"/>
        </w:rPr>
        <w:t xml:space="preserve"> The ability to talk, read and write about, and understand events occurring in various settings, either inside or outside of the classroom.</w:t>
      </w:r>
      <w:r w:rsidR="00BF0430">
        <w:rPr>
          <w:rFonts w:ascii="Times New Roman" w:hAnsi="Times New Roman" w:cs="Times New Roman"/>
        </w:rPr>
        <w:t xml:space="preserve"> The ability to use basic, high-frequency vocabulary and simple grammatical structures. </w:t>
      </w:r>
    </w:p>
    <w:p w14:paraId="45A3A953" w14:textId="53173CC8" w:rsidR="00F62FDA" w:rsidRDefault="00F62FDA"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Academic language</w:t>
      </w:r>
      <w:r w:rsidR="00DF13B2" w:rsidRPr="002529FB">
        <w:rPr>
          <w:rFonts w:ascii="Times New Roman" w:hAnsi="Times New Roman" w:cs="Times New Roman"/>
          <w:b/>
          <w:i/>
        </w:rPr>
        <w:t xml:space="preserve"> proficiency</w:t>
      </w:r>
      <w:r>
        <w:rPr>
          <w:rFonts w:ascii="Times New Roman" w:hAnsi="Times New Roman" w:cs="Times New Roman"/>
        </w:rPr>
        <w:t>:</w:t>
      </w:r>
      <w:r w:rsidR="00DF13B2">
        <w:rPr>
          <w:rFonts w:ascii="Times New Roman" w:hAnsi="Times New Roman" w:cs="Times New Roman"/>
        </w:rPr>
        <w:t xml:space="preserve"> The ability to talk, read, and write about, and understand content that is more conceptual in nature. The ability to correctly utilize</w:t>
      </w:r>
      <w:r w:rsidR="00BF0430">
        <w:rPr>
          <w:rFonts w:ascii="Times New Roman" w:hAnsi="Times New Roman" w:cs="Times New Roman"/>
        </w:rPr>
        <w:t xml:space="preserve"> more complex grammatical structures and</w:t>
      </w:r>
      <w:r w:rsidR="00DF13B2">
        <w:rPr>
          <w:rFonts w:ascii="Times New Roman" w:hAnsi="Times New Roman" w:cs="Times New Roman"/>
        </w:rPr>
        <w:t xml:space="preserve"> low-frequency vocabulary that may change their meanings with context</w:t>
      </w:r>
      <w:r w:rsidR="00BF0430">
        <w:rPr>
          <w:rFonts w:ascii="Times New Roman" w:hAnsi="Times New Roman" w:cs="Times New Roman"/>
        </w:rPr>
        <w:t>.</w:t>
      </w:r>
    </w:p>
    <w:p w14:paraId="4B6084C0" w14:textId="509DA281" w:rsidR="00F62FDA" w:rsidRDefault="00F62FDA"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lastRenderedPageBreak/>
        <w:t>Differentiated instruction</w:t>
      </w:r>
      <w:r>
        <w:rPr>
          <w:rFonts w:ascii="Times New Roman" w:hAnsi="Times New Roman" w:cs="Times New Roman"/>
        </w:rPr>
        <w:t>:</w:t>
      </w:r>
      <w:r w:rsidR="00706FE7">
        <w:rPr>
          <w:rFonts w:ascii="Times New Roman" w:hAnsi="Times New Roman" w:cs="Times New Roman"/>
        </w:rPr>
        <w:t xml:space="preserve"> Instruction that is altered to meet the needs of the individual learner. </w:t>
      </w:r>
    </w:p>
    <w:p w14:paraId="10ED127E" w14:textId="6AAEB628" w:rsidR="00F62FDA" w:rsidRDefault="00F62FDA"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Native-born L2L</w:t>
      </w:r>
      <w:r>
        <w:rPr>
          <w:rFonts w:ascii="Times New Roman" w:hAnsi="Times New Roman" w:cs="Times New Roman"/>
        </w:rPr>
        <w:t xml:space="preserve">: </w:t>
      </w:r>
      <w:r w:rsidR="00706FE7">
        <w:rPr>
          <w:rFonts w:ascii="Times New Roman" w:hAnsi="Times New Roman" w:cs="Times New Roman"/>
        </w:rPr>
        <w:t xml:space="preserve">Individuals born in Canada but for whom English is not a first language. This particularly applies to children born to immigrant parents who may not be especially fluent in English. </w:t>
      </w:r>
    </w:p>
    <w:p w14:paraId="33830BF1" w14:textId="19454366" w:rsidR="008271B6" w:rsidRDefault="00706FE7"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Dual language education</w:t>
      </w:r>
      <w:r>
        <w:rPr>
          <w:rFonts w:ascii="Times New Roman" w:hAnsi="Times New Roman" w:cs="Times New Roman"/>
        </w:rPr>
        <w:t xml:space="preserve">: Using both the students’ first language and second language as languages of instruction. </w:t>
      </w:r>
    </w:p>
    <w:p w14:paraId="11376AE9" w14:textId="7757FCC9" w:rsidR="00706FE7" w:rsidRDefault="00706FE7"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Self-contained language programmes</w:t>
      </w:r>
      <w:r>
        <w:rPr>
          <w:rFonts w:ascii="Times New Roman" w:hAnsi="Times New Roman" w:cs="Times New Roman"/>
        </w:rPr>
        <w:t>: Intensive, full-day classes delivered by specialist teachers that are designed to improve ELL students’ knowledge of English to the point that they can be integrated into the mainstream classroom.</w:t>
      </w:r>
    </w:p>
    <w:p w14:paraId="456DE9F4" w14:textId="7E85E1F3" w:rsidR="008271B6" w:rsidRDefault="008271B6"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Language immersion</w:t>
      </w:r>
      <w:r>
        <w:rPr>
          <w:rFonts w:ascii="Times New Roman" w:hAnsi="Times New Roman" w:cs="Times New Roman"/>
        </w:rPr>
        <w:t>:</w:t>
      </w:r>
      <w:r w:rsidR="00706FE7">
        <w:rPr>
          <w:rFonts w:ascii="Times New Roman" w:hAnsi="Times New Roman" w:cs="Times New Roman"/>
        </w:rPr>
        <w:t xml:space="preserve"> L2 instruction in which the regular school curriculum is taught through the medium of the target language, which is normally a minority language in the community (i.e. French immersion in Anglo-Canadian schools). </w:t>
      </w:r>
    </w:p>
    <w:p w14:paraId="04D41E61" w14:textId="4B43A60F" w:rsidR="00C22E40" w:rsidRDefault="00C22E40"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Content-based instruction</w:t>
      </w:r>
      <w:r w:rsidR="00DF13B2">
        <w:rPr>
          <w:rFonts w:ascii="Times New Roman" w:hAnsi="Times New Roman" w:cs="Times New Roman"/>
        </w:rPr>
        <w:t>:</w:t>
      </w:r>
      <w:r w:rsidR="003960BD">
        <w:rPr>
          <w:rFonts w:ascii="Times New Roman" w:hAnsi="Times New Roman" w:cs="Times New Roman"/>
        </w:rPr>
        <w:t xml:space="preserve"> Students learn the language by talking, reading, and writing about subject matter that is important to them. Essentially, it’s inquiry-based language learning. </w:t>
      </w:r>
    </w:p>
    <w:p w14:paraId="48122D75" w14:textId="41073DF2" w:rsidR="00DF13B2" w:rsidRDefault="00DF13B2" w:rsidP="00A24A7C">
      <w:pPr>
        <w:pStyle w:val="ListParagraph"/>
        <w:numPr>
          <w:ilvl w:val="0"/>
          <w:numId w:val="9"/>
        </w:numPr>
        <w:rPr>
          <w:rFonts w:ascii="Times New Roman" w:hAnsi="Times New Roman" w:cs="Times New Roman"/>
        </w:rPr>
      </w:pPr>
      <w:r w:rsidRPr="002529FB">
        <w:rPr>
          <w:rFonts w:ascii="Times New Roman" w:hAnsi="Times New Roman" w:cs="Times New Roman"/>
          <w:b/>
          <w:i/>
        </w:rPr>
        <w:t>Underschooled</w:t>
      </w:r>
      <w:r>
        <w:rPr>
          <w:rFonts w:ascii="Times New Roman" w:hAnsi="Times New Roman" w:cs="Times New Roman"/>
        </w:rPr>
        <w:t xml:space="preserve">: </w:t>
      </w:r>
      <w:r w:rsidR="003960BD">
        <w:rPr>
          <w:rFonts w:ascii="Times New Roman" w:hAnsi="Times New Roman" w:cs="Times New Roman"/>
        </w:rPr>
        <w:t xml:space="preserve">An adjective to describe individuals who have experienced significant gaps in their schooling experience. </w:t>
      </w:r>
    </w:p>
    <w:p w14:paraId="0D1D548E" w14:textId="77777777" w:rsidR="00A24A7C" w:rsidRPr="001C36DB" w:rsidRDefault="00A24A7C" w:rsidP="003464BB">
      <w:pPr>
        <w:rPr>
          <w:rFonts w:ascii="Times New Roman" w:hAnsi="Times New Roman" w:cs="Times New Roman"/>
        </w:rPr>
      </w:pPr>
    </w:p>
    <w:p w14:paraId="797CD85D" w14:textId="77777777" w:rsidR="003464BB" w:rsidRPr="001C36DB" w:rsidRDefault="003464BB" w:rsidP="003464BB">
      <w:pPr>
        <w:rPr>
          <w:rFonts w:ascii="Times New Roman" w:hAnsi="Times New Roman" w:cs="Times New Roman"/>
        </w:rPr>
      </w:pPr>
      <w:r w:rsidRPr="001C36DB">
        <w:rPr>
          <w:rFonts w:ascii="Times New Roman" w:hAnsi="Times New Roman" w:cs="Times New Roman"/>
          <w:b/>
        </w:rPr>
        <w:t>EDUCATIONAL IMPLICATIONS</w:t>
      </w:r>
      <w:r w:rsidRPr="001C36DB">
        <w:rPr>
          <w:rFonts w:ascii="Times New Roman" w:hAnsi="Times New Roman" w:cs="Times New Roman"/>
        </w:rPr>
        <w:t xml:space="preserve"> </w:t>
      </w:r>
    </w:p>
    <w:p w14:paraId="45856597" w14:textId="77777777" w:rsidR="003464BB" w:rsidRPr="001C36DB" w:rsidRDefault="003464BB" w:rsidP="003464BB">
      <w:pPr>
        <w:rPr>
          <w:rFonts w:ascii="Times New Roman" w:hAnsi="Times New Roman" w:cs="Times New Roman"/>
          <w:i/>
        </w:rPr>
      </w:pPr>
      <w:r w:rsidRPr="001C36DB">
        <w:rPr>
          <w:rFonts w:ascii="Times New Roman" w:hAnsi="Times New Roman" w:cs="Times New Roman"/>
          <w:i/>
        </w:rPr>
        <w:t>Insights and connections to educational themes and theories or more global issues</w:t>
      </w:r>
      <w:r w:rsidRPr="001C36DB">
        <w:rPr>
          <w:rFonts w:ascii="Times New Roman" w:hAnsi="Times New Roman" w:cs="Times New Roman"/>
          <w:i/>
        </w:rPr>
        <w:tab/>
        <w:t xml:space="preserve"> </w:t>
      </w:r>
    </w:p>
    <w:p w14:paraId="01494EF3" w14:textId="083CEC36" w:rsidR="003464BB" w:rsidRDefault="00CE0FC7" w:rsidP="003464BB">
      <w:pPr>
        <w:pStyle w:val="ListParagraph"/>
        <w:numPr>
          <w:ilvl w:val="0"/>
          <w:numId w:val="1"/>
        </w:numPr>
        <w:rPr>
          <w:rFonts w:ascii="Times New Roman" w:hAnsi="Times New Roman" w:cs="Times New Roman"/>
        </w:rPr>
      </w:pPr>
      <w:r>
        <w:rPr>
          <w:rFonts w:ascii="Times New Roman" w:hAnsi="Times New Roman" w:cs="Times New Roman"/>
        </w:rPr>
        <w:t>There are doubts about whether or not the benefits of differ</w:t>
      </w:r>
      <w:r w:rsidR="008C208A">
        <w:rPr>
          <w:rFonts w:ascii="Times New Roman" w:hAnsi="Times New Roman" w:cs="Times New Roman"/>
        </w:rPr>
        <w:t>entiated learning</w:t>
      </w:r>
      <w:r w:rsidR="00564DB0">
        <w:rPr>
          <w:rFonts w:ascii="Times New Roman" w:hAnsi="Times New Roman" w:cs="Times New Roman"/>
        </w:rPr>
        <w:t xml:space="preserve"> for individuals with processing difficulties</w:t>
      </w:r>
      <w:r w:rsidR="008C208A">
        <w:rPr>
          <w:rFonts w:ascii="Times New Roman" w:hAnsi="Times New Roman" w:cs="Times New Roman"/>
        </w:rPr>
        <w:t xml:space="preserve"> can be corroborated by neuroscience.</w:t>
      </w:r>
      <w:r w:rsidR="008C208A">
        <w:rPr>
          <w:rStyle w:val="FootnoteReference"/>
          <w:rFonts w:ascii="Times New Roman" w:hAnsi="Times New Roman" w:cs="Times New Roman"/>
        </w:rPr>
        <w:footnoteReference w:id="1"/>
      </w:r>
      <w:r w:rsidR="008C208A">
        <w:rPr>
          <w:rFonts w:ascii="Times New Roman" w:hAnsi="Times New Roman" w:cs="Times New Roman"/>
        </w:rPr>
        <w:t xml:space="preserve"> </w:t>
      </w:r>
      <w:r w:rsidR="00564DB0">
        <w:rPr>
          <w:rFonts w:ascii="Times New Roman" w:hAnsi="Times New Roman" w:cs="Times New Roman"/>
        </w:rPr>
        <w:t xml:space="preserve">However, in the case of </w:t>
      </w:r>
      <w:r w:rsidR="006748EE">
        <w:rPr>
          <w:rFonts w:ascii="Times New Roman" w:hAnsi="Times New Roman" w:cs="Times New Roman"/>
        </w:rPr>
        <w:t>ELL students</w:t>
      </w:r>
      <w:r w:rsidR="00564DB0">
        <w:rPr>
          <w:rFonts w:ascii="Times New Roman" w:hAnsi="Times New Roman" w:cs="Times New Roman"/>
        </w:rPr>
        <w:t xml:space="preserve">, there can be no doubt that “sink or swim” method of education does not work. </w:t>
      </w:r>
      <w:r w:rsidR="006748EE">
        <w:rPr>
          <w:rFonts w:ascii="Times New Roman" w:hAnsi="Times New Roman" w:cs="Times New Roman"/>
        </w:rPr>
        <w:t xml:space="preserve">ELL students cannot reasonably expected to learn at a similar rate to their peers when they are deficient in the language of instruction. </w:t>
      </w:r>
    </w:p>
    <w:p w14:paraId="65C7C7E4" w14:textId="2E7EC209" w:rsidR="000C072C" w:rsidRDefault="000C072C" w:rsidP="003464BB">
      <w:pPr>
        <w:pStyle w:val="ListParagraph"/>
        <w:numPr>
          <w:ilvl w:val="0"/>
          <w:numId w:val="1"/>
        </w:numPr>
        <w:rPr>
          <w:rFonts w:ascii="Times New Roman" w:hAnsi="Times New Roman" w:cs="Times New Roman"/>
        </w:rPr>
      </w:pPr>
      <w:r>
        <w:rPr>
          <w:rFonts w:ascii="Times New Roman" w:hAnsi="Times New Roman" w:cs="Times New Roman"/>
        </w:rPr>
        <w:t xml:space="preserve">Having said that, total segregation is not a viable long-term strategy. School is a critical tool for social integration. If immigrant students are not provided this opportunity, they will lose the ability to integrate into their peer group. Moreover, at some point, they will be expected to join the mainstream. I would argue that every effort should be made to make this transition during high school rather than post-graduation in the workforce or post-secondary education.  </w:t>
      </w:r>
    </w:p>
    <w:p w14:paraId="4FE69B33" w14:textId="5C7631BC" w:rsidR="000C072C" w:rsidRDefault="000C072C" w:rsidP="003464BB">
      <w:pPr>
        <w:pStyle w:val="ListParagraph"/>
        <w:numPr>
          <w:ilvl w:val="0"/>
          <w:numId w:val="1"/>
        </w:numPr>
        <w:rPr>
          <w:rFonts w:ascii="Times New Roman" w:hAnsi="Times New Roman" w:cs="Times New Roman"/>
        </w:rPr>
      </w:pPr>
      <w:r>
        <w:rPr>
          <w:rFonts w:ascii="Times New Roman" w:hAnsi="Times New Roman" w:cs="Times New Roman"/>
        </w:rPr>
        <w:t xml:space="preserve">There is also the question of L1 and L2 as components of the </w:t>
      </w:r>
      <w:r w:rsidR="00766754">
        <w:rPr>
          <w:rFonts w:ascii="Times New Roman" w:hAnsi="Times New Roman" w:cs="Times New Roman"/>
        </w:rPr>
        <w:t>“</w:t>
      </w:r>
      <w:r>
        <w:rPr>
          <w:rFonts w:ascii="Times New Roman" w:hAnsi="Times New Roman" w:cs="Times New Roman"/>
        </w:rPr>
        <w:t>whole person</w:t>
      </w:r>
      <w:r w:rsidR="00766754">
        <w:rPr>
          <w:rFonts w:ascii="Times New Roman" w:hAnsi="Times New Roman" w:cs="Times New Roman"/>
        </w:rPr>
        <w:t>”</w:t>
      </w:r>
      <w:r>
        <w:rPr>
          <w:rFonts w:ascii="Times New Roman" w:hAnsi="Times New Roman" w:cs="Times New Roman"/>
        </w:rPr>
        <w:t>. If L2 is developed at the expense of L1, particularly in younger</w:t>
      </w:r>
      <w:r w:rsidR="00766754">
        <w:rPr>
          <w:rFonts w:ascii="Times New Roman" w:hAnsi="Times New Roman" w:cs="Times New Roman"/>
        </w:rPr>
        <w:t xml:space="preserve"> students, that will damage the individual’s ties to their native language, culture, and family. </w:t>
      </w:r>
    </w:p>
    <w:p w14:paraId="746663A4" w14:textId="580370BC" w:rsidR="003464BB" w:rsidRPr="00C433F0" w:rsidRDefault="005974FE" w:rsidP="003464BB">
      <w:pPr>
        <w:pStyle w:val="ListParagraph"/>
        <w:numPr>
          <w:ilvl w:val="0"/>
          <w:numId w:val="1"/>
        </w:numPr>
        <w:rPr>
          <w:rFonts w:ascii="Times New Roman" w:hAnsi="Times New Roman" w:cs="Times New Roman"/>
        </w:rPr>
      </w:pPr>
      <w:r w:rsidRPr="00C433F0">
        <w:rPr>
          <w:rFonts w:ascii="Times New Roman" w:hAnsi="Times New Roman" w:cs="Times New Roman"/>
        </w:rPr>
        <w:lastRenderedPageBreak/>
        <w:t>Outside source: Education is political; we see that especially in social studies curricula</w:t>
      </w:r>
      <w:r w:rsidR="001264AE" w:rsidRPr="00C433F0">
        <w:rPr>
          <w:rFonts w:ascii="Times New Roman" w:hAnsi="Times New Roman" w:cs="Times New Roman"/>
        </w:rPr>
        <w:t xml:space="preserve"> as far as content and how that content is presented</w:t>
      </w:r>
      <w:r w:rsidRPr="00C433F0">
        <w:rPr>
          <w:rFonts w:ascii="Times New Roman" w:hAnsi="Times New Roman" w:cs="Times New Roman"/>
        </w:rPr>
        <w:t xml:space="preserve">. Cohelo identifies that the U.S.A. is a prime candidate for bilingual language education because of the high proportion of students with Spanish as an L1. </w:t>
      </w:r>
      <w:r w:rsidR="001264AE" w:rsidRPr="00C433F0">
        <w:rPr>
          <w:rFonts w:ascii="Times New Roman" w:hAnsi="Times New Roman" w:cs="Times New Roman"/>
        </w:rPr>
        <w:t xml:space="preserve">However, the Spanish language </w:t>
      </w:r>
      <w:r w:rsidR="00C433F0" w:rsidRPr="00C433F0">
        <w:rPr>
          <w:rFonts w:ascii="Times New Roman" w:hAnsi="Times New Roman" w:cs="Times New Roman"/>
        </w:rPr>
        <w:t>carries a lot of poli</w:t>
      </w:r>
      <w:r w:rsidR="001264AE" w:rsidRPr="00C433F0">
        <w:rPr>
          <w:rFonts w:ascii="Times New Roman" w:hAnsi="Times New Roman" w:cs="Times New Roman"/>
        </w:rPr>
        <w:t>t</w:t>
      </w:r>
      <w:r w:rsidR="00C433F0" w:rsidRPr="00C433F0">
        <w:rPr>
          <w:rFonts w:ascii="Times New Roman" w:hAnsi="Times New Roman" w:cs="Times New Roman"/>
        </w:rPr>
        <w:t>ical implications</w:t>
      </w:r>
      <w:r w:rsidR="001264AE" w:rsidRPr="00C433F0">
        <w:rPr>
          <w:rFonts w:ascii="Times New Roman" w:hAnsi="Times New Roman" w:cs="Times New Roman"/>
        </w:rPr>
        <w:t xml:space="preserve"> in the U.S.A. </w:t>
      </w:r>
      <w:r w:rsidR="002403C9">
        <w:rPr>
          <w:rFonts w:ascii="Times New Roman" w:hAnsi="Times New Roman" w:cs="Times New Roman"/>
        </w:rPr>
        <w:t xml:space="preserve">because of the perceived connections to illegal immigration, poverty, and crime. </w:t>
      </w:r>
    </w:p>
    <w:p w14:paraId="582C7D4E" w14:textId="77777777" w:rsidR="00504F69" w:rsidRDefault="00504F69" w:rsidP="003464BB">
      <w:pPr>
        <w:rPr>
          <w:rFonts w:ascii="Times New Roman" w:hAnsi="Times New Roman" w:cs="Times New Roman"/>
        </w:rPr>
      </w:pPr>
    </w:p>
    <w:p w14:paraId="3DD0065B" w14:textId="77777777" w:rsidR="00504F69" w:rsidRPr="001C36DB" w:rsidRDefault="00504F69" w:rsidP="003464BB">
      <w:pPr>
        <w:rPr>
          <w:rFonts w:ascii="Times New Roman" w:hAnsi="Times New Roman" w:cs="Times New Roman"/>
        </w:rPr>
      </w:pPr>
    </w:p>
    <w:p w14:paraId="17098098" w14:textId="77777777" w:rsidR="003464BB" w:rsidRPr="001C36DB" w:rsidRDefault="003464BB" w:rsidP="003464BB">
      <w:pPr>
        <w:rPr>
          <w:rFonts w:ascii="Times New Roman" w:hAnsi="Times New Roman" w:cs="Times New Roman"/>
          <w:i/>
        </w:rPr>
      </w:pPr>
      <w:r w:rsidRPr="001C36DB">
        <w:rPr>
          <w:rFonts w:ascii="Times New Roman" w:hAnsi="Times New Roman" w:cs="Times New Roman"/>
          <w:i/>
        </w:rPr>
        <w:t>Insights and connections on practical teaching strategies</w:t>
      </w:r>
      <w:r w:rsidRPr="001C36DB">
        <w:rPr>
          <w:rFonts w:ascii="Times New Roman" w:hAnsi="Times New Roman" w:cs="Times New Roman"/>
          <w:i/>
        </w:rPr>
        <w:tab/>
        <w:t xml:space="preserve"> </w:t>
      </w:r>
    </w:p>
    <w:p w14:paraId="68CB012D" w14:textId="366E9718" w:rsidR="00766754" w:rsidRDefault="003464BB" w:rsidP="007A6D7B">
      <w:pPr>
        <w:pStyle w:val="ListParagraph"/>
        <w:numPr>
          <w:ilvl w:val="0"/>
          <w:numId w:val="1"/>
        </w:numPr>
        <w:rPr>
          <w:rFonts w:ascii="Times New Roman" w:hAnsi="Times New Roman" w:cs="Times New Roman"/>
        </w:rPr>
      </w:pPr>
      <w:r w:rsidRPr="001C36DB">
        <w:rPr>
          <w:rFonts w:ascii="Times New Roman" w:hAnsi="Times New Roman" w:cs="Times New Roman"/>
        </w:rPr>
        <w:t xml:space="preserve"> </w:t>
      </w:r>
      <w:r w:rsidR="00766754">
        <w:rPr>
          <w:rFonts w:ascii="Times New Roman" w:hAnsi="Times New Roman" w:cs="Times New Roman"/>
        </w:rPr>
        <w:t xml:space="preserve">Content-based L2 instruction is in line with the new curricula for BC as it is essentially inquiry-based learning as a vehicle for language education. </w:t>
      </w:r>
    </w:p>
    <w:p w14:paraId="19508346" w14:textId="0F7547C1" w:rsidR="003464BB" w:rsidRDefault="00766754" w:rsidP="007A6D7B">
      <w:pPr>
        <w:pStyle w:val="ListParagraph"/>
        <w:numPr>
          <w:ilvl w:val="0"/>
          <w:numId w:val="1"/>
        </w:numPr>
        <w:rPr>
          <w:rFonts w:ascii="Times New Roman" w:hAnsi="Times New Roman" w:cs="Times New Roman"/>
        </w:rPr>
      </w:pPr>
      <w:r>
        <w:rPr>
          <w:rFonts w:ascii="Times New Roman" w:hAnsi="Times New Roman" w:cs="Times New Roman"/>
        </w:rPr>
        <w:t xml:space="preserve">In the case of ELL students whose L2 deficiencies are less </w:t>
      </w:r>
      <w:r w:rsidR="00116116">
        <w:rPr>
          <w:rFonts w:ascii="Times New Roman" w:hAnsi="Times New Roman" w:cs="Times New Roman"/>
        </w:rPr>
        <w:t>pronounced, differentiated instruction in the mainstream classroom might be sufficient. One strategy could be to partner</w:t>
      </w:r>
      <w:r>
        <w:rPr>
          <w:rFonts w:ascii="Times New Roman" w:hAnsi="Times New Roman" w:cs="Times New Roman"/>
        </w:rPr>
        <w:t xml:space="preserve"> them with an individual who has experience</w:t>
      </w:r>
      <w:r w:rsidR="00116116">
        <w:rPr>
          <w:rFonts w:ascii="Times New Roman" w:hAnsi="Times New Roman" w:cs="Times New Roman"/>
        </w:rPr>
        <w:t xml:space="preserve"> as an ELL student who can be a resource for the student. This way, the student has a peer contact between themselves and the teacher and can receive more informal mentorship in acquiring </w:t>
      </w:r>
      <w:r w:rsidR="00D23212">
        <w:rPr>
          <w:rFonts w:ascii="Times New Roman" w:hAnsi="Times New Roman" w:cs="Times New Roman"/>
        </w:rPr>
        <w:t xml:space="preserve">the </w:t>
      </w:r>
      <w:r w:rsidR="00116116">
        <w:rPr>
          <w:rFonts w:ascii="Times New Roman" w:hAnsi="Times New Roman" w:cs="Times New Roman"/>
        </w:rPr>
        <w:t xml:space="preserve">L2. </w:t>
      </w:r>
    </w:p>
    <w:p w14:paraId="564DDB69" w14:textId="2CEB731C" w:rsidR="00CD76FE" w:rsidRDefault="00CD76FE" w:rsidP="007A6D7B">
      <w:pPr>
        <w:pStyle w:val="ListParagraph"/>
        <w:numPr>
          <w:ilvl w:val="0"/>
          <w:numId w:val="1"/>
        </w:numPr>
        <w:rPr>
          <w:rFonts w:ascii="Times New Roman" w:hAnsi="Times New Roman" w:cs="Times New Roman"/>
        </w:rPr>
      </w:pPr>
      <w:r>
        <w:rPr>
          <w:rFonts w:ascii="Times New Roman" w:hAnsi="Times New Roman" w:cs="Times New Roman"/>
        </w:rPr>
        <w:t xml:space="preserve">Assessment for ELL students in a mainstream environment could be differentiated to account for and encourage their continued use of their L1. They could submit a bilingual assignment and/or connect aspects of the assignment to the language and culture of their L1. </w:t>
      </w:r>
    </w:p>
    <w:p w14:paraId="536A512B" w14:textId="77777777" w:rsidR="007A6D7B" w:rsidRPr="007A6D7B" w:rsidRDefault="007A6D7B" w:rsidP="007A6D7B">
      <w:pPr>
        <w:rPr>
          <w:rFonts w:ascii="Times New Roman" w:hAnsi="Times New Roman" w:cs="Times New Roman"/>
        </w:rPr>
      </w:pPr>
    </w:p>
    <w:p w14:paraId="40C8C236"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QUESTIONS</w:t>
      </w:r>
      <w:r w:rsidRPr="001C36DB">
        <w:rPr>
          <w:rFonts w:ascii="Times New Roman" w:hAnsi="Times New Roman" w:cs="Times New Roman"/>
          <w:b/>
        </w:rPr>
        <w:tab/>
        <w:t xml:space="preserve"> </w:t>
      </w:r>
    </w:p>
    <w:p w14:paraId="1F3BD91A" w14:textId="31C04CF1" w:rsidR="00AE18EB" w:rsidRDefault="00CD76FE" w:rsidP="007A6D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At what point does a student’s L2 deficiency require them to be removed from the mainstream classroom? </w:t>
      </w:r>
    </w:p>
    <w:p w14:paraId="3954877A" w14:textId="22679398" w:rsidR="00CD76FE" w:rsidRDefault="00CD76FE" w:rsidP="007A6D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 the case of students who are not ready to be placed in the mainstream classroom, </w:t>
      </w:r>
      <w:r w:rsidR="007C79A1">
        <w:rPr>
          <w:rFonts w:ascii="Times New Roman" w:eastAsia="Times New Roman" w:hAnsi="Times New Roman" w:cs="Times New Roman"/>
        </w:rPr>
        <w:t>how can they still be socially</w:t>
      </w:r>
      <w:r>
        <w:rPr>
          <w:rFonts w:ascii="Times New Roman" w:eastAsia="Times New Roman" w:hAnsi="Times New Roman" w:cs="Times New Roman"/>
        </w:rPr>
        <w:t xml:space="preserve"> integrated in</w:t>
      </w:r>
      <w:r w:rsidR="007C79A1">
        <w:rPr>
          <w:rFonts w:ascii="Times New Roman" w:eastAsia="Times New Roman" w:hAnsi="Times New Roman" w:cs="Times New Roman"/>
        </w:rPr>
        <w:t xml:space="preserve">to the wider school environment? </w:t>
      </w:r>
    </w:p>
    <w:p w14:paraId="6ED48ABD" w14:textId="53A557B6" w:rsidR="00E36C80" w:rsidRDefault="00E36C80" w:rsidP="00E36C8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can teachers, students, and support staff work together to support L2L students in a mainstream school environment? </w:t>
      </w:r>
    </w:p>
    <w:p w14:paraId="0922CA3F" w14:textId="280BB246" w:rsidR="00E36C80" w:rsidRPr="00E36C80" w:rsidRDefault="00E36C80" w:rsidP="00E36C8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should support and assessment for “underschooled” individuals differ from that for L2L students? </w:t>
      </w:r>
    </w:p>
    <w:p w14:paraId="390F53A9" w14:textId="264B5201" w:rsidR="00E36C80" w:rsidRDefault="00E36C80" w:rsidP="007A6D7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Is a “dual language education” system possible in Canada? </w:t>
      </w:r>
    </w:p>
    <w:p w14:paraId="7A12ACA6" w14:textId="77777777" w:rsidR="003464BB" w:rsidRDefault="003464BB" w:rsidP="003464BB">
      <w:pPr>
        <w:rPr>
          <w:rFonts w:ascii="Times New Roman" w:hAnsi="Times New Roman" w:cs="Times New Roman"/>
          <w:b/>
        </w:rPr>
      </w:pPr>
    </w:p>
    <w:p w14:paraId="397A035F" w14:textId="77777777" w:rsidR="009E485F" w:rsidRDefault="009E485F" w:rsidP="009E485F">
      <w:pPr>
        <w:spacing w:after="208" w:line="265" w:lineRule="auto"/>
        <w:ind w:left="-5"/>
      </w:pPr>
      <w:r>
        <w:rPr>
          <w:b/>
        </w:rPr>
        <w:t xml:space="preserve">Comments on discussion: </w:t>
      </w:r>
    </w:p>
    <w:p w14:paraId="3A769B1E" w14:textId="7329ACAE" w:rsidR="009E485F" w:rsidRDefault="009E485F" w:rsidP="009E485F">
      <w:pPr>
        <w:ind w:left="630" w:hanging="630"/>
      </w:pPr>
      <w:r>
        <w:t xml:space="preserve">­          Did a group member give new information or critique the facilitator at any point? </w:t>
      </w:r>
    </w:p>
    <w:p w14:paraId="0AEE7DB4" w14:textId="14EE183E" w:rsidR="009E485F" w:rsidRDefault="009E485F" w:rsidP="009E485F">
      <w:pPr>
        <w:pStyle w:val="ListParagraph"/>
        <w:numPr>
          <w:ilvl w:val="0"/>
          <w:numId w:val="15"/>
        </w:numPr>
      </w:pPr>
      <w:r>
        <w:t xml:space="preserve">No real critiques of any of my points. There was a lot of good building on ideas and connecting them to the group members’ lived experiences. In my opinion, that is the real value of these discussions. The more practical connections that can be drawn between topics of study and past experiences, the more valuable the learning experience. </w:t>
      </w:r>
    </w:p>
    <w:p w14:paraId="689805A1" w14:textId="77777777" w:rsidR="009E485F" w:rsidRDefault="009E485F" w:rsidP="009E485F">
      <w:pPr>
        <w:ind w:left="630" w:hanging="630"/>
      </w:pPr>
      <w:r>
        <w:t xml:space="preserve">­          What was my contribution to engagement? </w:t>
      </w:r>
    </w:p>
    <w:p w14:paraId="0D24B4F4" w14:textId="04A512C1" w:rsidR="009E485F" w:rsidRDefault="009E485F" w:rsidP="009E485F">
      <w:pPr>
        <w:pStyle w:val="ListParagraph"/>
        <w:numPr>
          <w:ilvl w:val="0"/>
          <w:numId w:val="15"/>
        </w:numPr>
      </w:pPr>
      <w:r>
        <w:t>Facilitator</w:t>
      </w:r>
    </w:p>
    <w:p w14:paraId="2B1CD020" w14:textId="77777777" w:rsidR="009E485F" w:rsidRDefault="009E485F" w:rsidP="009E485F">
      <w:pPr>
        <w:ind w:left="630" w:hanging="630"/>
      </w:pPr>
      <w:r>
        <w:lastRenderedPageBreak/>
        <w:t xml:space="preserve">­          Was the group engaged? </w:t>
      </w:r>
    </w:p>
    <w:p w14:paraId="4BCD2EE9" w14:textId="0BA90272" w:rsidR="009E485F" w:rsidRDefault="009E485F" w:rsidP="009E485F">
      <w:pPr>
        <w:pStyle w:val="ListParagraph"/>
        <w:numPr>
          <w:ilvl w:val="0"/>
          <w:numId w:val="15"/>
        </w:numPr>
      </w:pPr>
      <w:r>
        <w:t xml:space="preserve">Yes. The group had all done the reading and connected it to both the previous weeks’ readings as well as the complimentary Reiss reading.  </w:t>
      </w:r>
    </w:p>
    <w:p w14:paraId="0B691EEA" w14:textId="77777777" w:rsidR="009E485F" w:rsidRDefault="009E485F" w:rsidP="009E485F">
      <w:pPr>
        <w:ind w:left="630" w:hanging="630"/>
      </w:pPr>
      <w:r>
        <w:t xml:space="preserve">­          Did the facilitator use strategies to include group members? </w:t>
      </w:r>
    </w:p>
    <w:p w14:paraId="6DCF74BA" w14:textId="4F69BC15" w:rsidR="009E485F" w:rsidRDefault="00134C9C" w:rsidP="009E485F">
      <w:pPr>
        <w:pStyle w:val="ListParagraph"/>
        <w:numPr>
          <w:ilvl w:val="0"/>
          <w:numId w:val="15"/>
        </w:numPr>
      </w:pPr>
      <w:r>
        <w:t xml:space="preserve">Ensured rotation of discussion to engage all group members. </w:t>
      </w:r>
    </w:p>
    <w:p w14:paraId="5AD3AED4" w14:textId="77777777" w:rsidR="009E485F" w:rsidRDefault="009E485F" w:rsidP="009E485F">
      <w:pPr>
        <w:ind w:left="630" w:hanging="630"/>
      </w:pPr>
      <w:r>
        <w:t xml:space="preserve">­          Is there more research to be done on topics of discussion? If so, specifically state. </w:t>
      </w:r>
    </w:p>
    <w:p w14:paraId="26614E3E" w14:textId="784289A6" w:rsidR="00134C9C" w:rsidRDefault="00134C9C" w:rsidP="00134C9C">
      <w:pPr>
        <w:pStyle w:val="ListParagraph"/>
        <w:numPr>
          <w:ilvl w:val="0"/>
          <w:numId w:val="15"/>
        </w:numPr>
      </w:pPr>
      <w:r>
        <w:t xml:space="preserve">We agreed that there is a lot of grey area insofar as how to apply these strategies for ELL learners. At what point in a student’s L2 development do each of these strategies need to be engaged? How can this be mediated in a school environment that is centred around the mainstream classroom experience?  </w:t>
      </w:r>
    </w:p>
    <w:p w14:paraId="4A22F750" w14:textId="77777777" w:rsidR="009E485F" w:rsidRDefault="009E485F" w:rsidP="009E485F">
      <w:pPr>
        <w:spacing w:after="208" w:line="265" w:lineRule="auto"/>
        <w:ind w:left="-5"/>
        <w:rPr>
          <w:b/>
        </w:rPr>
      </w:pPr>
    </w:p>
    <w:p w14:paraId="05E6E139" w14:textId="77777777" w:rsidR="009E485F" w:rsidRDefault="009E485F" w:rsidP="009E485F">
      <w:pPr>
        <w:spacing w:after="208" w:line="265" w:lineRule="auto"/>
        <w:ind w:left="-5"/>
      </w:pPr>
      <w:r>
        <w:rPr>
          <w:b/>
        </w:rPr>
        <w:t xml:space="preserve">Critical considerations of the reading analysis presentation: </w:t>
      </w:r>
    </w:p>
    <w:p w14:paraId="055AF1E5" w14:textId="77777777" w:rsidR="009E485F" w:rsidRDefault="009E485F" w:rsidP="009E485F">
      <w:pPr>
        <w:ind w:left="630" w:hanging="630"/>
      </w:pPr>
      <w:r>
        <w:t xml:space="preserve">­          Were all the objectives met with rigour? </w:t>
      </w:r>
    </w:p>
    <w:p w14:paraId="2BA78BF5" w14:textId="68739972" w:rsidR="00134C9C" w:rsidRDefault="00134C9C" w:rsidP="00134C9C">
      <w:pPr>
        <w:pStyle w:val="ListParagraph"/>
        <w:numPr>
          <w:ilvl w:val="0"/>
          <w:numId w:val="15"/>
        </w:numPr>
      </w:pPr>
      <w:r>
        <w:t>Yes</w:t>
      </w:r>
    </w:p>
    <w:p w14:paraId="0CFE9BC9" w14:textId="77777777" w:rsidR="009E485F" w:rsidRDefault="009E485F" w:rsidP="009E485F">
      <w:pPr>
        <w:ind w:left="630" w:hanging="630"/>
      </w:pPr>
      <w:r>
        <w:t xml:space="preserve">­          What suggestions do I have as self­evaluation for growth in presentation content or presentation organization and delivery? </w:t>
      </w:r>
    </w:p>
    <w:p w14:paraId="35D29437" w14:textId="4EC951C2" w:rsidR="00134C9C" w:rsidRDefault="00134C9C" w:rsidP="00134C9C">
      <w:pPr>
        <w:pStyle w:val="ListParagraph"/>
        <w:numPr>
          <w:ilvl w:val="0"/>
          <w:numId w:val="15"/>
        </w:numPr>
      </w:pPr>
      <w:r>
        <w:t xml:space="preserve">With a bigger group, I would approach it with a little bit more of a structured discussion. However, in this small group of 4 individuals, a free-form discussion occurs more naturally with limited facilitation required. </w:t>
      </w:r>
    </w:p>
    <w:p w14:paraId="4DB3A49D" w14:textId="074BA7B6" w:rsidR="003C10A8" w:rsidRDefault="003C10A8" w:rsidP="003464BB"/>
    <w:sectPr w:rsidR="003C10A8" w:rsidSect="003C10A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206DF" w14:textId="77777777" w:rsidR="008D3C2E" w:rsidRDefault="008D3C2E" w:rsidP="00894D0C">
      <w:r>
        <w:separator/>
      </w:r>
    </w:p>
  </w:endnote>
  <w:endnote w:type="continuationSeparator" w:id="0">
    <w:p w14:paraId="0F742A4A" w14:textId="77777777" w:rsidR="008D3C2E" w:rsidRDefault="008D3C2E" w:rsidP="0089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CDCD" w14:textId="77777777" w:rsidR="008D3C2E" w:rsidRDefault="008D3C2E" w:rsidP="00894D0C">
      <w:r>
        <w:separator/>
      </w:r>
    </w:p>
  </w:footnote>
  <w:footnote w:type="continuationSeparator" w:id="0">
    <w:p w14:paraId="3EF38330" w14:textId="77777777" w:rsidR="008D3C2E" w:rsidRDefault="008D3C2E" w:rsidP="00894D0C">
      <w:r>
        <w:continuationSeparator/>
      </w:r>
    </w:p>
  </w:footnote>
  <w:footnote w:id="1">
    <w:p w14:paraId="47D8894F" w14:textId="63BE3D2B" w:rsidR="009E485F" w:rsidRPr="008C208A" w:rsidRDefault="009E485F">
      <w:pPr>
        <w:pStyle w:val="FootnoteText"/>
        <w:rPr>
          <w:lang w:val="en-US"/>
        </w:rPr>
      </w:pPr>
      <w:r>
        <w:rPr>
          <w:rStyle w:val="FootnoteReference"/>
        </w:rPr>
        <w:footnoteRef/>
      </w:r>
      <w:r>
        <w:t xml:space="preserve"> James B. Hale, et al., “</w:t>
      </w:r>
      <w:r w:rsidRPr="008C208A">
        <w:rPr>
          <w:lang w:val="en-US"/>
        </w:rPr>
        <w:t>Reconciling</w:t>
      </w:r>
      <w:r>
        <w:rPr>
          <w:lang w:val="en-US"/>
        </w:rPr>
        <w:t xml:space="preserve"> </w:t>
      </w:r>
      <w:r w:rsidRPr="008C208A">
        <w:rPr>
          <w:lang w:val="en-US"/>
        </w:rPr>
        <w:t>individual</w:t>
      </w:r>
      <w:r>
        <w:rPr>
          <w:lang w:val="en-US"/>
        </w:rPr>
        <w:t xml:space="preserve"> </w:t>
      </w:r>
      <w:r w:rsidRPr="008C208A">
        <w:rPr>
          <w:lang w:val="en-US"/>
        </w:rPr>
        <w:t>differences</w:t>
      </w:r>
      <w:r>
        <w:rPr>
          <w:lang w:val="en-US"/>
        </w:rPr>
        <w:t xml:space="preserve"> with c</w:t>
      </w:r>
      <w:r w:rsidRPr="008C208A">
        <w:rPr>
          <w:lang w:val="en-US"/>
        </w:rPr>
        <w:t>ollective</w:t>
      </w:r>
      <w:r>
        <w:rPr>
          <w:lang w:val="en-US"/>
        </w:rPr>
        <w:t xml:space="preserve"> </w:t>
      </w:r>
      <w:r w:rsidRPr="008C208A">
        <w:rPr>
          <w:lang w:val="en-US"/>
        </w:rPr>
        <w:t>needs:</w:t>
      </w:r>
      <w:r>
        <w:rPr>
          <w:lang w:val="en-US"/>
        </w:rPr>
        <w:t xml:space="preserve"> </w:t>
      </w:r>
      <w:r w:rsidRPr="008C208A">
        <w:rPr>
          <w:lang w:val="en-US"/>
        </w:rPr>
        <w:t>The juxtaposition of</w:t>
      </w:r>
      <w:r>
        <w:rPr>
          <w:lang w:val="en-US"/>
        </w:rPr>
        <w:t xml:space="preserve"> </w:t>
      </w:r>
      <w:r w:rsidRPr="008C208A">
        <w:rPr>
          <w:lang w:val="en-US"/>
        </w:rPr>
        <w:t>sociopolitical</w:t>
      </w:r>
      <w:r>
        <w:rPr>
          <w:lang w:val="en-US"/>
        </w:rPr>
        <w:t xml:space="preserve"> </w:t>
      </w:r>
      <w:r w:rsidRPr="008C208A">
        <w:rPr>
          <w:lang w:val="en-US"/>
        </w:rPr>
        <w:t>and</w:t>
      </w:r>
      <w:r>
        <w:rPr>
          <w:lang w:val="en-US"/>
        </w:rPr>
        <w:t xml:space="preserve"> </w:t>
      </w:r>
      <w:r w:rsidRPr="008C208A">
        <w:rPr>
          <w:lang w:val="en-US"/>
        </w:rPr>
        <w:t>neuroscience</w:t>
      </w:r>
      <w:r>
        <w:rPr>
          <w:lang w:val="en-US"/>
        </w:rPr>
        <w:t xml:space="preserve"> </w:t>
      </w:r>
      <w:r w:rsidRPr="008C208A">
        <w:rPr>
          <w:lang w:val="en-US"/>
        </w:rPr>
        <w:t>perspectives</w:t>
      </w:r>
      <w:r>
        <w:rPr>
          <w:lang w:val="en-US"/>
        </w:rPr>
        <w:t xml:space="preserve"> on </w:t>
      </w:r>
      <w:r w:rsidRPr="008C208A">
        <w:rPr>
          <w:lang w:val="en-US"/>
        </w:rPr>
        <w:t>remediation</w:t>
      </w:r>
      <w:r>
        <w:rPr>
          <w:lang w:val="en-US"/>
        </w:rPr>
        <w:t xml:space="preserve"> </w:t>
      </w:r>
      <w:r w:rsidRPr="008C208A">
        <w:rPr>
          <w:lang w:val="en-US"/>
        </w:rPr>
        <w:t>and</w:t>
      </w:r>
      <w:r>
        <w:rPr>
          <w:lang w:val="en-US"/>
        </w:rPr>
        <w:t xml:space="preserve"> </w:t>
      </w:r>
      <w:r w:rsidRPr="008C208A">
        <w:rPr>
          <w:lang w:val="en-US"/>
        </w:rPr>
        <w:t>compensation</w:t>
      </w:r>
      <w:r>
        <w:rPr>
          <w:lang w:val="en-US"/>
        </w:rPr>
        <w:t xml:space="preserve"> </w:t>
      </w:r>
      <w:r w:rsidRPr="008C208A">
        <w:rPr>
          <w:lang w:val="en-US"/>
        </w:rPr>
        <w:t>of</w:t>
      </w:r>
      <w:r>
        <w:rPr>
          <w:lang w:val="en-US"/>
        </w:rPr>
        <w:t xml:space="preserve"> </w:t>
      </w:r>
      <w:r w:rsidRPr="008C208A">
        <w:rPr>
          <w:lang w:val="en-US"/>
        </w:rPr>
        <w:t>student</w:t>
      </w:r>
      <w:r>
        <w:rPr>
          <w:lang w:val="en-US"/>
        </w:rPr>
        <w:t xml:space="preserve"> </w:t>
      </w:r>
      <w:r w:rsidRPr="008C208A">
        <w:rPr>
          <w:lang w:val="en-US"/>
        </w:rPr>
        <w:t>skill</w:t>
      </w:r>
      <w:r>
        <w:rPr>
          <w:lang w:val="en-US"/>
        </w:rPr>
        <w:t xml:space="preserve"> </w:t>
      </w:r>
      <w:r w:rsidRPr="008C208A">
        <w:rPr>
          <w:lang w:val="en-US"/>
        </w:rPr>
        <w:t>deficits</w:t>
      </w:r>
      <w:r>
        <w:rPr>
          <w:lang w:val="en-US"/>
        </w:rPr>
        <w:t xml:space="preserve">,” </w:t>
      </w:r>
      <w:r w:rsidRPr="008C208A">
        <w:rPr>
          <w:i/>
          <w:lang w:val="en-US"/>
        </w:rPr>
        <w:t>Trends in Neuroscience and Education</w:t>
      </w:r>
      <w:r>
        <w:rPr>
          <w:lang w:val="en-US"/>
        </w:rPr>
        <w:t xml:space="preserve"> no. </w:t>
      </w:r>
      <w:r w:rsidRPr="008C208A">
        <w:rPr>
          <w:lang w:val="en-US"/>
        </w:rPr>
        <w:t>5</w:t>
      </w:r>
      <w:r>
        <w:rPr>
          <w:lang w:val="en-US"/>
        </w:rPr>
        <w:t xml:space="preserve"> </w:t>
      </w:r>
      <w:r w:rsidRPr="008C208A">
        <w:rPr>
          <w:lang w:val="en-US"/>
        </w:rPr>
        <w:t>(2016)</w:t>
      </w:r>
      <w:r>
        <w:rPr>
          <w:lang w:val="en-US"/>
        </w:rPr>
        <w:t xml:space="preserve">: </w:t>
      </w:r>
      <w:r w:rsidRPr="008C208A">
        <w:rPr>
          <w:lang w:val="en-US"/>
        </w:rPr>
        <w:t>41–51</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38E3"/>
    <w:multiLevelType w:val="hybridMultilevel"/>
    <w:tmpl w:val="4F40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3B1E"/>
    <w:multiLevelType w:val="hybridMultilevel"/>
    <w:tmpl w:val="4D1A3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5C7EE4"/>
    <w:multiLevelType w:val="hybridMultilevel"/>
    <w:tmpl w:val="9EE2C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F34AD0"/>
    <w:multiLevelType w:val="hybridMultilevel"/>
    <w:tmpl w:val="A628D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60CE2"/>
    <w:multiLevelType w:val="hybridMultilevel"/>
    <w:tmpl w:val="CE0AE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1B0CA1"/>
    <w:multiLevelType w:val="hybridMultilevel"/>
    <w:tmpl w:val="60E22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E557FD"/>
    <w:multiLevelType w:val="hybridMultilevel"/>
    <w:tmpl w:val="95FE9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412055"/>
    <w:multiLevelType w:val="hybridMultilevel"/>
    <w:tmpl w:val="15D85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C607D"/>
    <w:multiLevelType w:val="multilevel"/>
    <w:tmpl w:val="C5BEB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1B96"/>
    <w:multiLevelType w:val="hybridMultilevel"/>
    <w:tmpl w:val="FC5E5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0303D4"/>
    <w:multiLevelType w:val="hybridMultilevel"/>
    <w:tmpl w:val="00E23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1D3113"/>
    <w:multiLevelType w:val="hybridMultilevel"/>
    <w:tmpl w:val="E99C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903746"/>
    <w:multiLevelType w:val="hybridMultilevel"/>
    <w:tmpl w:val="8108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FF571C"/>
    <w:multiLevelType w:val="hybridMultilevel"/>
    <w:tmpl w:val="1D68A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5844F0"/>
    <w:multiLevelType w:val="hybridMultilevel"/>
    <w:tmpl w:val="6BAE4D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11"/>
  </w:num>
  <w:num w:numId="3">
    <w:abstractNumId w:val="4"/>
  </w:num>
  <w:num w:numId="4">
    <w:abstractNumId w:val="8"/>
  </w:num>
  <w:num w:numId="5">
    <w:abstractNumId w:val="10"/>
  </w:num>
  <w:num w:numId="6">
    <w:abstractNumId w:val="1"/>
  </w:num>
  <w:num w:numId="7">
    <w:abstractNumId w:val="7"/>
  </w:num>
  <w:num w:numId="8">
    <w:abstractNumId w:val="6"/>
  </w:num>
  <w:num w:numId="9">
    <w:abstractNumId w:val="5"/>
  </w:num>
  <w:num w:numId="10">
    <w:abstractNumId w:val="12"/>
  </w:num>
  <w:num w:numId="11">
    <w:abstractNumId w:val="0"/>
  </w:num>
  <w:num w:numId="12">
    <w:abstractNumId w:val="2"/>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BB"/>
    <w:rsid w:val="000C072C"/>
    <w:rsid w:val="00116116"/>
    <w:rsid w:val="001264AE"/>
    <w:rsid w:val="00134C9C"/>
    <w:rsid w:val="002403C9"/>
    <w:rsid w:val="002529FB"/>
    <w:rsid w:val="003464BB"/>
    <w:rsid w:val="003960BD"/>
    <w:rsid w:val="003C10A8"/>
    <w:rsid w:val="00476A6D"/>
    <w:rsid w:val="00504F69"/>
    <w:rsid w:val="00523FAB"/>
    <w:rsid w:val="005360A0"/>
    <w:rsid w:val="00564DB0"/>
    <w:rsid w:val="005974FE"/>
    <w:rsid w:val="00626811"/>
    <w:rsid w:val="006748EE"/>
    <w:rsid w:val="00706FE7"/>
    <w:rsid w:val="00766754"/>
    <w:rsid w:val="007831C8"/>
    <w:rsid w:val="007A6D7B"/>
    <w:rsid w:val="007C79A1"/>
    <w:rsid w:val="007E7998"/>
    <w:rsid w:val="008271B6"/>
    <w:rsid w:val="00894D0C"/>
    <w:rsid w:val="008C208A"/>
    <w:rsid w:val="008C5929"/>
    <w:rsid w:val="008D3C2E"/>
    <w:rsid w:val="008F7A9E"/>
    <w:rsid w:val="009E485F"/>
    <w:rsid w:val="00A24A7C"/>
    <w:rsid w:val="00AE18EB"/>
    <w:rsid w:val="00BF0430"/>
    <w:rsid w:val="00C22E40"/>
    <w:rsid w:val="00C433F0"/>
    <w:rsid w:val="00CD76FE"/>
    <w:rsid w:val="00CE0FC7"/>
    <w:rsid w:val="00D130CC"/>
    <w:rsid w:val="00D23212"/>
    <w:rsid w:val="00D630A8"/>
    <w:rsid w:val="00DF13B2"/>
    <w:rsid w:val="00DF5891"/>
    <w:rsid w:val="00E36C80"/>
    <w:rsid w:val="00F62FD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51799"/>
  <w14:defaultImageDpi w14:val="300"/>
  <w15:docId w15:val="{306573DB-8902-4A3B-813E-765D8378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4BB"/>
  </w:style>
  <w:style w:type="paragraph" w:styleId="Heading1">
    <w:name w:val="heading 1"/>
    <w:basedOn w:val="Normal"/>
    <w:next w:val="Normal"/>
    <w:link w:val="Heading1Char"/>
    <w:uiPriority w:val="9"/>
    <w:qFormat/>
    <w:rsid w:val="003464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BB"/>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basedOn w:val="Normal"/>
    <w:uiPriority w:val="34"/>
    <w:qFormat/>
    <w:rsid w:val="003464BB"/>
    <w:pPr>
      <w:ind w:left="720"/>
      <w:contextualSpacing/>
    </w:pPr>
  </w:style>
  <w:style w:type="paragraph" w:styleId="Bibliography">
    <w:name w:val="Bibliography"/>
    <w:basedOn w:val="Normal"/>
    <w:next w:val="Normal"/>
    <w:uiPriority w:val="37"/>
    <w:unhideWhenUsed/>
    <w:rsid w:val="003464BB"/>
  </w:style>
  <w:style w:type="paragraph" w:styleId="Header">
    <w:name w:val="header"/>
    <w:basedOn w:val="Normal"/>
    <w:link w:val="HeaderChar"/>
    <w:uiPriority w:val="99"/>
    <w:unhideWhenUsed/>
    <w:rsid w:val="00894D0C"/>
    <w:pPr>
      <w:tabs>
        <w:tab w:val="center" w:pos="4320"/>
        <w:tab w:val="right" w:pos="8640"/>
      </w:tabs>
    </w:pPr>
  </w:style>
  <w:style w:type="character" w:customStyle="1" w:styleId="HeaderChar">
    <w:name w:val="Header Char"/>
    <w:basedOn w:val="DefaultParagraphFont"/>
    <w:link w:val="Header"/>
    <w:uiPriority w:val="99"/>
    <w:rsid w:val="00894D0C"/>
  </w:style>
  <w:style w:type="paragraph" w:styleId="Footer">
    <w:name w:val="footer"/>
    <w:basedOn w:val="Normal"/>
    <w:link w:val="FooterChar"/>
    <w:uiPriority w:val="99"/>
    <w:unhideWhenUsed/>
    <w:rsid w:val="00894D0C"/>
    <w:pPr>
      <w:tabs>
        <w:tab w:val="center" w:pos="4320"/>
        <w:tab w:val="right" w:pos="8640"/>
      </w:tabs>
    </w:pPr>
  </w:style>
  <w:style w:type="character" w:customStyle="1" w:styleId="FooterChar">
    <w:name w:val="Footer Char"/>
    <w:basedOn w:val="DefaultParagraphFont"/>
    <w:link w:val="Footer"/>
    <w:uiPriority w:val="99"/>
    <w:rsid w:val="00894D0C"/>
  </w:style>
  <w:style w:type="paragraph" w:styleId="FootnoteText">
    <w:name w:val="footnote text"/>
    <w:basedOn w:val="Normal"/>
    <w:link w:val="FootnoteTextChar"/>
    <w:uiPriority w:val="99"/>
    <w:unhideWhenUsed/>
    <w:rsid w:val="008C208A"/>
  </w:style>
  <w:style w:type="character" w:customStyle="1" w:styleId="FootnoteTextChar">
    <w:name w:val="Footnote Text Char"/>
    <w:basedOn w:val="DefaultParagraphFont"/>
    <w:link w:val="FootnoteText"/>
    <w:uiPriority w:val="99"/>
    <w:rsid w:val="008C208A"/>
  </w:style>
  <w:style w:type="character" w:styleId="FootnoteReference">
    <w:name w:val="footnote reference"/>
    <w:basedOn w:val="DefaultParagraphFont"/>
    <w:uiPriority w:val="99"/>
    <w:unhideWhenUsed/>
    <w:rsid w:val="008C208A"/>
    <w:rPr>
      <w:vertAlign w:val="superscript"/>
    </w:rPr>
  </w:style>
  <w:style w:type="character" w:styleId="Hyperlink">
    <w:name w:val="Hyperlink"/>
    <w:basedOn w:val="DefaultParagraphFont"/>
    <w:uiPriority w:val="99"/>
    <w:unhideWhenUsed/>
    <w:rsid w:val="00597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30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newshour/rundown/battle-of-bilingual-education-once-again-brewing-in-califor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Widmann</dc:creator>
  <cp:keywords/>
  <dc:description/>
  <cp:lastModifiedBy>Lorna</cp:lastModifiedBy>
  <cp:revision>2</cp:revision>
  <dcterms:created xsi:type="dcterms:W3CDTF">2017-09-22T16:31:00Z</dcterms:created>
  <dcterms:modified xsi:type="dcterms:W3CDTF">2017-09-22T16:31:00Z</dcterms:modified>
</cp:coreProperties>
</file>