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EF8B" w14:textId="77777777" w:rsidR="00F31666" w:rsidRPr="00F31666" w:rsidRDefault="00F31666" w:rsidP="00F31666">
      <w:pPr>
        <w:pStyle w:val="ListParagraph"/>
        <w:spacing w:before="100" w:beforeAutospacing="1" w:after="100" w:afterAutospacing="1"/>
        <w:rPr>
          <w:rFonts w:ascii="Times New Roman" w:eastAsia="Times New Roman" w:hAnsi="Times New Roman" w:cs="Times New Roman"/>
          <w:sz w:val="20"/>
          <w:szCs w:val="20"/>
        </w:rPr>
      </w:pPr>
      <w:r w:rsidRPr="00F31666">
        <w:rPr>
          <w:rFonts w:ascii="ArialMT" w:eastAsia="Times New Roman" w:hAnsi="ArialMT" w:cs="Times New Roman"/>
          <w:sz w:val="20"/>
          <w:szCs w:val="20"/>
        </w:rPr>
        <w:t xml:space="preserve">NAME: </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F31666" w:rsidRPr="00F31666" w14:paraId="3E40B0BF" w14:textId="77777777" w:rsidTr="00F31666">
        <w:tc>
          <w:tcPr>
            <w:tcW w:w="0" w:type="auto"/>
            <w:tcBorders>
              <w:top w:val="single" w:sz="4" w:space="0" w:color="000000"/>
              <w:left w:val="single" w:sz="4" w:space="0" w:color="000000"/>
              <w:bottom w:val="single" w:sz="4" w:space="0" w:color="000000"/>
              <w:right w:val="single" w:sz="4" w:space="0" w:color="000000"/>
            </w:tcBorders>
            <w:vAlign w:val="center"/>
            <w:hideMark/>
          </w:tcPr>
          <w:p w14:paraId="63E4D99A" w14:textId="1626BF9F" w:rsidR="00F31666" w:rsidRPr="00F31666" w:rsidRDefault="00F31666" w:rsidP="00F31666">
            <w:pPr>
              <w:pStyle w:val="ListParagraph"/>
              <w:rPr>
                <w:rFonts w:ascii="Times New Roman" w:eastAsia="Times New Roman" w:hAnsi="Times New Roman" w:cs="Times New Roman"/>
                <w:sz w:val="20"/>
                <w:szCs w:val="20"/>
              </w:rPr>
            </w:pPr>
            <w:r w:rsidRPr="00F31666">
              <w:rPr>
                <w:rFonts w:ascii="ArialMT" w:eastAsia="Times New Roman" w:hAnsi="ArialMT" w:cs="Times New Roman"/>
                <w:sz w:val="20"/>
                <w:szCs w:val="20"/>
              </w:rPr>
              <w:t>January</w:t>
            </w:r>
            <w:r w:rsidRPr="00F31666">
              <w:rPr>
                <w:rFonts w:ascii="ArialMT" w:eastAsia="Times New Roman" w:hAnsi="ArialMT" w:cs="Times New Roman"/>
                <w:sz w:val="20"/>
                <w:szCs w:val="20"/>
              </w:rPr>
              <w:t xml:space="preserve"> 1926: The stock market is booming. Production and consumer spending </w:t>
            </w:r>
            <w:proofErr w:type="gramStart"/>
            <w:r w:rsidRPr="00F31666">
              <w:rPr>
                <w:rFonts w:ascii="ArialMT" w:eastAsia="Times New Roman" w:hAnsi="ArialMT" w:cs="Times New Roman"/>
                <w:sz w:val="20"/>
                <w:szCs w:val="20"/>
              </w:rPr>
              <w:t>is</w:t>
            </w:r>
            <w:proofErr w:type="gramEnd"/>
            <w:r w:rsidRPr="00F31666">
              <w:rPr>
                <w:rFonts w:ascii="ArialMT" w:eastAsia="Times New Roman" w:hAnsi="ArialMT" w:cs="Times New Roman"/>
                <w:sz w:val="20"/>
                <w:szCs w:val="20"/>
              </w:rPr>
              <w:t xml:space="preserve"> strong, and the value of most stocks continues to rise. </w:t>
            </w:r>
          </w:p>
          <w:p w14:paraId="5D7CCF98"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Non-wealthy Investors – collect ten pieces of wealth for your group, but give five to the stockbrokers to pay off some of your loan </w:t>
            </w:r>
          </w:p>
          <w:p w14:paraId="1834F494"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Wealthy Investors – collect ten pieces of wealth and keep all of them </w:t>
            </w:r>
          </w:p>
          <w:p w14:paraId="42979CFE"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Stock Brokers – collect five pieces of wealth from the non-wealthy investors, but give </w:t>
            </w:r>
          </w:p>
          <w:p w14:paraId="4D6EA433" w14:textId="77777777" w:rsidR="00F31666" w:rsidRPr="00F31666" w:rsidRDefault="00F31666" w:rsidP="00F31666">
            <w:pPr>
              <w:pStyle w:val="ListParagraph"/>
              <w:numPr>
                <w:ilvl w:val="1"/>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two to the bank to pay off some of your loan </w:t>
            </w:r>
          </w:p>
          <w:p w14:paraId="289E0FE5"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Bankers – collect two pieces of wealth from the stockbrokers </w:t>
            </w:r>
          </w:p>
          <w:p w14:paraId="408EB849" w14:textId="395C8BFE"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Advisors to the President – collect ten pieces of confidence </w:t>
            </w:r>
          </w:p>
        </w:tc>
      </w:tr>
      <w:tr w:rsidR="00F31666" w:rsidRPr="00F31666" w14:paraId="7959B956" w14:textId="77777777" w:rsidTr="00F31666">
        <w:tc>
          <w:tcPr>
            <w:tcW w:w="0" w:type="auto"/>
            <w:tcBorders>
              <w:top w:val="single" w:sz="4" w:space="0" w:color="000000"/>
              <w:left w:val="single" w:sz="4" w:space="0" w:color="000000"/>
              <w:bottom w:val="single" w:sz="4" w:space="0" w:color="000000"/>
              <w:right w:val="single" w:sz="4" w:space="0" w:color="000000"/>
            </w:tcBorders>
            <w:vAlign w:val="center"/>
            <w:hideMark/>
          </w:tcPr>
          <w:p w14:paraId="52C95C43" w14:textId="67F0087F" w:rsidR="00F31666" w:rsidRPr="00F31666" w:rsidRDefault="00F31666" w:rsidP="00F31666">
            <w:pPr>
              <w:pStyle w:val="ListParagraph"/>
              <w:spacing w:before="100" w:beforeAutospacing="1" w:after="100" w:afterAutospacing="1"/>
              <w:rPr>
                <w:rFonts w:ascii="Times New Roman" w:eastAsia="Times New Roman" w:hAnsi="Times New Roman" w:cs="Times New Roman"/>
                <w:sz w:val="20"/>
                <w:szCs w:val="20"/>
              </w:rPr>
            </w:pPr>
            <w:r w:rsidRPr="00F31666">
              <w:rPr>
                <w:rFonts w:ascii="ArialMT" w:eastAsia="Times New Roman" w:hAnsi="ArialMT" w:cs="Times New Roman"/>
                <w:sz w:val="20"/>
                <w:szCs w:val="20"/>
              </w:rPr>
              <w:t>April</w:t>
            </w:r>
            <w:r w:rsidRPr="00F31666">
              <w:rPr>
                <w:rFonts w:ascii="ArialMT" w:eastAsia="Times New Roman" w:hAnsi="ArialMT" w:cs="Times New Roman"/>
                <w:sz w:val="20"/>
                <w:szCs w:val="20"/>
              </w:rPr>
              <w:t xml:space="preserve"> 1928: Businesses and consumer spending begin to slow due to overproduction and under-consumption. The stock market declines slightly as people begin to sell some of their stock. </w:t>
            </w:r>
          </w:p>
          <w:p w14:paraId="11E55E1E"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Non-wealthy Investors – put one piece of wealth into “the pot” and give one piece to the stockbrokers to pay off some of your loan. </w:t>
            </w:r>
          </w:p>
          <w:p w14:paraId="27586E54"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Wealthy Investors – put one piece of wealth into “the pot.” </w:t>
            </w:r>
          </w:p>
          <w:p w14:paraId="068D66A8"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Stock Brokers – collect one piece of wealth from the non-wealthy investors, but give </w:t>
            </w:r>
          </w:p>
          <w:p w14:paraId="79A80236" w14:textId="77777777" w:rsidR="00F31666" w:rsidRPr="00F31666" w:rsidRDefault="00F31666" w:rsidP="00F31666">
            <w:pPr>
              <w:pStyle w:val="ListParagraph"/>
              <w:numPr>
                <w:ilvl w:val="1"/>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it directly to the bank to pay off some of your loan </w:t>
            </w:r>
          </w:p>
          <w:p w14:paraId="3D69C0E3"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Bankers – collect one piece of wealth from the stockbrokers </w:t>
            </w:r>
          </w:p>
          <w:p w14:paraId="1D199444"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Advisors to the President – put two pieces of confidence into “the pot.” </w:t>
            </w:r>
          </w:p>
        </w:tc>
        <w:bookmarkStart w:id="0" w:name="_GoBack"/>
        <w:bookmarkEnd w:id="0"/>
      </w:tr>
      <w:tr w:rsidR="00F31666" w:rsidRPr="00F31666" w14:paraId="50214BBA" w14:textId="77777777" w:rsidTr="00F31666">
        <w:tc>
          <w:tcPr>
            <w:tcW w:w="0" w:type="auto"/>
            <w:tcBorders>
              <w:top w:val="single" w:sz="4" w:space="0" w:color="000000"/>
              <w:left w:val="single" w:sz="4" w:space="0" w:color="000000"/>
              <w:bottom w:val="single" w:sz="4" w:space="0" w:color="000000"/>
              <w:right w:val="single" w:sz="4" w:space="0" w:color="000000"/>
            </w:tcBorders>
            <w:vAlign w:val="center"/>
            <w:hideMark/>
          </w:tcPr>
          <w:p w14:paraId="022800C5" w14:textId="77777777" w:rsidR="00F31666" w:rsidRPr="00F31666" w:rsidRDefault="00F31666" w:rsidP="00F31666">
            <w:pPr>
              <w:pStyle w:val="ListParagraph"/>
              <w:spacing w:before="100" w:beforeAutospacing="1" w:after="100" w:afterAutospacing="1"/>
              <w:rPr>
                <w:rFonts w:ascii="Times New Roman" w:eastAsia="Times New Roman" w:hAnsi="Times New Roman" w:cs="Times New Roman"/>
                <w:sz w:val="20"/>
                <w:szCs w:val="20"/>
              </w:rPr>
            </w:pPr>
            <w:r w:rsidRPr="00F31666">
              <w:rPr>
                <w:rFonts w:ascii="ArialMT" w:eastAsia="Times New Roman" w:hAnsi="ArialMT" w:cs="Times New Roman"/>
                <w:sz w:val="20"/>
                <w:szCs w:val="20"/>
              </w:rPr>
              <w:t xml:space="preserve">October 21, 1929: The stock market takes a big drop. People begin to lose confidence in the market and sell stock rapidly. The overall value of the market goes down. Stockbrokers recall the loans from non-wealthy investors, who cannot pay them. Banks call in their loans lent to stockbrokers. </w:t>
            </w:r>
          </w:p>
          <w:p w14:paraId="53B24807"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Non-wealthy Investors – put three pieces of wealth into “the pot.” </w:t>
            </w:r>
          </w:p>
          <w:p w14:paraId="798212CD"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Wealthy Investors – put three pieces of wealth into “the pot.” </w:t>
            </w:r>
          </w:p>
          <w:p w14:paraId="0E1846A6"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Stock Brokers – give one piece of wealth to the bankers and put two in “the pot.” </w:t>
            </w:r>
          </w:p>
          <w:p w14:paraId="545B11AA"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Bankers – collect one piece of wealth from the stockbrokers </w:t>
            </w:r>
          </w:p>
          <w:p w14:paraId="44C18BE9"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Advisors to the President – put three pieces of confidence into “the pot.” </w:t>
            </w:r>
          </w:p>
        </w:tc>
      </w:tr>
      <w:tr w:rsidR="00F31666" w:rsidRPr="00F31666" w14:paraId="24CAC421" w14:textId="77777777" w:rsidTr="00F31666">
        <w:tc>
          <w:tcPr>
            <w:tcW w:w="0" w:type="auto"/>
            <w:tcBorders>
              <w:top w:val="single" w:sz="4" w:space="0" w:color="000000"/>
              <w:left w:val="single" w:sz="4" w:space="0" w:color="000000"/>
              <w:bottom w:val="single" w:sz="4" w:space="0" w:color="000000"/>
              <w:right w:val="single" w:sz="4" w:space="0" w:color="000000"/>
            </w:tcBorders>
            <w:vAlign w:val="center"/>
            <w:hideMark/>
          </w:tcPr>
          <w:p w14:paraId="2862EF7F" w14:textId="77777777" w:rsidR="00F31666" w:rsidRPr="00F31666" w:rsidRDefault="00F31666" w:rsidP="00F31666">
            <w:pPr>
              <w:pStyle w:val="ListParagraph"/>
              <w:spacing w:before="100" w:beforeAutospacing="1" w:after="100" w:afterAutospacing="1"/>
              <w:rPr>
                <w:rFonts w:ascii="Times New Roman" w:eastAsia="Times New Roman" w:hAnsi="Times New Roman" w:cs="Times New Roman"/>
                <w:sz w:val="20"/>
                <w:szCs w:val="20"/>
              </w:rPr>
            </w:pPr>
            <w:r w:rsidRPr="00F31666">
              <w:rPr>
                <w:rFonts w:ascii="ArialMT" w:eastAsia="Times New Roman" w:hAnsi="ArialMT" w:cs="Times New Roman"/>
                <w:sz w:val="20"/>
                <w:szCs w:val="20"/>
              </w:rPr>
              <w:t xml:space="preserve">October 29, 1929 (Black Tuesday): A selling frenzy makes many stocks worthless, and the overall value of the market declines drastically. Bankers invest in the market in an attempt to keep stock values up, and President Hoover assures the public that the market is still safe for investments. </w:t>
            </w:r>
          </w:p>
          <w:p w14:paraId="768A9534"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Wealthy Investors – put three pieces of wealth into “the pot.” </w:t>
            </w:r>
          </w:p>
          <w:p w14:paraId="3D8AE354"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Bankers – put two pieces of wealth into “the pot.” </w:t>
            </w:r>
          </w:p>
          <w:p w14:paraId="6FF4FE40" w14:textId="48E187BD"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Advisors to the President – collect one piece of confidence.</w:t>
            </w:r>
          </w:p>
        </w:tc>
      </w:tr>
      <w:tr w:rsidR="00F31666" w:rsidRPr="00F31666" w14:paraId="5040AA63" w14:textId="77777777" w:rsidTr="00F31666">
        <w:tc>
          <w:tcPr>
            <w:tcW w:w="0" w:type="auto"/>
            <w:tcBorders>
              <w:top w:val="single" w:sz="4" w:space="0" w:color="000000"/>
              <w:left w:val="single" w:sz="4" w:space="0" w:color="000000"/>
              <w:bottom w:val="single" w:sz="4" w:space="0" w:color="000000"/>
              <w:right w:val="single" w:sz="4" w:space="0" w:color="000000"/>
            </w:tcBorders>
            <w:vAlign w:val="center"/>
            <w:hideMark/>
          </w:tcPr>
          <w:p w14:paraId="11D2E89A" w14:textId="794FE475" w:rsidR="00F31666" w:rsidRPr="00F31666" w:rsidRDefault="00F31666" w:rsidP="00F31666">
            <w:pPr>
              <w:pStyle w:val="ListParagraph"/>
              <w:spacing w:before="100" w:beforeAutospacing="1" w:after="100" w:afterAutospacing="1"/>
              <w:rPr>
                <w:rFonts w:ascii="Times New Roman" w:eastAsia="Times New Roman" w:hAnsi="Times New Roman" w:cs="Times New Roman"/>
                <w:sz w:val="20"/>
                <w:szCs w:val="20"/>
              </w:rPr>
            </w:pPr>
            <w:r w:rsidRPr="00F31666">
              <w:rPr>
                <w:rFonts w:ascii="ArialMT" w:eastAsia="Times New Roman" w:hAnsi="ArialMT" w:cs="Times New Roman"/>
                <w:sz w:val="20"/>
                <w:szCs w:val="20"/>
              </w:rPr>
              <w:t>December</w:t>
            </w:r>
            <w:r w:rsidRPr="00F31666">
              <w:rPr>
                <w:rFonts w:ascii="ArialMT" w:eastAsia="Times New Roman" w:hAnsi="ArialMT" w:cs="Times New Roman"/>
                <w:sz w:val="20"/>
                <w:szCs w:val="20"/>
              </w:rPr>
              <w:t xml:space="preserve"> 1929: The bankers’ attempts to save the market fail, and banks lose their investment. The value of the stock market continues to decline. Wealthy investors lose their investment since there are no buyers to buy their remaining stock. $3O </w:t>
            </w:r>
            <w:r w:rsidRPr="00F31666">
              <w:rPr>
                <w:rFonts w:ascii="ArialMT" w:eastAsia="Times New Roman" w:hAnsi="ArialMT" w:cs="Times New Roman"/>
                <w:sz w:val="20"/>
                <w:szCs w:val="20"/>
              </w:rPr>
              <w:t>billions</w:t>
            </w:r>
            <w:r w:rsidRPr="00F31666">
              <w:rPr>
                <w:rFonts w:ascii="ArialMT" w:eastAsia="Times New Roman" w:hAnsi="ArialMT" w:cs="Times New Roman"/>
                <w:sz w:val="20"/>
                <w:szCs w:val="20"/>
              </w:rPr>
              <w:t xml:space="preserve"> of wealth is lost. Confidence in the stock market plummets and remains low throughout the early years of the Great Depression. </w:t>
            </w:r>
          </w:p>
          <w:p w14:paraId="633221C7"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Wealthy Investors – put three pieces of wealth into “the pot.” </w:t>
            </w:r>
          </w:p>
          <w:p w14:paraId="1546B439"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Bankers – put two pieces of wealth into “the pot.” </w:t>
            </w:r>
          </w:p>
          <w:p w14:paraId="547CBBE2" w14:textId="77777777" w:rsidR="00F31666" w:rsidRPr="00F31666" w:rsidRDefault="00F31666" w:rsidP="00F31666">
            <w:pPr>
              <w:pStyle w:val="ListParagraph"/>
              <w:numPr>
                <w:ilvl w:val="0"/>
                <w:numId w:val="7"/>
              </w:numPr>
              <w:spacing w:before="100" w:beforeAutospacing="1" w:after="100" w:afterAutospacing="1"/>
              <w:rPr>
                <w:rFonts w:ascii="Symbol" w:eastAsia="Times New Roman" w:hAnsi="Symbol" w:cs="Times New Roman"/>
                <w:sz w:val="20"/>
                <w:szCs w:val="20"/>
              </w:rPr>
            </w:pPr>
            <w:r w:rsidRPr="00F31666">
              <w:rPr>
                <w:rFonts w:ascii="ArialMT" w:eastAsia="Times New Roman" w:hAnsi="ArialMT" w:cs="Times New Roman"/>
                <w:sz w:val="20"/>
                <w:szCs w:val="20"/>
              </w:rPr>
              <w:t xml:space="preserve">Advisors to the President – put six pieces of confidence into “the pot.” </w:t>
            </w:r>
          </w:p>
        </w:tc>
      </w:tr>
    </w:tbl>
    <w:p w14:paraId="079BDFC5" w14:textId="77777777" w:rsidR="008E480B" w:rsidRDefault="00F31666"/>
    <w:sectPr w:rsidR="008E480B" w:rsidSect="001B06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4FD7"/>
    <w:multiLevelType w:val="hybridMultilevel"/>
    <w:tmpl w:val="63BC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6902"/>
    <w:multiLevelType w:val="hybridMultilevel"/>
    <w:tmpl w:val="669CF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21BE6"/>
    <w:multiLevelType w:val="multilevel"/>
    <w:tmpl w:val="DAC2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714415"/>
    <w:multiLevelType w:val="multilevel"/>
    <w:tmpl w:val="167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847F25"/>
    <w:multiLevelType w:val="multilevel"/>
    <w:tmpl w:val="E9F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9F4880"/>
    <w:multiLevelType w:val="multilevel"/>
    <w:tmpl w:val="548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D73796"/>
    <w:multiLevelType w:val="multilevel"/>
    <w:tmpl w:val="5F1A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66"/>
    <w:rsid w:val="001B06EB"/>
    <w:rsid w:val="00E4735A"/>
    <w:rsid w:val="00F316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901E50"/>
  <w15:chartTrackingRefBased/>
  <w15:docId w15:val="{AF92DF89-2BDF-444C-9E01-3C376AB9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66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316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1666"/>
    <w:rPr>
      <w:rFonts w:ascii="Times New Roman" w:hAnsi="Times New Roman" w:cs="Times New Roman"/>
      <w:sz w:val="18"/>
      <w:szCs w:val="18"/>
    </w:rPr>
  </w:style>
  <w:style w:type="paragraph" w:styleId="ListParagraph">
    <w:name w:val="List Paragraph"/>
    <w:basedOn w:val="Normal"/>
    <w:uiPriority w:val="34"/>
    <w:qFormat/>
    <w:rsid w:val="00F31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686360">
      <w:bodyDiv w:val="1"/>
      <w:marLeft w:val="0"/>
      <w:marRight w:val="0"/>
      <w:marTop w:val="0"/>
      <w:marBottom w:val="0"/>
      <w:divBdr>
        <w:top w:val="none" w:sz="0" w:space="0" w:color="auto"/>
        <w:left w:val="none" w:sz="0" w:space="0" w:color="auto"/>
        <w:bottom w:val="none" w:sz="0" w:space="0" w:color="auto"/>
        <w:right w:val="none" w:sz="0" w:space="0" w:color="auto"/>
      </w:divBdr>
      <w:divsChild>
        <w:div w:id="1231384577">
          <w:marLeft w:val="0"/>
          <w:marRight w:val="0"/>
          <w:marTop w:val="0"/>
          <w:marBottom w:val="0"/>
          <w:divBdr>
            <w:top w:val="none" w:sz="0" w:space="0" w:color="auto"/>
            <w:left w:val="none" w:sz="0" w:space="0" w:color="auto"/>
            <w:bottom w:val="none" w:sz="0" w:space="0" w:color="auto"/>
            <w:right w:val="none" w:sz="0" w:space="0" w:color="auto"/>
          </w:divBdr>
          <w:divsChild>
            <w:div w:id="1952934414">
              <w:marLeft w:val="0"/>
              <w:marRight w:val="0"/>
              <w:marTop w:val="0"/>
              <w:marBottom w:val="0"/>
              <w:divBdr>
                <w:top w:val="none" w:sz="0" w:space="0" w:color="auto"/>
                <w:left w:val="none" w:sz="0" w:space="0" w:color="auto"/>
                <w:bottom w:val="none" w:sz="0" w:space="0" w:color="auto"/>
                <w:right w:val="none" w:sz="0" w:space="0" w:color="auto"/>
              </w:divBdr>
              <w:divsChild>
                <w:div w:id="1139106058">
                  <w:marLeft w:val="0"/>
                  <w:marRight w:val="0"/>
                  <w:marTop w:val="0"/>
                  <w:marBottom w:val="0"/>
                  <w:divBdr>
                    <w:top w:val="none" w:sz="0" w:space="0" w:color="auto"/>
                    <w:left w:val="none" w:sz="0" w:space="0" w:color="auto"/>
                    <w:bottom w:val="none" w:sz="0" w:space="0" w:color="auto"/>
                    <w:right w:val="none" w:sz="0" w:space="0" w:color="auto"/>
                  </w:divBdr>
                </w:div>
              </w:divsChild>
            </w:div>
            <w:div w:id="1224828400">
              <w:marLeft w:val="0"/>
              <w:marRight w:val="0"/>
              <w:marTop w:val="0"/>
              <w:marBottom w:val="0"/>
              <w:divBdr>
                <w:top w:val="none" w:sz="0" w:space="0" w:color="auto"/>
                <w:left w:val="none" w:sz="0" w:space="0" w:color="auto"/>
                <w:bottom w:val="none" w:sz="0" w:space="0" w:color="auto"/>
                <w:right w:val="none" w:sz="0" w:space="0" w:color="auto"/>
              </w:divBdr>
              <w:divsChild>
                <w:div w:id="1919825672">
                  <w:marLeft w:val="0"/>
                  <w:marRight w:val="0"/>
                  <w:marTop w:val="0"/>
                  <w:marBottom w:val="0"/>
                  <w:divBdr>
                    <w:top w:val="none" w:sz="0" w:space="0" w:color="auto"/>
                    <w:left w:val="none" w:sz="0" w:space="0" w:color="auto"/>
                    <w:bottom w:val="none" w:sz="0" w:space="0" w:color="auto"/>
                    <w:right w:val="none" w:sz="0" w:space="0" w:color="auto"/>
                  </w:divBdr>
                </w:div>
              </w:divsChild>
            </w:div>
            <w:div w:id="2056537939">
              <w:marLeft w:val="0"/>
              <w:marRight w:val="0"/>
              <w:marTop w:val="0"/>
              <w:marBottom w:val="0"/>
              <w:divBdr>
                <w:top w:val="none" w:sz="0" w:space="0" w:color="auto"/>
                <w:left w:val="none" w:sz="0" w:space="0" w:color="auto"/>
                <w:bottom w:val="none" w:sz="0" w:space="0" w:color="auto"/>
                <w:right w:val="none" w:sz="0" w:space="0" w:color="auto"/>
              </w:divBdr>
              <w:divsChild>
                <w:div w:id="965545304">
                  <w:marLeft w:val="0"/>
                  <w:marRight w:val="0"/>
                  <w:marTop w:val="0"/>
                  <w:marBottom w:val="0"/>
                  <w:divBdr>
                    <w:top w:val="none" w:sz="0" w:space="0" w:color="auto"/>
                    <w:left w:val="none" w:sz="0" w:space="0" w:color="auto"/>
                    <w:bottom w:val="none" w:sz="0" w:space="0" w:color="auto"/>
                    <w:right w:val="none" w:sz="0" w:space="0" w:color="auto"/>
                  </w:divBdr>
                </w:div>
              </w:divsChild>
            </w:div>
            <w:div w:id="57560274">
              <w:marLeft w:val="0"/>
              <w:marRight w:val="0"/>
              <w:marTop w:val="0"/>
              <w:marBottom w:val="0"/>
              <w:divBdr>
                <w:top w:val="none" w:sz="0" w:space="0" w:color="auto"/>
                <w:left w:val="none" w:sz="0" w:space="0" w:color="auto"/>
                <w:bottom w:val="none" w:sz="0" w:space="0" w:color="auto"/>
                <w:right w:val="none" w:sz="0" w:space="0" w:color="auto"/>
              </w:divBdr>
              <w:divsChild>
                <w:div w:id="1807509051">
                  <w:marLeft w:val="0"/>
                  <w:marRight w:val="0"/>
                  <w:marTop w:val="0"/>
                  <w:marBottom w:val="0"/>
                  <w:divBdr>
                    <w:top w:val="none" w:sz="0" w:space="0" w:color="auto"/>
                    <w:left w:val="none" w:sz="0" w:space="0" w:color="auto"/>
                    <w:bottom w:val="none" w:sz="0" w:space="0" w:color="auto"/>
                    <w:right w:val="none" w:sz="0" w:space="0" w:color="auto"/>
                  </w:divBdr>
                </w:div>
              </w:divsChild>
            </w:div>
            <w:div w:id="905455772">
              <w:marLeft w:val="0"/>
              <w:marRight w:val="0"/>
              <w:marTop w:val="0"/>
              <w:marBottom w:val="0"/>
              <w:divBdr>
                <w:top w:val="none" w:sz="0" w:space="0" w:color="auto"/>
                <w:left w:val="none" w:sz="0" w:space="0" w:color="auto"/>
                <w:bottom w:val="none" w:sz="0" w:space="0" w:color="auto"/>
                <w:right w:val="none" w:sz="0" w:space="0" w:color="auto"/>
              </w:divBdr>
              <w:divsChild>
                <w:div w:id="1001929140">
                  <w:marLeft w:val="0"/>
                  <w:marRight w:val="0"/>
                  <w:marTop w:val="0"/>
                  <w:marBottom w:val="0"/>
                  <w:divBdr>
                    <w:top w:val="none" w:sz="0" w:space="0" w:color="auto"/>
                    <w:left w:val="none" w:sz="0" w:space="0" w:color="auto"/>
                    <w:bottom w:val="none" w:sz="0" w:space="0" w:color="auto"/>
                    <w:right w:val="none" w:sz="0" w:space="0" w:color="auto"/>
                  </w:divBdr>
                </w:div>
              </w:divsChild>
            </w:div>
            <w:div w:id="1335186865">
              <w:marLeft w:val="0"/>
              <w:marRight w:val="0"/>
              <w:marTop w:val="0"/>
              <w:marBottom w:val="0"/>
              <w:divBdr>
                <w:top w:val="none" w:sz="0" w:space="0" w:color="auto"/>
                <w:left w:val="none" w:sz="0" w:space="0" w:color="auto"/>
                <w:bottom w:val="none" w:sz="0" w:space="0" w:color="auto"/>
                <w:right w:val="none" w:sz="0" w:space="0" w:color="auto"/>
              </w:divBdr>
              <w:divsChild>
                <w:div w:id="1319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tomsha99@hotmail.com</dc:creator>
  <cp:keywords/>
  <dc:description/>
  <cp:lastModifiedBy>tomsha99@hotmail.com</cp:lastModifiedBy>
  <cp:revision>1</cp:revision>
  <dcterms:created xsi:type="dcterms:W3CDTF">2019-05-25T01:35:00Z</dcterms:created>
  <dcterms:modified xsi:type="dcterms:W3CDTF">2019-05-25T01:38:00Z</dcterms:modified>
</cp:coreProperties>
</file>