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E7FFF" w14:textId="77777777" w:rsidR="00E951A7" w:rsidRDefault="000A581A" w:rsidP="00A111C3">
      <w:pPr>
        <w:pStyle w:val="Heading1"/>
        <w:jc w:val="center"/>
        <w:rPr>
          <w:rFonts w:ascii="Times New Roman" w:hAnsi="Times New Roman" w:cs="Times New Roman"/>
          <w:color w:val="000000" w:themeColor="text1"/>
          <w:lang w:val="en-CA"/>
        </w:rPr>
      </w:pPr>
      <w:bookmarkStart w:id="0" w:name="_Toc486932604"/>
      <w:bookmarkStart w:id="1" w:name="_Toc487446534"/>
      <w:r w:rsidRPr="00881240">
        <w:rPr>
          <w:rFonts w:ascii="Times New Roman" w:hAnsi="Times New Roman" w:cs="Times New Roman"/>
          <w:color w:val="000000" w:themeColor="text1"/>
          <w:lang w:val="en-CA"/>
        </w:rPr>
        <w:t>Letter of Transmittal</w:t>
      </w:r>
      <w:bookmarkEnd w:id="1"/>
    </w:p>
    <w:p w14:paraId="22E37180" w14:textId="77777777" w:rsidR="00E951A7" w:rsidRDefault="00E951A7" w:rsidP="00E951A7">
      <w:pPr>
        <w:rPr>
          <w:lang w:val="en-CA"/>
        </w:rPr>
      </w:pPr>
    </w:p>
    <w:p w14:paraId="0A860C80" w14:textId="77777777" w:rsidR="00E951A7" w:rsidRDefault="00E951A7" w:rsidP="00E951A7">
      <w:pPr>
        <w:rPr>
          <w:lang w:val="en-CA"/>
        </w:rPr>
      </w:pPr>
    </w:p>
    <w:p w14:paraId="539A4B89" w14:textId="77777777" w:rsidR="00E951A7" w:rsidRDefault="00E951A7" w:rsidP="00E951A7">
      <w:pPr>
        <w:rPr>
          <w:lang w:val="en-CA"/>
        </w:rPr>
      </w:pPr>
    </w:p>
    <w:p w14:paraId="6150BA15" w14:textId="77777777" w:rsidR="00E951A7" w:rsidRDefault="00E951A7" w:rsidP="00E951A7">
      <w:pPr>
        <w:rPr>
          <w:lang w:val="en-CA"/>
        </w:rPr>
      </w:pPr>
    </w:p>
    <w:p w14:paraId="72BE1257" w14:textId="7831A066" w:rsidR="000A581A" w:rsidRPr="00881240" w:rsidRDefault="00E951A7" w:rsidP="00E951A7">
      <w:pPr>
        <w:jc w:val="center"/>
        <w:rPr>
          <w:lang w:val="en-CA"/>
        </w:rPr>
      </w:pPr>
      <w:r>
        <w:rPr>
          <w:lang w:val="en-CA"/>
        </w:rPr>
        <w:t xml:space="preserve">Not required for the draft report – will be written for the final report </w:t>
      </w:r>
      <w:r w:rsidR="000A581A" w:rsidRPr="00881240">
        <w:rPr>
          <w:lang w:val="en-CA"/>
        </w:rPr>
        <w:br w:type="page"/>
      </w:r>
    </w:p>
    <w:p w14:paraId="789C4F97" w14:textId="77777777" w:rsidR="00297E56" w:rsidRDefault="00297E56" w:rsidP="00A111C3">
      <w:pPr>
        <w:pStyle w:val="Heading1"/>
        <w:jc w:val="center"/>
        <w:rPr>
          <w:rFonts w:ascii="Times New Roman" w:hAnsi="Times New Roman" w:cs="Times New Roman"/>
          <w:color w:val="000000" w:themeColor="text1"/>
          <w:lang w:val="en-CA"/>
        </w:rPr>
      </w:pPr>
    </w:p>
    <w:p w14:paraId="0AF39ED3" w14:textId="77777777" w:rsidR="00526562" w:rsidRDefault="00526562" w:rsidP="00526562">
      <w:pPr>
        <w:rPr>
          <w:lang w:val="en-CA"/>
        </w:rPr>
      </w:pPr>
    </w:p>
    <w:p w14:paraId="3F20B189" w14:textId="77777777" w:rsidR="00526562" w:rsidRDefault="00526562" w:rsidP="00526562">
      <w:pPr>
        <w:rPr>
          <w:lang w:val="en-CA"/>
        </w:rPr>
      </w:pPr>
    </w:p>
    <w:p w14:paraId="6447A70A" w14:textId="77777777" w:rsidR="00526562" w:rsidRDefault="00526562" w:rsidP="00526562">
      <w:pPr>
        <w:rPr>
          <w:lang w:val="en-CA"/>
        </w:rPr>
      </w:pPr>
    </w:p>
    <w:p w14:paraId="2BE01568" w14:textId="77777777" w:rsidR="00526562" w:rsidRPr="00526562" w:rsidRDefault="00526562" w:rsidP="00526562">
      <w:pPr>
        <w:rPr>
          <w:lang w:val="en-CA"/>
        </w:rPr>
      </w:pPr>
    </w:p>
    <w:p w14:paraId="6767147D" w14:textId="77777777" w:rsidR="00297E56" w:rsidRPr="00297E56" w:rsidRDefault="00297E56" w:rsidP="00297E56">
      <w:pPr>
        <w:rPr>
          <w:lang w:val="en-CA"/>
        </w:rPr>
      </w:pPr>
    </w:p>
    <w:p w14:paraId="7E1E6428" w14:textId="6E9F955A" w:rsidR="000A581A" w:rsidRPr="00297E56" w:rsidRDefault="00297E56" w:rsidP="00297E56">
      <w:pPr>
        <w:pStyle w:val="Heading1"/>
        <w:jc w:val="center"/>
        <w:rPr>
          <w:rFonts w:ascii="Times New Roman" w:hAnsi="Times New Roman" w:cs="Times New Roman"/>
          <w:b/>
          <w:color w:val="000000" w:themeColor="text1"/>
          <w:sz w:val="44"/>
          <w:szCs w:val="44"/>
          <w:lang w:val="en-CA"/>
        </w:rPr>
      </w:pPr>
      <w:bookmarkStart w:id="2" w:name="_Toc487446535"/>
      <w:r w:rsidRPr="00297E56">
        <w:rPr>
          <w:rFonts w:ascii="Times New Roman" w:hAnsi="Times New Roman" w:cs="Times New Roman"/>
          <w:b/>
          <w:color w:val="000000" w:themeColor="text1"/>
          <w:sz w:val="44"/>
          <w:szCs w:val="44"/>
          <w:lang w:val="en-CA"/>
        </w:rPr>
        <w:t>Feasibility</w:t>
      </w:r>
      <w:r w:rsidR="00251AA9">
        <w:rPr>
          <w:rFonts w:ascii="Times New Roman" w:hAnsi="Times New Roman" w:cs="Times New Roman"/>
          <w:b/>
          <w:color w:val="000000" w:themeColor="text1"/>
          <w:sz w:val="44"/>
          <w:szCs w:val="44"/>
          <w:lang w:val="en-CA"/>
        </w:rPr>
        <w:t xml:space="preserve"> Analysis of</w:t>
      </w:r>
      <w:r w:rsidR="00E421C5" w:rsidRPr="00297E56">
        <w:rPr>
          <w:rFonts w:ascii="Times New Roman" w:hAnsi="Times New Roman" w:cs="Times New Roman"/>
          <w:b/>
          <w:color w:val="000000" w:themeColor="text1"/>
          <w:sz w:val="44"/>
          <w:szCs w:val="44"/>
          <w:lang w:val="en-CA"/>
        </w:rPr>
        <w:t xml:space="preserve"> offering online computer science courses at the University of British Columbia</w:t>
      </w:r>
      <w:bookmarkEnd w:id="2"/>
    </w:p>
    <w:p w14:paraId="3DCEF38D" w14:textId="77777777" w:rsidR="000A581A" w:rsidRDefault="000A581A" w:rsidP="000A581A">
      <w:pPr>
        <w:rPr>
          <w:b/>
          <w:sz w:val="44"/>
          <w:szCs w:val="44"/>
          <w:lang w:val="en-CA"/>
        </w:rPr>
      </w:pPr>
    </w:p>
    <w:p w14:paraId="3975E02B" w14:textId="77777777" w:rsidR="00526562" w:rsidRDefault="00526562" w:rsidP="00526562">
      <w:pPr>
        <w:rPr>
          <w:lang w:val="en-CA"/>
        </w:rPr>
      </w:pPr>
    </w:p>
    <w:p w14:paraId="7A25A7C9" w14:textId="77777777" w:rsidR="00526562" w:rsidRDefault="00526562" w:rsidP="00526562">
      <w:pPr>
        <w:rPr>
          <w:lang w:val="en-CA"/>
        </w:rPr>
      </w:pPr>
    </w:p>
    <w:p w14:paraId="7C056E28" w14:textId="0DB2C367" w:rsidR="00297E56" w:rsidRDefault="00297E56" w:rsidP="00297E56">
      <w:pPr>
        <w:jc w:val="center"/>
        <w:rPr>
          <w:lang w:val="en-CA"/>
        </w:rPr>
      </w:pPr>
      <w:r>
        <w:rPr>
          <w:lang w:val="en-CA"/>
        </w:rPr>
        <w:t>for</w:t>
      </w:r>
    </w:p>
    <w:p w14:paraId="29930891" w14:textId="07FBCCCD" w:rsidR="00297E56" w:rsidRDefault="00297E56" w:rsidP="00297E56">
      <w:pPr>
        <w:jc w:val="center"/>
        <w:rPr>
          <w:lang w:val="en-CA"/>
        </w:rPr>
      </w:pPr>
      <w:r>
        <w:rPr>
          <w:lang w:val="en-CA"/>
        </w:rPr>
        <w:t xml:space="preserve">Ian </w:t>
      </w:r>
      <w:r w:rsidR="00C84E21">
        <w:rPr>
          <w:lang w:val="en-CA"/>
        </w:rPr>
        <w:t xml:space="preserve">M. </w:t>
      </w:r>
      <w:r>
        <w:rPr>
          <w:lang w:val="en-CA"/>
        </w:rPr>
        <w:t xml:space="preserve">Mitchell </w:t>
      </w:r>
    </w:p>
    <w:p w14:paraId="1DFEF374" w14:textId="56DA528D" w:rsidR="00297E56" w:rsidRDefault="00227332" w:rsidP="00297E56">
      <w:pPr>
        <w:jc w:val="center"/>
        <w:rPr>
          <w:lang w:val="en-CA"/>
        </w:rPr>
      </w:pPr>
      <w:r>
        <w:rPr>
          <w:lang w:val="en-CA"/>
        </w:rPr>
        <w:t xml:space="preserve">(Undergraduate) Associate Head of the Computer Science Faculty </w:t>
      </w:r>
    </w:p>
    <w:p w14:paraId="6EF20C9A" w14:textId="45005EF2" w:rsidR="00227332" w:rsidRDefault="00227332" w:rsidP="00297E56">
      <w:pPr>
        <w:jc w:val="center"/>
        <w:rPr>
          <w:lang w:val="en-CA"/>
        </w:rPr>
      </w:pPr>
      <w:r>
        <w:rPr>
          <w:lang w:val="en-CA"/>
        </w:rPr>
        <w:t>University of British Columbia</w:t>
      </w:r>
    </w:p>
    <w:p w14:paraId="59FC7424" w14:textId="3A4749E6" w:rsidR="00227332" w:rsidRDefault="00227332" w:rsidP="00297E56">
      <w:pPr>
        <w:jc w:val="center"/>
        <w:rPr>
          <w:lang w:val="en-CA"/>
        </w:rPr>
      </w:pPr>
      <w:r>
        <w:rPr>
          <w:lang w:val="en-CA"/>
        </w:rPr>
        <w:t>Vancouver, British Columbia</w:t>
      </w:r>
    </w:p>
    <w:p w14:paraId="2FF63A2E" w14:textId="77777777" w:rsidR="00526562" w:rsidRDefault="00526562" w:rsidP="00297E56">
      <w:pPr>
        <w:jc w:val="center"/>
        <w:rPr>
          <w:lang w:val="en-CA"/>
        </w:rPr>
      </w:pPr>
    </w:p>
    <w:p w14:paraId="11A2C5E1" w14:textId="77777777" w:rsidR="00526562" w:rsidRDefault="00526562" w:rsidP="00297E56">
      <w:pPr>
        <w:jc w:val="center"/>
        <w:rPr>
          <w:lang w:val="en-CA"/>
        </w:rPr>
      </w:pPr>
    </w:p>
    <w:p w14:paraId="1422CADC" w14:textId="77777777" w:rsidR="00526562" w:rsidRDefault="00526562" w:rsidP="00297E56">
      <w:pPr>
        <w:jc w:val="center"/>
        <w:rPr>
          <w:lang w:val="en-CA"/>
        </w:rPr>
      </w:pPr>
    </w:p>
    <w:p w14:paraId="15CD0CBA" w14:textId="77777777" w:rsidR="00526562" w:rsidRDefault="00526562" w:rsidP="00297E56">
      <w:pPr>
        <w:jc w:val="center"/>
        <w:rPr>
          <w:lang w:val="en-CA"/>
        </w:rPr>
      </w:pPr>
    </w:p>
    <w:p w14:paraId="766DF4E3" w14:textId="77777777" w:rsidR="00526562" w:rsidRDefault="00526562" w:rsidP="00297E56">
      <w:pPr>
        <w:jc w:val="center"/>
        <w:rPr>
          <w:lang w:val="en-CA"/>
        </w:rPr>
      </w:pPr>
    </w:p>
    <w:p w14:paraId="7358A6F1" w14:textId="6A4C3AC5" w:rsidR="00526562" w:rsidRDefault="00526562" w:rsidP="00297E56">
      <w:pPr>
        <w:jc w:val="center"/>
        <w:rPr>
          <w:lang w:val="en-CA"/>
        </w:rPr>
      </w:pPr>
      <w:r>
        <w:rPr>
          <w:lang w:val="en-CA"/>
        </w:rPr>
        <w:t>by</w:t>
      </w:r>
    </w:p>
    <w:p w14:paraId="6EC0821B" w14:textId="49659080" w:rsidR="00526562" w:rsidRDefault="00526562" w:rsidP="00297E56">
      <w:pPr>
        <w:jc w:val="center"/>
        <w:rPr>
          <w:lang w:val="en-CA"/>
        </w:rPr>
      </w:pPr>
      <w:r>
        <w:rPr>
          <w:lang w:val="en-CA"/>
        </w:rPr>
        <w:t>Marissa Tamaki</w:t>
      </w:r>
    </w:p>
    <w:p w14:paraId="0977863D" w14:textId="43B2CB00" w:rsidR="00526562" w:rsidRDefault="00526562" w:rsidP="00297E56">
      <w:pPr>
        <w:jc w:val="center"/>
        <w:rPr>
          <w:lang w:val="en-CA"/>
        </w:rPr>
      </w:pPr>
      <w:r>
        <w:rPr>
          <w:lang w:val="en-CA"/>
        </w:rPr>
        <w:t xml:space="preserve">English 301 Student </w:t>
      </w:r>
    </w:p>
    <w:p w14:paraId="58655D22" w14:textId="77777777" w:rsidR="00526562" w:rsidRDefault="00526562" w:rsidP="00297E56">
      <w:pPr>
        <w:jc w:val="center"/>
        <w:rPr>
          <w:lang w:val="en-CA"/>
        </w:rPr>
      </w:pPr>
    </w:p>
    <w:p w14:paraId="3D229D2F" w14:textId="77777777" w:rsidR="00526562" w:rsidRDefault="00526562" w:rsidP="00297E56">
      <w:pPr>
        <w:jc w:val="center"/>
        <w:rPr>
          <w:lang w:val="en-CA"/>
        </w:rPr>
      </w:pPr>
    </w:p>
    <w:p w14:paraId="73F4FA46" w14:textId="77777777" w:rsidR="00526562" w:rsidRDefault="00526562" w:rsidP="00297E56">
      <w:pPr>
        <w:jc w:val="center"/>
        <w:rPr>
          <w:lang w:val="en-CA"/>
        </w:rPr>
      </w:pPr>
    </w:p>
    <w:p w14:paraId="18324658" w14:textId="77777777" w:rsidR="00526562" w:rsidRDefault="00526562" w:rsidP="00297E56">
      <w:pPr>
        <w:jc w:val="center"/>
        <w:rPr>
          <w:lang w:val="en-CA"/>
        </w:rPr>
      </w:pPr>
    </w:p>
    <w:p w14:paraId="2C8E05F5" w14:textId="77777777" w:rsidR="00526562" w:rsidRDefault="00526562" w:rsidP="00297E56">
      <w:pPr>
        <w:jc w:val="center"/>
        <w:rPr>
          <w:lang w:val="en-CA"/>
        </w:rPr>
      </w:pPr>
    </w:p>
    <w:p w14:paraId="5BC15BA2" w14:textId="77777777" w:rsidR="00526562" w:rsidRDefault="00526562" w:rsidP="00297E56">
      <w:pPr>
        <w:jc w:val="center"/>
        <w:rPr>
          <w:lang w:val="en-CA"/>
        </w:rPr>
      </w:pPr>
    </w:p>
    <w:p w14:paraId="23E54280" w14:textId="77777777" w:rsidR="00526562" w:rsidRDefault="00526562" w:rsidP="00297E56">
      <w:pPr>
        <w:jc w:val="center"/>
        <w:rPr>
          <w:lang w:val="en-CA"/>
        </w:rPr>
      </w:pPr>
    </w:p>
    <w:p w14:paraId="2D34EA83" w14:textId="77777777" w:rsidR="00526562" w:rsidRDefault="00526562" w:rsidP="00297E56">
      <w:pPr>
        <w:jc w:val="center"/>
        <w:rPr>
          <w:lang w:val="en-CA"/>
        </w:rPr>
      </w:pPr>
    </w:p>
    <w:p w14:paraId="62157E67" w14:textId="6D9F14F3" w:rsidR="00526562" w:rsidRPr="00297E56" w:rsidRDefault="00526562" w:rsidP="00297E56">
      <w:pPr>
        <w:jc w:val="center"/>
        <w:rPr>
          <w:lang w:val="en-CA"/>
        </w:rPr>
      </w:pPr>
      <w:r>
        <w:rPr>
          <w:lang w:val="en-CA"/>
        </w:rPr>
        <w:t>July 10, 2017</w:t>
      </w:r>
    </w:p>
    <w:p w14:paraId="1FDDADDE" w14:textId="77777777" w:rsidR="000A581A" w:rsidRPr="000A581A" w:rsidRDefault="000A581A" w:rsidP="000A581A">
      <w:pPr>
        <w:rPr>
          <w:lang w:val="en-CA"/>
        </w:rPr>
      </w:pPr>
    </w:p>
    <w:p w14:paraId="0E3DCB98" w14:textId="77777777" w:rsidR="000A581A" w:rsidRPr="000A581A" w:rsidRDefault="000A581A" w:rsidP="000A581A">
      <w:pPr>
        <w:rPr>
          <w:lang w:val="en-CA"/>
        </w:rPr>
      </w:pPr>
    </w:p>
    <w:p w14:paraId="7DE62F32" w14:textId="77777777" w:rsidR="000A581A" w:rsidRPr="000A581A" w:rsidRDefault="000A581A" w:rsidP="000A581A">
      <w:pPr>
        <w:rPr>
          <w:lang w:val="en-CA"/>
        </w:rPr>
      </w:pPr>
    </w:p>
    <w:p w14:paraId="551F3261" w14:textId="77777777" w:rsidR="000A581A" w:rsidRPr="000A581A" w:rsidRDefault="000A581A" w:rsidP="000A581A">
      <w:pPr>
        <w:rPr>
          <w:lang w:val="en-CA"/>
        </w:rPr>
      </w:pPr>
    </w:p>
    <w:p w14:paraId="22F7085E" w14:textId="28DCA67B" w:rsidR="000A581A" w:rsidRDefault="000A581A">
      <w:pPr>
        <w:rPr>
          <w:lang w:val="en-CA"/>
        </w:rPr>
      </w:pPr>
    </w:p>
    <w:p w14:paraId="33EB951A" w14:textId="7932A4E3" w:rsidR="000A581A" w:rsidRDefault="000A581A" w:rsidP="000A581A">
      <w:pPr>
        <w:tabs>
          <w:tab w:val="left" w:pos="3536"/>
        </w:tabs>
        <w:rPr>
          <w:lang w:val="en-CA"/>
        </w:rPr>
      </w:pPr>
      <w:r>
        <w:rPr>
          <w:lang w:val="en-CA"/>
        </w:rPr>
        <w:tab/>
      </w:r>
    </w:p>
    <w:p w14:paraId="44AECE2A" w14:textId="71A4C839" w:rsidR="000A581A" w:rsidRDefault="000A581A">
      <w:pPr>
        <w:rPr>
          <w:lang w:val="en-CA"/>
        </w:rPr>
      </w:pPr>
    </w:p>
    <w:p w14:paraId="6EF55A60" w14:textId="132EE8FA" w:rsidR="000A581A" w:rsidRPr="00652A71" w:rsidRDefault="00652A71">
      <w:pPr>
        <w:rPr>
          <w:lang w:val="en-CA"/>
        </w:rPr>
      </w:pPr>
      <w:r>
        <w:rPr>
          <w:lang w:val="en-CA"/>
        </w:rPr>
        <w:br w:type="page"/>
      </w:r>
    </w:p>
    <w:p w14:paraId="2FE3F4E9" w14:textId="74ABCE83" w:rsidR="001A08AB" w:rsidRPr="007F6D37" w:rsidRDefault="001A08AB" w:rsidP="00171E70">
      <w:pPr>
        <w:pStyle w:val="Heading1"/>
        <w:jc w:val="center"/>
        <w:rPr>
          <w:rFonts w:ascii="Times New Roman" w:hAnsi="Times New Roman" w:cs="Times New Roman"/>
          <w:color w:val="000000" w:themeColor="text1"/>
          <w:lang w:val="en-CA"/>
        </w:rPr>
      </w:pPr>
      <w:bookmarkStart w:id="3" w:name="_Toc487446536"/>
      <w:r w:rsidRPr="007F6D37">
        <w:rPr>
          <w:rFonts w:ascii="Times New Roman" w:hAnsi="Times New Roman" w:cs="Times New Roman"/>
          <w:color w:val="000000" w:themeColor="text1"/>
          <w:lang w:val="en-CA"/>
        </w:rPr>
        <w:lastRenderedPageBreak/>
        <w:t>Table of Contents</w:t>
      </w:r>
      <w:bookmarkEnd w:id="3"/>
    </w:p>
    <w:p w14:paraId="7F2EECBA" w14:textId="0B224A3C" w:rsidR="00180460" w:rsidRDefault="00055517" w:rsidP="00180460">
      <w:pPr>
        <w:pStyle w:val="TOC1"/>
        <w:jc w:val="left"/>
        <w:rPr>
          <w:rFonts w:asciiTheme="minorHAnsi" w:eastAsiaTheme="minorEastAsia" w:hAnsiTheme="minorHAnsi"/>
          <w:b w:val="0"/>
          <w:bCs w:val="0"/>
          <w:noProof/>
        </w:rPr>
      </w:pPr>
      <w:r w:rsidRPr="00055517">
        <w:rPr>
          <w:lang w:val="en-CA"/>
        </w:rPr>
        <w:fldChar w:fldCharType="begin"/>
      </w:r>
      <w:r w:rsidRPr="00055517">
        <w:rPr>
          <w:lang w:val="en-CA"/>
        </w:rPr>
        <w:instrText xml:space="preserve"> TOC \o "1-3" </w:instrText>
      </w:r>
      <w:r w:rsidRPr="00055517">
        <w:rPr>
          <w:lang w:val="en-CA"/>
        </w:rPr>
        <w:fldChar w:fldCharType="separate"/>
      </w:r>
    </w:p>
    <w:p w14:paraId="463CA4D7" w14:textId="77777777" w:rsidR="00180460" w:rsidRDefault="00180460" w:rsidP="00180460">
      <w:pPr>
        <w:pStyle w:val="TOC1"/>
        <w:jc w:val="left"/>
        <w:rPr>
          <w:rFonts w:asciiTheme="minorHAnsi" w:eastAsiaTheme="minorEastAsia" w:hAnsiTheme="minorHAnsi"/>
          <w:b w:val="0"/>
          <w:bCs w:val="0"/>
          <w:noProof/>
        </w:rPr>
      </w:pPr>
      <w:r w:rsidRPr="00404CB3">
        <w:rPr>
          <w:rFonts w:cs="Times New Roman"/>
          <w:noProof/>
          <w:color w:val="000000" w:themeColor="text1"/>
          <w:lang w:val="en-CA"/>
        </w:rPr>
        <w:t>Abstract</w:t>
      </w:r>
      <w:r>
        <w:rPr>
          <w:noProof/>
        </w:rPr>
        <w:tab/>
      </w:r>
      <w:r>
        <w:rPr>
          <w:noProof/>
        </w:rPr>
        <w:fldChar w:fldCharType="begin"/>
      </w:r>
      <w:r>
        <w:rPr>
          <w:noProof/>
        </w:rPr>
        <w:instrText xml:space="preserve"> PAGEREF _Toc487446538 \h </w:instrText>
      </w:r>
      <w:r>
        <w:rPr>
          <w:noProof/>
        </w:rPr>
      </w:r>
      <w:r>
        <w:rPr>
          <w:noProof/>
        </w:rPr>
        <w:fldChar w:fldCharType="separate"/>
      </w:r>
      <w:r>
        <w:rPr>
          <w:noProof/>
        </w:rPr>
        <w:t>iii</w:t>
      </w:r>
      <w:r>
        <w:rPr>
          <w:noProof/>
        </w:rPr>
        <w:fldChar w:fldCharType="end"/>
      </w:r>
    </w:p>
    <w:p w14:paraId="1F8C9CF5" w14:textId="77777777" w:rsidR="00180460" w:rsidRDefault="00180460">
      <w:pPr>
        <w:pStyle w:val="TOC1"/>
        <w:rPr>
          <w:rFonts w:asciiTheme="minorHAnsi" w:eastAsiaTheme="minorEastAsia" w:hAnsiTheme="minorHAnsi"/>
          <w:b w:val="0"/>
          <w:bCs w:val="0"/>
          <w:noProof/>
        </w:rPr>
      </w:pPr>
      <w:r w:rsidRPr="00404CB3">
        <w:rPr>
          <w:rFonts w:cs="Times New Roman"/>
          <w:noProof/>
          <w:color w:val="000000" w:themeColor="text1"/>
          <w:lang w:val="en-CA"/>
        </w:rPr>
        <w:t>Introduction</w:t>
      </w:r>
      <w:r>
        <w:rPr>
          <w:noProof/>
        </w:rPr>
        <w:tab/>
      </w:r>
      <w:r>
        <w:rPr>
          <w:noProof/>
        </w:rPr>
        <w:fldChar w:fldCharType="begin"/>
      </w:r>
      <w:r>
        <w:rPr>
          <w:noProof/>
        </w:rPr>
        <w:instrText xml:space="preserve"> PAGEREF _Toc487446539 \h </w:instrText>
      </w:r>
      <w:r>
        <w:rPr>
          <w:noProof/>
        </w:rPr>
      </w:r>
      <w:r>
        <w:rPr>
          <w:noProof/>
        </w:rPr>
        <w:fldChar w:fldCharType="separate"/>
      </w:r>
      <w:r>
        <w:rPr>
          <w:noProof/>
        </w:rPr>
        <w:t>1</w:t>
      </w:r>
      <w:r>
        <w:rPr>
          <w:noProof/>
        </w:rPr>
        <w:fldChar w:fldCharType="end"/>
      </w:r>
    </w:p>
    <w:p w14:paraId="706E161A" w14:textId="77777777" w:rsidR="00180460" w:rsidRDefault="00180460">
      <w:pPr>
        <w:pStyle w:val="TOC1"/>
        <w:rPr>
          <w:rFonts w:asciiTheme="minorHAnsi" w:eastAsiaTheme="minorEastAsia" w:hAnsiTheme="minorHAnsi"/>
          <w:b w:val="0"/>
          <w:bCs w:val="0"/>
          <w:noProof/>
        </w:rPr>
      </w:pPr>
      <w:r w:rsidRPr="00404CB3">
        <w:rPr>
          <w:rFonts w:cs="Times New Roman"/>
          <w:noProof/>
          <w:color w:val="000000" w:themeColor="text1"/>
          <w:lang w:val="en-CA"/>
        </w:rPr>
        <w:t>Data Section</w:t>
      </w:r>
      <w:r>
        <w:rPr>
          <w:noProof/>
        </w:rPr>
        <w:tab/>
      </w:r>
      <w:r>
        <w:rPr>
          <w:noProof/>
        </w:rPr>
        <w:fldChar w:fldCharType="begin"/>
      </w:r>
      <w:r>
        <w:rPr>
          <w:noProof/>
        </w:rPr>
        <w:instrText xml:space="preserve"> PAGEREF _Toc487446540 \h </w:instrText>
      </w:r>
      <w:r>
        <w:rPr>
          <w:noProof/>
        </w:rPr>
      </w:r>
      <w:r>
        <w:rPr>
          <w:noProof/>
        </w:rPr>
        <w:fldChar w:fldCharType="separate"/>
      </w:r>
      <w:r>
        <w:rPr>
          <w:noProof/>
        </w:rPr>
        <w:t>2</w:t>
      </w:r>
      <w:r>
        <w:rPr>
          <w:noProof/>
        </w:rPr>
        <w:fldChar w:fldCharType="end"/>
      </w:r>
    </w:p>
    <w:p w14:paraId="4A52DF00" w14:textId="77777777" w:rsidR="00180460" w:rsidRDefault="00180460">
      <w:pPr>
        <w:pStyle w:val="TOC2"/>
        <w:tabs>
          <w:tab w:val="right" w:leader="dot" w:pos="9350"/>
        </w:tabs>
        <w:rPr>
          <w:rFonts w:asciiTheme="minorHAnsi" w:eastAsiaTheme="minorEastAsia" w:hAnsiTheme="minorHAnsi"/>
          <w:b w:val="0"/>
          <w:bCs w:val="0"/>
          <w:noProof/>
          <w:sz w:val="24"/>
          <w:szCs w:val="24"/>
        </w:rPr>
      </w:pPr>
      <w:r w:rsidRPr="00404CB3">
        <w:rPr>
          <w:rFonts w:cs="Times New Roman"/>
          <w:noProof/>
          <w:color w:val="000000" w:themeColor="text1"/>
          <w:lang w:val="en-CA"/>
        </w:rPr>
        <w:t>Key Factors to Offering Online Computer Science Courses at UBC</w:t>
      </w:r>
      <w:r>
        <w:rPr>
          <w:noProof/>
        </w:rPr>
        <w:tab/>
      </w:r>
      <w:r>
        <w:rPr>
          <w:noProof/>
        </w:rPr>
        <w:fldChar w:fldCharType="begin"/>
      </w:r>
      <w:r>
        <w:rPr>
          <w:noProof/>
        </w:rPr>
        <w:instrText xml:space="preserve"> PAGEREF _Toc487446541 \h </w:instrText>
      </w:r>
      <w:r>
        <w:rPr>
          <w:noProof/>
        </w:rPr>
      </w:r>
      <w:r>
        <w:rPr>
          <w:noProof/>
        </w:rPr>
        <w:fldChar w:fldCharType="separate"/>
      </w:r>
      <w:r>
        <w:rPr>
          <w:noProof/>
        </w:rPr>
        <w:t>2</w:t>
      </w:r>
      <w:r>
        <w:rPr>
          <w:noProof/>
        </w:rPr>
        <w:fldChar w:fldCharType="end"/>
      </w:r>
    </w:p>
    <w:p w14:paraId="6841F111" w14:textId="77777777" w:rsidR="00180460" w:rsidRDefault="00180460">
      <w:pPr>
        <w:pStyle w:val="TOC3"/>
        <w:tabs>
          <w:tab w:val="right" w:leader="dot" w:pos="9350"/>
        </w:tabs>
        <w:rPr>
          <w:rFonts w:asciiTheme="minorHAnsi" w:eastAsiaTheme="minorEastAsia" w:hAnsiTheme="minorHAnsi"/>
          <w:noProof/>
          <w:sz w:val="24"/>
          <w:szCs w:val="24"/>
        </w:rPr>
      </w:pPr>
      <w:r w:rsidRPr="00404CB3">
        <w:rPr>
          <w:rFonts w:cs="Times New Roman"/>
          <w:b/>
          <w:noProof/>
          <w:color w:val="000000" w:themeColor="text1"/>
          <w:lang w:val="en-CA"/>
        </w:rPr>
        <w:t>Administrative Factors</w:t>
      </w:r>
      <w:r>
        <w:rPr>
          <w:noProof/>
        </w:rPr>
        <w:tab/>
      </w:r>
      <w:r>
        <w:rPr>
          <w:noProof/>
        </w:rPr>
        <w:fldChar w:fldCharType="begin"/>
      </w:r>
      <w:r>
        <w:rPr>
          <w:noProof/>
        </w:rPr>
        <w:instrText xml:space="preserve"> PAGEREF _Toc487446542 \h </w:instrText>
      </w:r>
      <w:r>
        <w:rPr>
          <w:noProof/>
        </w:rPr>
      </w:r>
      <w:r>
        <w:rPr>
          <w:noProof/>
        </w:rPr>
        <w:fldChar w:fldCharType="separate"/>
      </w:r>
      <w:r>
        <w:rPr>
          <w:noProof/>
        </w:rPr>
        <w:t>2</w:t>
      </w:r>
      <w:r>
        <w:rPr>
          <w:noProof/>
        </w:rPr>
        <w:fldChar w:fldCharType="end"/>
      </w:r>
    </w:p>
    <w:p w14:paraId="44CA12DC" w14:textId="77777777" w:rsidR="00180460" w:rsidRDefault="00180460">
      <w:pPr>
        <w:pStyle w:val="TOC3"/>
        <w:tabs>
          <w:tab w:val="right" w:leader="dot" w:pos="9350"/>
        </w:tabs>
        <w:rPr>
          <w:rFonts w:asciiTheme="minorHAnsi" w:eastAsiaTheme="minorEastAsia" w:hAnsiTheme="minorHAnsi"/>
          <w:noProof/>
          <w:sz w:val="24"/>
          <w:szCs w:val="24"/>
        </w:rPr>
      </w:pPr>
      <w:r w:rsidRPr="00404CB3">
        <w:rPr>
          <w:rFonts w:cs="Times New Roman"/>
          <w:b/>
          <w:noProof/>
          <w:color w:val="000000" w:themeColor="text1"/>
          <w:lang w:val="en-CA"/>
        </w:rPr>
        <w:t>Tools and Resources</w:t>
      </w:r>
      <w:r>
        <w:rPr>
          <w:noProof/>
        </w:rPr>
        <w:tab/>
      </w:r>
      <w:r>
        <w:rPr>
          <w:noProof/>
        </w:rPr>
        <w:fldChar w:fldCharType="begin"/>
      </w:r>
      <w:r>
        <w:rPr>
          <w:noProof/>
        </w:rPr>
        <w:instrText xml:space="preserve"> PAGEREF _Toc487446543 \h </w:instrText>
      </w:r>
      <w:r>
        <w:rPr>
          <w:noProof/>
        </w:rPr>
      </w:r>
      <w:r>
        <w:rPr>
          <w:noProof/>
        </w:rPr>
        <w:fldChar w:fldCharType="separate"/>
      </w:r>
      <w:r>
        <w:rPr>
          <w:noProof/>
        </w:rPr>
        <w:t>2</w:t>
      </w:r>
      <w:r>
        <w:rPr>
          <w:noProof/>
        </w:rPr>
        <w:fldChar w:fldCharType="end"/>
      </w:r>
    </w:p>
    <w:p w14:paraId="17425B2A" w14:textId="77777777" w:rsidR="00180460" w:rsidRDefault="00180460">
      <w:pPr>
        <w:pStyle w:val="TOC3"/>
        <w:tabs>
          <w:tab w:val="right" w:leader="dot" w:pos="9350"/>
        </w:tabs>
        <w:rPr>
          <w:rFonts w:asciiTheme="minorHAnsi" w:eastAsiaTheme="minorEastAsia" w:hAnsiTheme="minorHAnsi"/>
          <w:noProof/>
          <w:sz w:val="24"/>
          <w:szCs w:val="24"/>
        </w:rPr>
      </w:pPr>
      <w:r w:rsidRPr="00404CB3">
        <w:rPr>
          <w:rFonts w:cs="Times New Roman"/>
          <w:b/>
          <w:noProof/>
          <w:color w:val="000000" w:themeColor="text1"/>
          <w:lang w:val="en-CA"/>
        </w:rPr>
        <w:t>Student Interest</w:t>
      </w:r>
      <w:r>
        <w:rPr>
          <w:noProof/>
        </w:rPr>
        <w:tab/>
      </w:r>
      <w:r>
        <w:rPr>
          <w:noProof/>
        </w:rPr>
        <w:fldChar w:fldCharType="begin"/>
      </w:r>
      <w:r>
        <w:rPr>
          <w:noProof/>
        </w:rPr>
        <w:instrText xml:space="preserve"> PAGEREF _Toc487446544 \h </w:instrText>
      </w:r>
      <w:r>
        <w:rPr>
          <w:noProof/>
        </w:rPr>
      </w:r>
      <w:r>
        <w:rPr>
          <w:noProof/>
        </w:rPr>
        <w:fldChar w:fldCharType="separate"/>
      </w:r>
      <w:r>
        <w:rPr>
          <w:noProof/>
        </w:rPr>
        <w:t>3</w:t>
      </w:r>
      <w:r>
        <w:rPr>
          <w:noProof/>
        </w:rPr>
        <w:fldChar w:fldCharType="end"/>
      </w:r>
    </w:p>
    <w:p w14:paraId="67B01A8B" w14:textId="77777777" w:rsidR="00180460" w:rsidRDefault="00180460">
      <w:pPr>
        <w:pStyle w:val="TOC3"/>
        <w:tabs>
          <w:tab w:val="right" w:leader="dot" w:pos="9350"/>
        </w:tabs>
        <w:rPr>
          <w:rFonts w:asciiTheme="minorHAnsi" w:eastAsiaTheme="minorEastAsia" w:hAnsiTheme="minorHAnsi"/>
          <w:noProof/>
          <w:sz w:val="24"/>
          <w:szCs w:val="24"/>
        </w:rPr>
      </w:pPr>
      <w:r w:rsidRPr="00404CB3">
        <w:rPr>
          <w:rFonts w:cs="Times New Roman"/>
          <w:b/>
          <w:noProof/>
          <w:color w:val="000000" w:themeColor="text1"/>
          <w:lang w:val="en-CA"/>
        </w:rPr>
        <w:t>Examples of existing online courses</w:t>
      </w:r>
      <w:r>
        <w:rPr>
          <w:noProof/>
        </w:rPr>
        <w:tab/>
      </w:r>
      <w:r>
        <w:rPr>
          <w:noProof/>
        </w:rPr>
        <w:fldChar w:fldCharType="begin"/>
      </w:r>
      <w:r>
        <w:rPr>
          <w:noProof/>
        </w:rPr>
        <w:instrText xml:space="preserve"> PAGEREF _Toc487446545 \h </w:instrText>
      </w:r>
      <w:r>
        <w:rPr>
          <w:noProof/>
        </w:rPr>
      </w:r>
      <w:r>
        <w:rPr>
          <w:noProof/>
        </w:rPr>
        <w:fldChar w:fldCharType="separate"/>
      </w:r>
      <w:r>
        <w:rPr>
          <w:noProof/>
        </w:rPr>
        <w:t>4</w:t>
      </w:r>
      <w:r>
        <w:rPr>
          <w:noProof/>
        </w:rPr>
        <w:fldChar w:fldCharType="end"/>
      </w:r>
    </w:p>
    <w:p w14:paraId="69F740DA" w14:textId="77777777" w:rsidR="00180460" w:rsidRDefault="00180460">
      <w:pPr>
        <w:pStyle w:val="TOC3"/>
        <w:tabs>
          <w:tab w:val="right" w:leader="dot" w:pos="9350"/>
        </w:tabs>
        <w:rPr>
          <w:rFonts w:asciiTheme="minorHAnsi" w:eastAsiaTheme="minorEastAsia" w:hAnsiTheme="minorHAnsi"/>
          <w:noProof/>
          <w:sz w:val="24"/>
          <w:szCs w:val="24"/>
        </w:rPr>
      </w:pPr>
      <w:r w:rsidRPr="00404CB3">
        <w:rPr>
          <w:rFonts w:cs="Times New Roman"/>
          <w:b/>
          <w:noProof/>
          <w:color w:val="000000" w:themeColor="text1"/>
          <w:lang w:val="en-CA"/>
        </w:rPr>
        <w:t>Advantages and Disadvantages of online courses.</w:t>
      </w:r>
      <w:r>
        <w:rPr>
          <w:noProof/>
        </w:rPr>
        <w:tab/>
      </w:r>
      <w:r>
        <w:rPr>
          <w:noProof/>
        </w:rPr>
        <w:fldChar w:fldCharType="begin"/>
      </w:r>
      <w:r>
        <w:rPr>
          <w:noProof/>
        </w:rPr>
        <w:instrText xml:space="preserve"> PAGEREF _Toc487446546 \h </w:instrText>
      </w:r>
      <w:r>
        <w:rPr>
          <w:noProof/>
        </w:rPr>
      </w:r>
      <w:r>
        <w:rPr>
          <w:noProof/>
        </w:rPr>
        <w:fldChar w:fldCharType="separate"/>
      </w:r>
      <w:r>
        <w:rPr>
          <w:noProof/>
        </w:rPr>
        <w:t>6</w:t>
      </w:r>
      <w:r>
        <w:rPr>
          <w:noProof/>
        </w:rPr>
        <w:fldChar w:fldCharType="end"/>
      </w:r>
    </w:p>
    <w:p w14:paraId="4D7FDCC9" w14:textId="77777777" w:rsidR="00180460" w:rsidRDefault="00180460">
      <w:pPr>
        <w:pStyle w:val="TOC1"/>
        <w:rPr>
          <w:rFonts w:asciiTheme="minorHAnsi" w:eastAsiaTheme="minorEastAsia" w:hAnsiTheme="minorHAnsi"/>
          <w:b w:val="0"/>
          <w:bCs w:val="0"/>
          <w:noProof/>
        </w:rPr>
      </w:pPr>
      <w:r w:rsidRPr="00404CB3">
        <w:rPr>
          <w:rFonts w:cs="Times New Roman"/>
          <w:noProof/>
          <w:color w:val="000000" w:themeColor="text1"/>
          <w:lang w:val="en-CA"/>
        </w:rPr>
        <w:t>Conclusion</w:t>
      </w:r>
      <w:r>
        <w:rPr>
          <w:noProof/>
        </w:rPr>
        <w:tab/>
      </w:r>
      <w:r>
        <w:rPr>
          <w:noProof/>
        </w:rPr>
        <w:fldChar w:fldCharType="begin"/>
      </w:r>
      <w:r>
        <w:rPr>
          <w:noProof/>
        </w:rPr>
        <w:instrText xml:space="preserve"> PAGEREF _Toc487446547 \h </w:instrText>
      </w:r>
      <w:r>
        <w:rPr>
          <w:noProof/>
        </w:rPr>
      </w:r>
      <w:r>
        <w:rPr>
          <w:noProof/>
        </w:rPr>
        <w:fldChar w:fldCharType="separate"/>
      </w:r>
      <w:r>
        <w:rPr>
          <w:noProof/>
        </w:rPr>
        <w:t>7</w:t>
      </w:r>
      <w:r>
        <w:rPr>
          <w:noProof/>
        </w:rPr>
        <w:fldChar w:fldCharType="end"/>
      </w:r>
    </w:p>
    <w:p w14:paraId="3D45F2F2" w14:textId="77777777" w:rsidR="00180460" w:rsidRDefault="00180460">
      <w:pPr>
        <w:pStyle w:val="TOC2"/>
        <w:tabs>
          <w:tab w:val="right" w:leader="dot" w:pos="9350"/>
        </w:tabs>
        <w:rPr>
          <w:rFonts w:asciiTheme="minorHAnsi" w:eastAsiaTheme="minorEastAsia" w:hAnsiTheme="minorHAnsi"/>
          <w:b w:val="0"/>
          <w:bCs w:val="0"/>
          <w:noProof/>
          <w:sz w:val="24"/>
          <w:szCs w:val="24"/>
        </w:rPr>
      </w:pPr>
      <w:r w:rsidRPr="00404CB3">
        <w:rPr>
          <w:rFonts w:cs="Times New Roman"/>
          <w:noProof/>
          <w:color w:val="000000" w:themeColor="text1"/>
          <w:lang w:val="en-CA"/>
        </w:rPr>
        <w:t>Summary of Findings</w:t>
      </w:r>
      <w:r>
        <w:rPr>
          <w:noProof/>
        </w:rPr>
        <w:tab/>
      </w:r>
      <w:r>
        <w:rPr>
          <w:noProof/>
        </w:rPr>
        <w:fldChar w:fldCharType="begin"/>
      </w:r>
      <w:r>
        <w:rPr>
          <w:noProof/>
        </w:rPr>
        <w:instrText xml:space="preserve"> PAGEREF _Toc487446548 \h </w:instrText>
      </w:r>
      <w:r>
        <w:rPr>
          <w:noProof/>
        </w:rPr>
      </w:r>
      <w:r>
        <w:rPr>
          <w:noProof/>
        </w:rPr>
        <w:fldChar w:fldCharType="separate"/>
      </w:r>
      <w:r>
        <w:rPr>
          <w:noProof/>
        </w:rPr>
        <w:t>7</w:t>
      </w:r>
      <w:r>
        <w:rPr>
          <w:noProof/>
        </w:rPr>
        <w:fldChar w:fldCharType="end"/>
      </w:r>
    </w:p>
    <w:p w14:paraId="3F860548" w14:textId="77777777" w:rsidR="00180460" w:rsidRDefault="00180460">
      <w:pPr>
        <w:pStyle w:val="TOC2"/>
        <w:tabs>
          <w:tab w:val="right" w:leader="dot" w:pos="9350"/>
        </w:tabs>
        <w:rPr>
          <w:rFonts w:asciiTheme="minorHAnsi" w:eastAsiaTheme="minorEastAsia" w:hAnsiTheme="minorHAnsi"/>
          <w:b w:val="0"/>
          <w:bCs w:val="0"/>
          <w:noProof/>
          <w:sz w:val="24"/>
          <w:szCs w:val="24"/>
        </w:rPr>
      </w:pPr>
      <w:r w:rsidRPr="00404CB3">
        <w:rPr>
          <w:rFonts w:cs="Times New Roman"/>
          <w:noProof/>
          <w:color w:val="000000" w:themeColor="text1"/>
          <w:lang w:val="en-CA"/>
        </w:rPr>
        <w:t>Interpretation of Findings</w:t>
      </w:r>
      <w:r>
        <w:rPr>
          <w:noProof/>
        </w:rPr>
        <w:tab/>
      </w:r>
      <w:r>
        <w:rPr>
          <w:noProof/>
        </w:rPr>
        <w:fldChar w:fldCharType="begin"/>
      </w:r>
      <w:r>
        <w:rPr>
          <w:noProof/>
        </w:rPr>
        <w:instrText xml:space="preserve"> PAGEREF _Toc487446549 \h </w:instrText>
      </w:r>
      <w:r>
        <w:rPr>
          <w:noProof/>
        </w:rPr>
      </w:r>
      <w:r>
        <w:rPr>
          <w:noProof/>
        </w:rPr>
        <w:fldChar w:fldCharType="separate"/>
      </w:r>
      <w:r>
        <w:rPr>
          <w:noProof/>
        </w:rPr>
        <w:t>7</w:t>
      </w:r>
      <w:r>
        <w:rPr>
          <w:noProof/>
        </w:rPr>
        <w:fldChar w:fldCharType="end"/>
      </w:r>
    </w:p>
    <w:p w14:paraId="13856D0E" w14:textId="77777777" w:rsidR="00180460" w:rsidRDefault="00180460">
      <w:pPr>
        <w:pStyle w:val="TOC2"/>
        <w:tabs>
          <w:tab w:val="right" w:leader="dot" w:pos="9350"/>
        </w:tabs>
        <w:rPr>
          <w:rFonts w:asciiTheme="minorHAnsi" w:eastAsiaTheme="minorEastAsia" w:hAnsiTheme="minorHAnsi"/>
          <w:b w:val="0"/>
          <w:bCs w:val="0"/>
          <w:noProof/>
          <w:sz w:val="24"/>
          <w:szCs w:val="24"/>
        </w:rPr>
      </w:pPr>
      <w:r w:rsidRPr="00404CB3">
        <w:rPr>
          <w:rFonts w:cs="Times New Roman"/>
          <w:noProof/>
          <w:color w:val="000000" w:themeColor="text1"/>
          <w:lang w:val="en-CA"/>
        </w:rPr>
        <w:t>Recommendations</w:t>
      </w:r>
      <w:r>
        <w:rPr>
          <w:noProof/>
        </w:rPr>
        <w:tab/>
      </w:r>
      <w:r>
        <w:rPr>
          <w:noProof/>
        </w:rPr>
        <w:fldChar w:fldCharType="begin"/>
      </w:r>
      <w:r>
        <w:rPr>
          <w:noProof/>
        </w:rPr>
        <w:instrText xml:space="preserve"> PAGEREF _Toc487446550 \h </w:instrText>
      </w:r>
      <w:r>
        <w:rPr>
          <w:noProof/>
        </w:rPr>
      </w:r>
      <w:r>
        <w:rPr>
          <w:noProof/>
        </w:rPr>
        <w:fldChar w:fldCharType="separate"/>
      </w:r>
      <w:r>
        <w:rPr>
          <w:noProof/>
        </w:rPr>
        <w:t>7</w:t>
      </w:r>
      <w:r>
        <w:rPr>
          <w:noProof/>
        </w:rPr>
        <w:fldChar w:fldCharType="end"/>
      </w:r>
    </w:p>
    <w:p w14:paraId="00B57A05" w14:textId="77777777" w:rsidR="00180460" w:rsidRDefault="00180460">
      <w:pPr>
        <w:pStyle w:val="TOC1"/>
        <w:rPr>
          <w:rFonts w:asciiTheme="minorHAnsi" w:eastAsiaTheme="minorEastAsia" w:hAnsiTheme="minorHAnsi"/>
          <w:b w:val="0"/>
          <w:bCs w:val="0"/>
          <w:noProof/>
        </w:rPr>
      </w:pPr>
      <w:r w:rsidRPr="00404CB3">
        <w:rPr>
          <w:rFonts w:cs="Times New Roman"/>
          <w:noProof/>
          <w:color w:val="000000" w:themeColor="text1"/>
        </w:rPr>
        <w:t>Appendix A: Interview Questions</w:t>
      </w:r>
      <w:r>
        <w:rPr>
          <w:noProof/>
        </w:rPr>
        <w:tab/>
      </w:r>
      <w:r>
        <w:rPr>
          <w:noProof/>
        </w:rPr>
        <w:fldChar w:fldCharType="begin"/>
      </w:r>
      <w:r>
        <w:rPr>
          <w:noProof/>
        </w:rPr>
        <w:instrText xml:space="preserve"> PAGEREF _Toc487446551 \h </w:instrText>
      </w:r>
      <w:r>
        <w:rPr>
          <w:noProof/>
        </w:rPr>
      </w:r>
      <w:r>
        <w:rPr>
          <w:noProof/>
        </w:rPr>
        <w:fldChar w:fldCharType="separate"/>
      </w:r>
      <w:r>
        <w:rPr>
          <w:noProof/>
        </w:rPr>
        <w:t>8</w:t>
      </w:r>
      <w:r>
        <w:rPr>
          <w:noProof/>
        </w:rPr>
        <w:fldChar w:fldCharType="end"/>
      </w:r>
    </w:p>
    <w:p w14:paraId="4D16D3AE" w14:textId="77777777" w:rsidR="00180460" w:rsidRDefault="00180460">
      <w:pPr>
        <w:pStyle w:val="TOC1"/>
        <w:rPr>
          <w:rFonts w:asciiTheme="minorHAnsi" w:eastAsiaTheme="minorEastAsia" w:hAnsiTheme="minorHAnsi"/>
          <w:b w:val="0"/>
          <w:bCs w:val="0"/>
          <w:noProof/>
        </w:rPr>
      </w:pPr>
      <w:r w:rsidRPr="00404CB3">
        <w:rPr>
          <w:rFonts w:cs="Times New Roman"/>
          <w:noProof/>
          <w:color w:val="000000" w:themeColor="text1"/>
        </w:rPr>
        <w:t>Appendix B: Survey Questions</w:t>
      </w:r>
      <w:r>
        <w:rPr>
          <w:noProof/>
        </w:rPr>
        <w:tab/>
      </w:r>
      <w:r>
        <w:rPr>
          <w:noProof/>
        </w:rPr>
        <w:fldChar w:fldCharType="begin"/>
      </w:r>
      <w:r>
        <w:rPr>
          <w:noProof/>
        </w:rPr>
        <w:instrText xml:space="preserve"> PAGEREF _Toc487446552 \h </w:instrText>
      </w:r>
      <w:r>
        <w:rPr>
          <w:noProof/>
        </w:rPr>
      </w:r>
      <w:r>
        <w:rPr>
          <w:noProof/>
        </w:rPr>
        <w:fldChar w:fldCharType="separate"/>
      </w:r>
      <w:r>
        <w:rPr>
          <w:noProof/>
        </w:rPr>
        <w:t>8</w:t>
      </w:r>
      <w:r>
        <w:rPr>
          <w:noProof/>
        </w:rPr>
        <w:fldChar w:fldCharType="end"/>
      </w:r>
    </w:p>
    <w:p w14:paraId="7FC38716" w14:textId="77777777" w:rsidR="00180460" w:rsidRDefault="00180460">
      <w:pPr>
        <w:pStyle w:val="TOC1"/>
        <w:rPr>
          <w:rFonts w:asciiTheme="minorHAnsi" w:eastAsiaTheme="minorEastAsia" w:hAnsiTheme="minorHAnsi"/>
          <w:b w:val="0"/>
          <w:bCs w:val="0"/>
          <w:noProof/>
        </w:rPr>
      </w:pPr>
      <w:r w:rsidRPr="00404CB3">
        <w:rPr>
          <w:rFonts w:eastAsia="Times New Roman" w:cs="Times New Roman"/>
          <w:noProof/>
          <w:color w:val="000000" w:themeColor="text1"/>
          <w:lang w:eastAsia="ko-KR"/>
        </w:rPr>
        <w:t>References</w:t>
      </w:r>
      <w:r>
        <w:rPr>
          <w:noProof/>
        </w:rPr>
        <w:tab/>
      </w:r>
      <w:r>
        <w:rPr>
          <w:noProof/>
        </w:rPr>
        <w:fldChar w:fldCharType="begin"/>
      </w:r>
      <w:r>
        <w:rPr>
          <w:noProof/>
        </w:rPr>
        <w:instrText xml:space="preserve"> PAGEREF _Toc487446553 \h </w:instrText>
      </w:r>
      <w:r>
        <w:rPr>
          <w:noProof/>
        </w:rPr>
      </w:r>
      <w:r>
        <w:rPr>
          <w:noProof/>
        </w:rPr>
        <w:fldChar w:fldCharType="separate"/>
      </w:r>
      <w:r>
        <w:rPr>
          <w:noProof/>
        </w:rPr>
        <w:t>9</w:t>
      </w:r>
      <w:r>
        <w:rPr>
          <w:noProof/>
        </w:rPr>
        <w:fldChar w:fldCharType="end"/>
      </w:r>
    </w:p>
    <w:p w14:paraId="55EC5B6B" w14:textId="77777777" w:rsidR="00652A71" w:rsidRDefault="00055517" w:rsidP="00652A71">
      <w:pPr>
        <w:rPr>
          <w:lang w:val="en-CA"/>
        </w:rPr>
      </w:pPr>
      <w:r w:rsidRPr="00055517">
        <w:rPr>
          <w:lang w:val="en-CA"/>
        </w:rPr>
        <w:fldChar w:fldCharType="end"/>
      </w:r>
      <w:r w:rsidR="00652A71" w:rsidRPr="00652A71">
        <w:rPr>
          <w:lang w:val="en-CA"/>
        </w:rPr>
        <w:t xml:space="preserve"> </w:t>
      </w:r>
    </w:p>
    <w:p w14:paraId="64A0121D" w14:textId="744AAE16" w:rsidR="00055517" w:rsidRPr="007F6D37" w:rsidRDefault="00652A71" w:rsidP="00171E70">
      <w:pPr>
        <w:pStyle w:val="Heading1"/>
        <w:jc w:val="center"/>
        <w:rPr>
          <w:rFonts w:ascii="Times New Roman" w:hAnsi="Times New Roman" w:cs="Times New Roman"/>
          <w:color w:val="000000" w:themeColor="text1"/>
          <w:lang w:val="en-CA"/>
        </w:rPr>
      </w:pPr>
      <w:bookmarkStart w:id="4" w:name="_Toc487446537"/>
      <w:r w:rsidRPr="007F6D37">
        <w:rPr>
          <w:rFonts w:ascii="Times New Roman" w:hAnsi="Times New Roman" w:cs="Times New Roman"/>
          <w:color w:val="000000" w:themeColor="text1"/>
          <w:lang w:val="en-CA"/>
        </w:rPr>
        <w:t>List of Tables and Figures</w:t>
      </w:r>
      <w:bookmarkEnd w:id="4"/>
    </w:p>
    <w:p w14:paraId="6A8AE531" w14:textId="586416CC" w:rsidR="006A1424" w:rsidRDefault="00E241CB" w:rsidP="006A1424">
      <w:pPr>
        <w:pStyle w:val="TOC1"/>
        <w:jc w:val="left"/>
        <w:rPr>
          <w:noProof/>
        </w:rPr>
      </w:pPr>
      <w:r>
        <w:rPr>
          <w:rFonts w:cs="Times New Roman"/>
          <w:noProof/>
          <w:color w:val="000000" w:themeColor="text1"/>
          <w:lang w:val="en-CA"/>
        </w:rPr>
        <w:t>Figure 1</w:t>
      </w:r>
      <w:r w:rsidR="009F3DA9">
        <w:rPr>
          <w:rFonts w:cs="Times New Roman"/>
          <w:noProof/>
          <w:color w:val="000000" w:themeColor="text1"/>
          <w:lang w:val="en-CA"/>
        </w:rPr>
        <w:t xml:space="preserve"> </w:t>
      </w:r>
      <w:r w:rsidR="009F3DA9">
        <w:rPr>
          <w:lang w:val="en-CA"/>
        </w:rPr>
        <w:t>Which Courses are Good Candidates for Online Courses</w:t>
      </w:r>
      <w:r w:rsidR="006A1424">
        <w:rPr>
          <w:noProof/>
        </w:rPr>
        <w:tab/>
      </w:r>
      <w:r>
        <w:rPr>
          <w:noProof/>
        </w:rPr>
        <w:t>4</w:t>
      </w:r>
    </w:p>
    <w:p w14:paraId="6A2C05B6" w14:textId="47CA6DC3" w:rsidR="00E241CB" w:rsidRDefault="00E241CB" w:rsidP="00E241CB">
      <w:pPr>
        <w:pStyle w:val="TOC1"/>
        <w:jc w:val="left"/>
        <w:rPr>
          <w:noProof/>
        </w:rPr>
      </w:pPr>
      <w:r>
        <w:rPr>
          <w:rFonts w:cs="Times New Roman"/>
          <w:noProof/>
          <w:color w:val="000000" w:themeColor="text1"/>
          <w:lang w:val="en-CA"/>
        </w:rPr>
        <w:t>Figure 2</w:t>
      </w:r>
      <w:r w:rsidR="009F3DA9">
        <w:rPr>
          <w:rFonts w:cs="Times New Roman"/>
          <w:noProof/>
          <w:color w:val="000000" w:themeColor="text1"/>
          <w:lang w:val="en-CA"/>
        </w:rPr>
        <w:t xml:space="preserve"> </w:t>
      </w:r>
      <w:r w:rsidR="009F3DA9">
        <w:rPr>
          <w:lang w:val="en-CA"/>
        </w:rPr>
        <w:t>Student Interest for Online CPSC Courses</w:t>
      </w:r>
      <w:r>
        <w:rPr>
          <w:rFonts w:cs="Times New Roman"/>
          <w:noProof/>
          <w:color w:val="000000" w:themeColor="text1"/>
          <w:lang w:val="en-CA"/>
        </w:rPr>
        <w:t xml:space="preserve"> </w:t>
      </w:r>
      <w:r>
        <w:rPr>
          <w:noProof/>
        </w:rPr>
        <w:tab/>
      </w:r>
      <w:r>
        <w:rPr>
          <w:noProof/>
        </w:rPr>
        <w:t>4</w:t>
      </w:r>
    </w:p>
    <w:p w14:paraId="779A1861" w14:textId="4C6197F8" w:rsidR="00E241CB" w:rsidRDefault="00E241CB" w:rsidP="00E241CB">
      <w:pPr>
        <w:pStyle w:val="TOC1"/>
        <w:jc w:val="left"/>
        <w:rPr>
          <w:rFonts w:asciiTheme="minorHAnsi" w:eastAsiaTheme="minorEastAsia" w:hAnsiTheme="minorHAnsi"/>
          <w:b w:val="0"/>
          <w:bCs w:val="0"/>
          <w:noProof/>
        </w:rPr>
      </w:pPr>
      <w:r>
        <w:rPr>
          <w:rFonts w:cs="Times New Roman"/>
          <w:noProof/>
          <w:color w:val="000000" w:themeColor="text1"/>
          <w:lang w:val="en-CA"/>
        </w:rPr>
        <w:t>Figure 3</w:t>
      </w:r>
      <w:r w:rsidR="003473D6">
        <w:rPr>
          <w:rFonts w:cs="Times New Roman"/>
          <w:noProof/>
          <w:color w:val="000000" w:themeColor="text1"/>
          <w:lang w:val="en-CA"/>
        </w:rPr>
        <w:t xml:space="preserve"> </w:t>
      </w:r>
      <w:r w:rsidR="003473D6">
        <w:rPr>
          <w:lang w:val="en-CA"/>
        </w:rPr>
        <w:t>Uses for MIT OpenCourseWare</w:t>
      </w:r>
      <w:r>
        <w:rPr>
          <w:noProof/>
        </w:rPr>
        <w:tab/>
      </w:r>
      <w:r>
        <w:rPr>
          <w:noProof/>
        </w:rPr>
        <w:t>5</w:t>
      </w:r>
    </w:p>
    <w:p w14:paraId="2C6828B3" w14:textId="77777777" w:rsidR="00E241CB" w:rsidRPr="00E241CB" w:rsidRDefault="00E241CB" w:rsidP="00E241CB"/>
    <w:p w14:paraId="6577861E" w14:textId="77777777" w:rsidR="00E241CB" w:rsidRPr="00E241CB" w:rsidRDefault="00E241CB" w:rsidP="00E241CB"/>
    <w:p w14:paraId="013987EE" w14:textId="70E1E8F6" w:rsidR="00055517" w:rsidRDefault="00055517" w:rsidP="00171E70">
      <w:pPr>
        <w:pStyle w:val="Heading1"/>
        <w:jc w:val="center"/>
        <w:rPr>
          <w:lang w:val="en-CA"/>
        </w:rPr>
      </w:pPr>
      <w:r>
        <w:rPr>
          <w:lang w:val="en-CA"/>
        </w:rPr>
        <w:br w:type="page"/>
      </w:r>
    </w:p>
    <w:p w14:paraId="18FA19AC" w14:textId="77777777" w:rsidR="0084622A" w:rsidRDefault="0084622A" w:rsidP="00171E70">
      <w:pPr>
        <w:pStyle w:val="Heading1"/>
        <w:jc w:val="center"/>
        <w:rPr>
          <w:rFonts w:ascii="Times New Roman" w:hAnsi="Times New Roman" w:cs="Times New Roman"/>
          <w:color w:val="000000" w:themeColor="text1"/>
          <w:lang w:val="en-CA"/>
        </w:rPr>
        <w:sectPr w:rsidR="0084622A" w:rsidSect="00096AC0">
          <w:headerReference w:type="even" r:id="rId7"/>
          <w:headerReference w:type="default" r:id="rId8"/>
          <w:footerReference w:type="even" r:id="rId9"/>
          <w:footerReference w:type="default" r:id="rId10"/>
          <w:pgSz w:w="12240" w:h="15840"/>
          <w:pgMar w:top="1440" w:right="1440" w:bottom="1440" w:left="1440" w:header="708" w:footer="708" w:gutter="0"/>
          <w:cols w:space="708"/>
          <w:docGrid w:linePitch="360"/>
        </w:sectPr>
      </w:pPr>
    </w:p>
    <w:p w14:paraId="6F455E3D" w14:textId="68943675" w:rsidR="00607A6C" w:rsidRPr="00177319" w:rsidRDefault="00607A6C" w:rsidP="00171E70">
      <w:pPr>
        <w:pStyle w:val="Heading1"/>
        <w:jc w:val="center"/>
        <w:rPr>
          <w:rFonts w:ascii="Times New Roman" w:hAnsi="Times New Roman" w:cs="Times New Roman"/>
          <w:color w:val="000000" w:themeColor="text1"/>
          <w:lang w:val="en-CA"/>
        </w:rPr>
      </w:pPr>
      <w:bookmarkStart w:id="5" w:name="_Toc487446538"/>
      <w:r w:rsidRPr="00177319">
        <w:rPr>
          <w:rFonts w:ascii="Times New Roman" w:hAnsi="Times New Roman" w:cs="Times New Roman"/>
          <w:color w:val="000000" w:themeColor="text1"/>
          <w:lang w:val="en-CA"/>
        </w:rPr>
        <w:lastRenderedPageBreak/>
        <w:t>Abstract</w:t>
      </w:r>
      <w:bookmarkEnd w:id="5"/>
    </w:p>
    <w:p w14:paraId="44325ABF" w14:textId="77777777" w:rsidR="00687CBD" w:rsidRDefault="00687CBD" w:rsidP="00687CBD">
      <w:pPr>
        <w:rPr>
          <w:rFonts w:cs="Times New Roman"/>
          <w:color w:val="000000" w:themeColor="text1"/>
          <w:lang w:val="en-CA"/>
        </w:rPr>
      </w:pPr>
    </w:p>
    <w:p w14:paraId="5AD021EF" w14:textId="77777777" w:rsidR="00687CBD" w:rsidRDefault="00687CBD" w:rsidP="00687CBD">
      <w:pPr>
        <w:rPr>
          <w:rFonts w:cs="Times New Roman"/>
          <w:color w:val="000000" w:themeColor="text1"/>
          <w:lang w:val="en-CA"/>
        </w:rPr>
      </w:pPr>
    </w:p>
    <w:p w14:paraId="01F60293" w14:textId="77777777" w:rsidR="00B902BF" w:rsidRDefault="00B902BF" w:rsidP="00687CBD">
      <w:pPr>
        <w:rPr>
          <w:lang w:val="en-CA"/>
        </w:rPr>
      </w:pPr>
    </w:p>
    <w:p w14:paraId="7DB2B1C6" w14:textId="47FC9331" w:rsidR="00687CBD" w:rsidRDefault="00687CBD" w:rsidP="00B902BF">
      <w:pPr>
        <w:jc w:val="center"/>
        <w:rPr>
          <w:rFonts w:cs="Times New Roman"/>
          <w:color w:val="000000" w:themeColor="text1"/>
          <w:lang w:val="en-CA"/>
        </w:rPr>
      </w:pPr>
      <w:r>
        <w:rPr>
          <w:lang w:val="en-CA"/>
        </w:rPr>
        <w:t>Not required for the draft report – will be written for the final report</w:t>
      </w:r>
    </w:p>
    <w:p w14:paraId="4B5B04F8" w14:textId="77777777" w:rsidR="00687CBD" w:rsidRDefault="00687CBD" w:rsidP="00687CBD">
      <w:pPr>
        <w:rPr>
          <w:rFonts w:cs="Times New Roman"/>
          <w:color w:val="000000" w:themeColor="text1"/>
          <w:lang w:val="en-CA"/>
        </w:rPr>
      </w:pPr>
    </w:p>
    <w:p w14:paraId="7DDA8AA9" w14:textId="77777777" w:rsidR="00687CBD" w:rsidRDefault="00687CBD" w:rsidP="00687CBD">
      <w:pPr>
        <w:rPr>
          <w:rFonts w:cs="Times New Roman"/>
          <w:color w:val="000000" w:themeColor="text1"/>
          <w:lang w:val="en-CA"/>
        </w:rPr>
      </w:pPr>
    </w:p>
    <w:p w14:paraId="44067D2A" w14:textId="77777777" w:rsidR="00687CBD" w:rsidRDefault="00687CBD" w:rsidP="00687CBD">
      <w:pPr>
        <w:rPr>
          <w:rFonts w:cs="Times New Roman"/>
          <w:color w:val="000000" w:themeColor="text1"/>
          <w:lang w:val="en-CA"/>
        </w:rPr>
      </w:pPr>
    </w:p>
    <w:p w14:paraId="3FA79DF6" w14:textId="77777777" w:rsidR="00687CBD" w:rsidRDefault="00687CBD" w:rsidP="00687CBD">
      <w:pPr>
        <w:rPr>
          <w:rFonts w:cs="Times New Roman"/>
          <w:color w:val="000000" w:themeColor="text1"/>
          <w:lang w:val="en-CA"/>
        </w:rPr>
      </w:pPr>
    </w:p>
    <w:p w14:paraId="1C63B412" w14:textId="77777777" w:rsidR="00687CBD" w:rsidRDefault="00687CBD" w:rsidP="00687CBD">
      <w:pPr>
        <w:rPr>
          <w:rFonts w:cs="Times New Roman"/>
          <w:color w:val="000000" w:themeColor="text1"/>
          <w:lang w:val="en-CA"/>
        </w:rPr>
      </w:pPr>
    </w:p>
    <w:p w14:paraId="37FFD7E1" w14:textId="77777777" w:rsidR="00687CBD" w:rsidRDefault="00687CBD" w:rsidP="00687CBD">
      <w:pPr>
        <w:rPr>
          <w:rFonts w:cs="Times New Roman"/>
          <w:color w:val="000000" w:themeColor="text1"/>
          <w:lang w:val="en-CA"/>
        </w:rPr>
      </w:pPr>
    </w:p>
    <w:p w14:paraId="6D099532" w14:textId="77777777" w:rsidR="00687CBD" w:rsidRDefault="00687CBD" w:rsidP="00687CBD">
      <w:pPr>
        <w:rPr>
          <w:rFonts w:cs="Times New Roman"/>
          <w:color w:val="000000" w:themeColor="text1"/>
          <w:lang w:val="en-CA"/>
        </w:rPr>
      </w:pPr>
    </w:p>
    <w:p w14:paraId="23ADA3CA" w14:textId="77777777" w:rsidR="00687CBD" w:rsidRDefault="00687CBD" w:rsidP="00687CBD">
      <w:pPr>
        <w:rPr>
          <w:rFonts w:cs="Times New Roman"/>
          <w:color w:val="000000" w:themeColor="text1"/>
          <w:lang w:val="en-CA"/>
        </w:rPr>
      </w:pPr>
    </w:p>
    <w:p w14:paraId="57714357" w14:textId="77777777" w:rsidR="00687CBD" w:rsidRDefault="00687CBD" w:rsidP="00687CBD">
      <w:pPr>
        <w:rPr>
          <w:rFonts w:cs="Times New Roman"/>
          <w:color w:val="000000" w:themeColor="text1"/>
          <w:lang w:val="en-CA"/>
        </w:rPr>
      </w:pPr>
    </w:p>
    <w:p w14:paraId="2F313AF8" w14:textId="77777777" w:rsidR="00687CBD" w:rsidRDefault="00687CBD" w:rsidP="00687CBD">
      <w:pPr>
        <w:rPr>
          <w:rFonts w:cs="Times New Roman"/>
          <w:color w:val="000000" w:themeColor="text1"/>
          <w:lang w:val="en-CA"/>
        </w:rPr>
      </w:pPr>
    </w:p>
    <w:p w14:paraId="0EB0182F" w14:textId="77777777" w:rsidR="00687CBD" w:rsidRDefault="00687CBD" w:rsidP="00687CBD">
      <w:pPr>
        <w:rPr>
          <w:rFonts w:cs="Times New Roman"/>
          <w:color w:val="000000" w:themeColor="text1"/>
          <w:lang w:val="en-CA"/>
        </w:rPr>
      </w:pPr>
    </w:p>
    <w:p w14:paraId="149C7F9F" w14:textId="77777777" w:rsidR="00687CBD" w:rsidRDefault="00687CBD" w:rsidP="00687CBD">
      <w:pPr>
        <w:rPr>
          <w:rFonts w:cs="Times New Roman"/>
          <w:color w:val="000000" w:themeColor="text1"/>
          <w:lang w:val="en-CA"/>
        </w:rPr>
      </w:pPr>
    </w:p>
    <w:p w14:paraId="52D8A13F" w14:textId="77777777" w:rsidR="00687CBD" w:rsidRDefault="00687CBD" w:rsidP="00687CBD">
      <w:pPr>
        <w:rPr>
          <w:rFonts w:cs="Times New Roman"/>
          <w:color w:val="000000" w:themeColor="text1"/>
          <w:lang w:val="en-CA"/>
        </w:rPr>
      </w:pPr>
    </w:p>
    <w:p w14:paraId="5BAEC75A" w14:textId="77777777" w:rsidR="00687CBD" w:rsidRDefault="00687CBD" w:rsidP="00687CBD">
      <w:pPr>
        <w:rPr>
          <w:rFonts w:cs="Times New Roman"/>
          <w:color w:val="000000" w:themeColor="text1"/>
          <w:lang w:val="en-CA"/>
        </w:rPr>
      </w:pPr>
    </w:p>
    <w:p w14:paraId="5B229CE3" w14:textId="77777777" w:rsidR="00687CBD" w:rsidRDefault="00687CBD" w:rsidP="00687CBD">
      <w:pPr>
        <w:rPr>
          <w:rFonts w:cs="Times New Roman"/>
          <w:color w:val="000000" w:themeColor="text1"/>
          <w:lang w:val="en-CA"/>
        </w:rPr>
      </w:pPr>
    </w:p>
    <w:p w14:paraId="59E99E75" w14:textId="77777777" w:rsidR="00687CBD" w:rsidRDefault="00687CBD" w:rsidP="00687CBD">
      <w:pPr>
        <w:rPr>
          <w:rFonts w:cs="Times New Roman"/>
          <w:color w:val="000000" w:themeColor="text1"/>
          <w:lang w:val="en-CA"/>
        </w:rPr>
      </w:pPr>
    </w:p>
    <w:p w14:paraId="7270E137" w14:textId="77777777" w:rsidR="00687CBD" w:rsidRDefault="00687CBD" w:rsidP="00687CBD">
      <w:pPr>
        <w:rPr>
          <w:rFonts w:cs="Times New Roman"/>
          <w:color w:val="000000" w:themeColor="text1"/>
          <w:lang w:val="en-CA"/>
        </w:rPr>
      </w:pPr>
    </w:p>
    <w:p w14:paraId="6F7CFEB4" w14:textId="77777777" w:rsidR="00687CBD" w:rsidRDefault="00687CBD" w:rsidP="00687CBD">
      <w:pPr>
        <w:rPr>
          <w:rFonts w:cs="Times New Roman"/>
          <w:color w:val="000000" w:themeColor="text1"/>
          <w:lang w:val="en-CA"/>
        </w:rPr>
      </w:pPr>
    </w:p>
    <w:p w14:paraId="294425D2" w14:textId="77777777" w:rsidR="00687CBD" w:rsidRDefault="00687CBD" w:rsidP="00687CBD">
      <w:pPr>
        <w:rPr>
          <w:rFonts w:cs="Times New Roman"/>
          <w:color w:val="000000" w:themeColor="text1"/>
          <w:lang w:val="en-CA"/>
        </w:rPr>
      </w:pPr>
    </w:p>
    <w:p w14:paraId="366BA874" w14:textId="77777777" w:rsidR="00687CBD" w:rsidRDefault="00687CBD" w:rsidP="00687CBD">
      <w:pPr>
        <w:rPr>
          <w:rFonts w:cs="Times New Roman"/>
          <w:color w:val="000000" w:themeColor="text1"/>
          <w:lang w:val="en-CA"/>
        </w:rPr>
      </w:pPr>
    </w:p>
    <w:p w14:paraId="5B2A48B3" w14:textId="77777777" w:rsidR="00687CBD" w:rsidRDefault="00687CBD" w:rsidP="00687CBD">
      <w:pPr>
        <w:rPr>
          <w:rFonts w:cs="Times New Roman"/>
          <w:color w:val="000000" w:themeColor="text1"/>
          <w:lang w:val="en-CA"/>
        </w:rPr>
      </w:pPr>
    </w:p>
    <w:p w14:paraId="0033DDB6" w14:textId="77777777" w:rsidR="00687CBD" w:rsidRDefault="00687CBD" w:rsidP="00687CBD">
      <w:pPr>
        <w:rPr>
          <w:rFonts w:cs="Times New Roman"/>
          <w:color w:val="000000" w:themeColor="text1"/>
          <w:lang w:val="en-CA"/>
        </w:rPr>
      </w:pPr>
    </w:p>
    <w:p w14:paraId="60CD4B0F" w14:textId="77777777" w:rsidR="00687CBD" w:rsidRDefault="00687CBD" w:rsidP="00687CBD">
      <w:pPr>
        <w:rPr>
          <w:rFonts w:cs="Times New Roman"/>
          <w:color w:val="000000" w:themeColor="text1"/>
          <w:lang w:val="en-CA"/>
        </w:rPr>
      </w:pPr>
    </w:p>
    <w:p w14:paraId="3EC56447" w14:textId="77777777" w:rsidR="00687CBD" w:rsidRDefault="00687CBD" w:rsidP="00687CBD">
      <w:pPr>
        <w:rPr>
          <w:rFonts w:cs="Times New Roman"/>
          <w:color w:val="000000" w:themeColor="text1"/>
          <w:lang w:val="en-CA"/>
        </w:rPr>
      </w:pPr>
    </w:p>
    <w:p w14:paraId="35A4DA40" w14:textId="77777777" w:rsidR="00687CBD" w:rsidRDefault="00687CBD" w:rsidP="00687CBD">
      <w:pPr>
        <w:rPr>
          <w:rFonts w:cs="Times New Roman"/>
          <w:color w:val="000000" w:themeColor="text1"/>
          <w:lang w:val="en-CA"/>
        </w:rPr>
      </w:pPr>
    </w:p>
    <w:p w14:paraId="105596A7" w14:textId="77777777" w:rsidR="00687CBD" w:rsidRDefault="00687CBD" w:rsidP="00687CBD">
      <w:pPr>
        <w:rPr>
          <w:rFonts w:cs="Times New Roman"/>
          <w:color w:val="000000" w:themeColor="text1"/>
          <w:lang w:val="en-CA"/>
        </w:rPr>
      </w:pPr>
    </w:p>
    <w:p w14:paraId="3E81507F" w14:textId="77777777" w:rsidR="00687CBD" w:rsidRDefault="00687CBD" w:rsidP="00687CBD">
      <w:pPr>
        <w:rPr>
          <w:rFonts w:cs="Times New Roman"/>
          <w:color w:val="000000" w:themeColor="text1"/>
          <w:lang w:val="en-CA"/>
        </w:rPr>
      </w:pPr>
    </w:p>
    <w:p w14:paraId="01F9EB16" w14:textId="77777777" w:rsidR="00687CBD" w:rsidRDefault="00687CBD" w:rsidP="00687CBD">
      <w:pPr>
        <w:rPr>
          <w:rFonts w:cs="Times New Roman"/>
          <w:color w:val="000000" w:themeColor="text1"/>
          <w:lang w:val="en-CA"/>
        </w:rPr>
      </w:pPr>
    </w:p>
    <w:p w14:paraId="6BBC6163" w14:textId="77777777" w:rsidR="00687CBD" w:rsidRDefault="00687CBD" w:rsidP="00687CBD">
      <w:pPr>
        <w:rPr>
          <w:rFonts w:cs="Times New Roman"/>
          <w:color w:val="000000" w:themeColor="text1"/>
          <w:lang w:val="en-CA"/>
        </w:rPr>
      </w:pPr>
    </w:p>
    <w:p w14:paraId="34F10E3A" w14:textId="77777777" w:rsidR="00687CBD" w:rsidRDefault="00687CBD" w:rsidP="00687CBD">
      <w:pPr>
        <w:rPr>
          <w:rFonts w:cs="Times New Roman"/>
          <w:color w:val="000000" w:themeColor="text1"/>
          <w:lang w:val="en-CA"/>
        </w:rPr>
      </w:pPr>
    </w:p>
    <w:p w14:paraId="1EBB89D5" w14:textId="77777777" w:rsidR="00687CBD" w:rsidRDefault="00687CBD" w:rsidP="00687CBD">
      <w:pPr>
        <w:rPr>
          <w:rFonts w:cs="Times New Roman"/>
          <w:color w:val="000000" w:themeColor="text1"/>
          <w:lang w:val="en-CA"/>
        </w:rPr>
      </w:pPr>
    </w:p>
    <w:p w14:paraId="1BA38427" w14:textId="77777777" w:rsidR="00687CBD" w:rsidRDefault="00687CBD" w:rsidP="00687CBD">
      <w:pPr>
        <w:rPr>
          <w:rFonts w:cs="Times New Roman"/>
          <w:color w:val="000000" w:themeColor="text1"/>
          <w:lang w:val="en-CA"/>
        </w:rPr>
      </w:pPr>
    </w:p>
    <w:p w14:paraId="6B11827D" w14:textId="77777777" w:rsidR="00687CBD" w:rsidRDefault="00687CBD" w:rsidP="00687CBD">
      <w:pPr>
        <w:rPr>
          <w:rFonts w:cs="Times New Roman"/>
          <w:color w:val="000000" w:themeColor="text1"/>
          <w:lang w:val="en-CA"/>
        </w:rPr>
      </w:pPr>
    </w:p>
    <w:p w14:paraId="19C7E9B4" w14:textId="77777777" w:rsidR="00687CBD" w:rsidRDefault="00687CBD" w:rsidP="00687CBD">
      <w:pPr>
        <w:rPr>
          <w:rFonts w:cs="Times New Roman"/>
          <w:color w:val="000000" w:themeColor="text1"/>
          <w:lang w:val="en-CA"/>
        </w:rPr>
      </w:pPr>
    </w:p>
    <w:p w14:paraId="255D4E46" w14:textId="77777777" w:rsidR="00687CBD" w:rsidRDefault="00687CBD" w:rsidP="00687CBD">
      <w:pPr>
        <w:rPr>
          <w:rFonts w:cs="Times New Roman"/>
          <w:color w:val="000000" w:themeColor="text1"/>
          <w:lang w:val="en-CA"/>
        </w:rPr>
      </w:pPr>
    </w:p>
    <w:p w14:paraId="07908988" w14:textId="77777777" w:rsidR="00687CBD" w:rsidRDefault="00687CBD" w:rsidP="00687CBD">
      <w:pPr>
        <w:rPr>
          <w:rFonts w:cs="Times New Roman"/>
          <w:color w:val="000000" w:themeColor="text1"/>
          <w:lang w:val="en-CA"/>
        </w:rPr>
      </w:pPr>
    </w:p>
    <w:p w14:paraId="4EF8DF6D" w14:textId="77777777" w:rsidR="00687CBD" w:rsidRDefault="00687CBD" w:rsidP="00687CBD">
      <w:pPr>
        <w:rPr>
          <w:rFonts w:cs="Times New Roman"/>
          <w:color w:val="000000" w:themeColor="text1"/>
          <w:lang w:val="en-CA"/>
        </w:rPr>
      </w:pPr>
    </w:p>
    <w:p w14:paraId="3CA03B34" w14:textId="77777777" w:rsidR="00687CBD" w:rsidRDefault="00687CBD" w:rsidP="00687CBD">
      <w:pPr>
        <w:rPr>
          <w:rFonts w:cs="Times New Roman"/>
          <w:color w:val="000000" w:themeColor="text1"/>
          <w:lang w:val="en-CA"/>
        </w:rPr>
      </w:pPr>
    </w:p>
    <w:p w14:paraId="6A0C153A" w14:textId="77777777" w:rsidR="00687CBD" w:rsidRDefault="00687CBD" w:rsidP="00687CBD">
      <w:pPr>
        <w:rPr>
          <w:rFonts w:cs="Times New Roman"/>
          <w:color w:val="000000" w:themeColor="text1"/>
          <w:lang w:val="en-CA"/>
        </w:rPr>
      </w:pPr>
    </w:p>
    <w:p w14:paraId="6C973C04" w14:textId="77777777" w:rsidR="00687CBD" w:rsidRDefault="00687CBD" w:rsidP="00687CBD">
      <w:pPr>
        <w:rPr>
          <w:rFonts w:cs="Times New Roman"/>
          <w:color w:val="000000" w:themeColor="text1"/>
          <w:lang w:val="en-CA"/>
        </w:rPr>
      </w:pPr>
    </w:p>
    <w:p w14:paraId="16FF9904" w14:textId="77777777" w:rsidR="0084622A" w:rsidRDefault="0084622A" w:rsidP="00721107">
      <w:pPr>
        <w:pStyle w:val="Heading1"/>
        <w:rPr>
          <w:rFonts w:ascii="Times New Roman" w:hAnsi="Times New Roman" w:cs="Times New Roman"/>
          <w:color w:val="000000" w:themeColor="text1"/>
          <w:lang w:val="en-CA"/>
        </w:rPr>
        <w:sectPr w:rsidR="0084622A" w:rsidSect="005A1600">
          <w:headerReference w:type="default" r:id="rId11"/>
          <w:footerReference w:type="default" r:id="rId12"/>
          <w:pgSz w:w="12240" w:h="15840"/>
          <w:pgMar w:top="1440" w:right="1440" w:bottom="1440" w:left="1440" w:header="708" w:footer="708" w:gutter="0"/>
          <w:pgNumType w:fmt="lowerRoman" w:start="3"/>
          <w:cols w:space="708"/>
          <w:docGrid w:linePitch="360"/>
        </w:sectPr>
      </w:pPr>
    </w:p>
    <w:p w14:paraId="65D41D24" w14:textId="4DB795EE" w:rsidR="00506F42" w:rsidRPr="00C64C5A" w:rsidRDefault="00755386" w:rsidP="00C64C5A">
      <w:pPr>
        <w:pStyle w:val="Heading1"/>
        <w:jc w:val="center"/>
        <w:rPr>
          <w:rFonts w:ascii="Times New Roman" w:hAnsi="Times New Roman" w:cs="Times New Roman"/>
          <w:color w:val="000000" w:themeColor="text1"/>
          <w:lang w:val="en-CA"/>
        </w:rPr>
      </w:pPr>
      <w:bookmarkStart w:id="6" w:name="_Toc487446539"/>
      <w:r w:rsidRPr="00C64C5A">
        <w:rPr>
          <w:rFonts w:ascii="Times New Roman" w:hAnsi="Times New Roman" w:cs="Times New Roman"/>
          <w:color w:val="000000" w:themeColor="text1"/>
          <w:lang w:val="en-CA"/>
        </w:rPr>
        <w:lastRenderedPageBreak/>
        <w:t>Introduction</w:t>
      </w:r>
      <w:bookmarkEnd w:id="0"/>
      <w:bookmarkEnd w:id="6"/>
    </w:p>
    <w:p w14:paraId="28F03280" w14:textId="02D2BDFD" w:rsidR="00E44049" w:rsidRDefault="00B263EA" w:rsidP="00B263EA">
      <w:pPr>
        <w:spacing w:before="100" w:beforeAutospacing="1" w:after="100" w:afterAutospacing="1"/>
        <w:rPr>
          <w:rFonts w:eastAsia="Times New Roman" w:cs="Times New Roman"/>
          <w:color w:val="333333"/>
        </w:rPr>
      </w:pPr>
      <w:r w:rsidRPr="00547FD7">
        <w:rPr>
          <w:rFonts w:cs="Times New Roman"/>
          <w:color w:val="333333"/>
        </w:rPr>
        <w:t xml:space="preserve">Over the </w:t>
      </w:r>
      <w:r>
        <w:rPr>
          <w:rFonts w:cs="Times New Roman"/>
          <w:color w:val="333333"/>
        </w:rPr>
        <w:t xml:space="preserve">past couple of years, there have been many issues </w:t>
      </w:r>
      <w:r w:rsidRPr="00547FD7">
        <w:rPr>
          <w:rFonts w:cs="Times New Roman"/>
          <w:color w:val="333333"/>
        </w:rPr>
        <w:t xml:space="preserve">regarding </w:t>
      </w:r>
      <w:r>
        <w:rPr>
          <w:rFonts w:cs="Times New Roman"/>
          <w:color w:val="333333"/>
        </w:rPr>
        <w:t xml:space="preserve">course availability and section size </w:t>
      </w:r>
      <w:r w:rsidRPr="00547FD7">
        <w:rPr>
          <w:rFonts w:cs="Times New Roman"/>
          <w:color w:val="333333"/>
        </w:rPr>
        <w:t>in the Computer Science Department here at UBC.</w:t>
      </w:r>
      <w:r>
        <w:rPr>
          <w:rFonts w:cs="Times New Roman"/>
          <w:color w:val="333333"/>
        </w:rPr>
        <w:t xml:space="preserve"> </w:t>
      </w:r>
      <w:r w:rsidR="00B9696D">
        <w:rPr>
          <w:rFonts w:cs="Times New Roman"/>
          <w:color w:val="333333"/>
        </w:rPr>
        <w:t xml:space="preserve"> </w:t>
      </w:r>
      <w:r w:rsidR="0051600C">
        <w:rPr>
          <w:rFonts w:cs="Times New Roman"/>
          <w:color w:val="333333"/>
        </w:rPr>
        <w:t>The</w:t>
      </w:r>
      <w:r w:rsidR="00E44049">
        <w:rPr>
          <w:rFonts w:cs="Times New Roman"/>
          <w:color w:val="333333"/>
        </w:rPr>
        <w:t xml:space="preserve"> </w:t>
      </w:r>
      <w:r w:rsidR="0051600C">
        <w:rPr>
          <w:rFonts w:cs="Times New Roman"/>
          <w:color w:val="333333"/>
        </w:rPr>
        <w:t>main</w:t>
      </w:r>
      <w:r w:rsidR="00FA0FE7">
        <w:rPr>
          <w:rFonts w:cs="Times New Roman"/>
          <w:color w:val="333333"/>
        </w:rPr>
        <w:t xml:space="preserve"> issue</w:t>
      </w:r>
      <w:r w:rsidR="00FC5D36">
        <w:rPr>
          <w:rFonts w:cs="Times New Roman"/>
          <w:color w:val="333333"/>
        </w:rPr>
        <w:t xml:space="preserve"> </w:t>
      </w:r>
      <w:r w:rsidR="0051600C">
        <w:rPr>
          <w:rFonts w:cs="Times New Roman"/>
          <w:color w:val="333333"/>
        </w:rPr>
        <w:t>is</w:t>
      </w:r>
      <w:r w:rsidR="00FA0FE7">
        <w:rPr>
          <w:rFonts w:cs="Times New Roman"/>
          <w:color w:val="333333"/>
        </w:rPr>
        <w:t xml:space="preserve"> that </w:t>
      </w:r>
      <w:r w:rsidR="00FA0FE7">
        <w:rPr>
          <w:rFonts w:eastAsia="Times New Roman" w:cs="Times New Roman"/>
          <w:color w:val="333333"/>
        </w:rPr>
        <w:t>t</w:t>
      </w:r>
      <w:r>
        <w:rPr>
          <w:rFonts w:eastAsia="Times New Roman" w:cs="Times New Roman"/>
          <w:color w:val="333333"/>
        </w:rPr>
        <w:t xml:space="preserve">here </w:t>
      </w:r>
      <w:r w:rsidR="00DA386C">
        <w:rPr>
          <w:rFonts w:eastAsia="Times New Roman" w:cs="Times New Roman"/>
          <w:color w:val="333333"/>
        </w:rPr>
        <w:t>is</w:t>
      </w:r>
      <w:r>
        <w:rPr>
          <w:rFonts w:eastAsia="Times New Roman" w:cs="Times New Roman"/>
          <w:color w:val="333333"/>
        </w:rPr>
        <w:t xml:space="preserve"> </w:t>
      </w:r>
      <w:r w:rsidRPr="00547FD7">
        <w:rPr>
          <w:rFonts w:eastAsia="Times New Roman" w:cs="Times New Roman"/>
          <w:color w:val="333333"/>
        </w:rPr>
        <w:t xml:space="preserve">not enough </w:t>
      </w:r>
      <w:r w:rsidR="00B9696D">
        <w:rPr>
          <w:rFonts w:eastAsia="Times New Roman" w:cs="Times New Roman"/>
          <w:color w:val="333333"/>
        </w:rPr>
        <w:t>seats</w:t>
      </w:r>
      <w:r w:rsidRPr="00547FD7">
        <w:rPr>
          <w:rFonts w:eastAsia="Times New Roman" w:cs="Times New Roman"/>
          <w:color w:val="333333"/>
        </w:rPr>
        <w:t xml:space="preserve"> </w:t>
      </w:r>
      <w:r w:rsidR="00FC5D36">
        <w:rPr>
          <w:rFonts w:eastAsia="Times New Roman" w:cs="Times New Roman"/>
          <w:color w:val="333333"/>
        </w:rPr>
        <w:t xml:space="preserve">in courses </w:t>
      </w:r>
      <w:r w:rsidRPr="00547FD7">
        <w:rPr>
          <w:rFonts w:eastAsia="Times New Roman" w:cs="Times New Roman"/>
          <w:color w:val="333333"/>
        </w:rPr>
        <w:t xml:space="preserve">to </w:t>
      </w:r>
      <w:r w:rsidR="000546A6">
        <w:rPr>
          <w:rFonts w:eastAsia="Times New Roman" w:cs="Times New Roman"/>
          <w:color w:val="333333"/>
        </w:rPr>
        <w:t>handle</w:t>
      </w:r>
      <w:r w:rsidRPr="00547FD7">
        <w:rPr>
          <w:rFonts w:eastAsia="Times New Roman" w:cs="Times New Roman"/>
          <w:color w:val="333333"/>
        </w:rPr>
        <w:t xml:space="preserve"> the growing amount of students in the department</w:t>
      </w:r>
      <w:r w:rsidR="00B9696D">
        <w:rPr>
          <w:rFonts w:eastAsia="Times New Roman" w:cs="Times New Roman"/>
          <w:color w:val="333333"/>
        </w:rPr>
        <w:t xml:space="preserve">. </w:t>
      </w:r>
      <w:r w:rsidR="00FA0FE7">
        <w:rPr>
          <w:rFonts w:eastAsia="Times New Roman" w:cs="Times New Roman"/>
          <w:color w:val="333333"/>
        </w:rPr>
        <w:t xml:space="preserve">Waitlists </w:t>
      </w:r>
      <w:r w:rsidR="00661E97">
        <w:rPr>
          <w:rFonts w:eastAsia="Times New Roman" w:cs="Times New Roman"/>
          <w:color w:val="333333"/>
        </w:rPr>
        <w:t>usually</w:t>
      </w:r>
      <w:r w:rsidR="00FA0FE7">
        <w:rPr>
          <w:rFonts w:eastAsia="Times New Roman" w:cs="Times New Roman"/>
          <w:color w:val="333333"/>
        </w:rPr>
        <w:t xml:space="preserve"> have over 100 students on them at the beginning of each</w:t>
      </w:r>
      <w:r w:rsidR="00FC5D36">
        <w:rPr>
          <w:rFonts w:eastAsia="Times New Roman" w:cs="Times New Roman"/>
          <w:color w:val="333333"/>
        </w:rPr>
        <w:t xml:space="preserve"> semester and students</w:t>
      </w:r>
      <w:r w:rsidR="00FD3DF2">
        <w:rPr>
          <w:rFonts w:eastAsia="Times New Roman" w:cs="Times New Roman"/>
          <w:color w:val="333333"/>
        </w:rPr>
        <w:t xml:space="preserve"> </w:t>
      </w:r>
      <w:r w:rsidR="00FC5D36">
        <w:rPr>
          <w:rFonts w:eastAsia="Times New Roman" w:cs="Times New Roman"/>
          <w:color w:val="333333"/>
        </w:rPr>
        <w:t xml:space="preserve">cannot register for all the courses they </w:t>
      </w:r>
      <w:r w:rsidR="008D173C">
        <w:rPr>
          <w:rFonts w:eastAsia="Times New Roman" w:cs="Times New Roman"/>
          <w:color w:val="333333"/>
        </w:rPr>
        <w:t>need</w:t>
      </w:r>
      <w:r w:rsidR="00FC5D36">
        <w:rPr>
          <w:rFonts w:eastAsia="Times New Roman" w:cs="Times New Roman"/>
          <w:color w:val="333333"/>
        </w:rPr>
        <w:t xml:space="preserve">. </w:t>
      </w:r>
    </w:p>
    <w:p w14:paraId="659F3624" w14:textId="25613615" w:rsidR="000546A6" w:rsidRDefault="00FC5D36" w:rsidP="00B263EA">
      <w:pPr>
        <w:spacing w:before="100" w:beforeAutospacing="1" w:after="100" w:afterAutospacing="1"/>
        <w:rPr>
          <w:rFonts w:eastAsia="Times New Roman" w:cs="Times New Roman"/>
          <w:color w:val="333333"/>
        </w:rPr>
      </w:pPr>
      <w:r w:rsidRPr="002650FD">
        <w:rPr>
          <w:rFonts w:eastAsia="Times New Roman" w:cs="Times New Roman"/>
          <w:color w:val="333333"/>
        </w:rPr>
        <w:t xml:space="preserve">There are several factors that </w:t>
      </w:r>
      <w:r w:rsidR="00F0753B" w:rsidRPr="002650FD">
        <w:rPr>
          <w:rFonts w:eastAsia="Times New Roman" w:cs="Times New Roman"/>
          <w:color w:val="333333"/>
        </w:rPr>
        <w:t>have</w:t>
      </w:r>
      <w:r w:rsidRPr="002650FD">
        <w:rPr>
          <w:rFonts w:eastAsia="Times New Roman" w:cs="Times New Roman"/>
          <w:color w:val="333333"/>
        </w:rPr>
        <w:t xml:space="preserve"> </w:t>
      </w:r>
      <w:r w:rsidR="00FD3DF2" w:rsidRPr="002650FD">
        <w:rPr>
          <w:rFonts w:eastAsia="Times New Roman" w:cs="Times New Roman"/>
          <w:color w:val="333333"/>
        </w:rPr>
        <w:t>led</w:t>
      </w:r>
      <w:r w:rsidRPr="002650FD">
        <w:rPr>
          <w:rFonts w:eastAsia="Times New Roman" w:cs="Times New Roman"/>
          <w:color w:val="333333"/>
        </w:rPr>
        <w:t xml:space="preserve"> to the</w:t>
      </w:r>
      <w:r w:rsidR="00EF3924" w:rsidRPr="002650FD">
        <w:rPr>
          <w:rFonts w:eastAsia="Times New Roman" w:cs="Times New Roman"/>
          <w:color w:val="333333"/>
        </w:rPr>
        <w:t xml:space="preserve"> current situation</w:t>
      </w:r>
      <w:r w:rsidRPr="002650FD">
        <w:rPr>
          <w:rFonts w:eastAsia="Times New Roman" w:cs="Times New Roman"/>
          <w:color w:val="333333"/>
        </w:rPr>
        <w:t>.</w:t>
      </w:r>
      <w:r w:rsidR="00F0753B" w:rsidRPr="002650FD">
        <w:rPr>
          <w:rFonts w:eastAsia="Times New Roman" w:cs="Times New Roman"/>
          <w:color w:val="333333"/>
        </w:rPr>
        <w:t xml:space="preserve"> Enrollment numbers have doubled since 2010, but the number of </w:t>
      </w:r>
      <w:r w:rsidR="008D173C" w:rsidRPr="002650FD">
        <w:rPr>
          <w:rFonts w:eastAsia="Times New Roman" w:cs="Times New Roman"/>
          <w:color w:val="333333"/>
        </w:rPr>
        <w:t>professors in the department have</w:t>
      </w:r>
      <w:r w:rsidR="00F0753B" w:rsidRPr="002650FD">
        <w:rPr>
          <w:rFonts w:eastAsia="Times New Roman" w:cs="Times New Roman"/>
          <w:color w:val="333333"/>
        </w:rPr>
        <w:t xml:space="preserve"> not increased in the same fashion</w:t>
      </w:r>
      <w:r w:rsidR="003A62D0">
        <w:rPr>
          <w:rFonts w:eastAsia="Times New Roman" w:cs="Times New Roman"/>
          <w:color w:val="333333"/>
        </w:rPr>
        <w:t xml:space="preserve"> (Ubyssey)</w:t>
      </w:r>
      <w:r w:rsidR="00F0753B" w:rsidRPr="002650FD">
        <w:rPr>
          <w:rFonts w:eastAsia="Times New Roman" w:cs="Times New Roman"/>
          <w:color w:val="333333"/>
        </w:rPr>
        <w:t xml:space="preserve">. </w:t>
      </w:r>
      <w:r w:rsidR="00E44049" w:rsidRPr="002650FD">
        <w:rPr>
          <w:rFonts w:eastAsia="Times New Roman" w:cs="Times New Roman"/>
          <w:color w:val="333333"/>
        </w:rPr>
        <w:t xml:space="preserve">This shortage is especially apparent when it comes to upper year level courses. </w:t>
      </w:r>
      <w:r w:rsidR="008D173C" w:rsidRPr="002650FD">
        <w:rPr>
          <w:rFonts w:eastAsia="Times New Roman" w:cs="Times New Roman"/>
          <w:color w:val="333333"/>
        </w:rPr>
        <w:t>For example, m</w:t>
      </w:r>
      <w:r w:rsidR="00E44049" w:rsidRPr="002650FD">
        <w:rPr>
          <w:rFonts w:eastAsia="Times New Roman" w:cs="Times New Roman"/>
          <w:color w:val="333333"/>
        </w:rPr>
        <w:t>any popular courses like CPSC 410, CPSC 430 and CPSC 425 were no</w:t>
      </w:r>
      <w:r w:rsidR="008D173C" w:rsidRPr="002650FD">
        <w:rPr>
          <w:rFonts w:eastAsia="Times New Roman" w:cs="Times New Roman"/>
          <w:color w:val="333333"/>
        </w:rPr>
        <w:t xml:space="preserve">t able to find professors </w:t>
      </w:r>
      <w:r w:rsidR="00773369">
        <w:rPr>
          <w:rFonts w:eastAsia="Times New Roman" w:cs="Times New Roman"/>
          <w:color w:val="333333"/>
        </w:rPr>
        <w:t xml:space="preserve">for the 2017W </w:t>
      </w:r>
      <w:r w:rsidR="00D1776B">
        <w:rPr>
          <w:rFonts w:eastAsia="Times New Roman" w:cs="Times New Roman"/>
          <w:color w:val="333333"/>
        </w:rPr>
        <w:t>semester</w:t>
      </w:r>
      <w:r w:rsidR="008D173C" w:rsidRPr="002650FD">
        <w:rPr>
          <w:rFonts w:eastAsia="Times New Roman" w:cs="Times New Roman"/>
          <w:color w:val="333333"/>
        </w:rPr>
        <w:t xml:space="preserve">. </w:t>
      </w:r>
      <w:r w:rsidR="0048426A" w:rsidRPr="002650FD">
        <w:rPr>
          <w:rFonts w:eastAsia="Times New Roman" w:cs="Times New Roman"/>
          <w:color w:val="333333"/>
        </w:rPr>
        <w:t xml:space="preserve">There is also a lack of students willing to become Teaching Assistants (TA). They are needed to facilitate labs and tutorials as well as mark materials and hold office hours. </w:t>
      </w:r>
      <w:r w:rsidR="002650FD" w:rsidRPr="002650FD">
        <w:rPr>
          <w:rFonts w:eastAsia="Times New Roman" w:cs="Times New Roman"/>
          <w:color w:val="333333"/>
        </w:rPr>
        <w:t>The last factor is the lack of lecture hall space. The largest lecture hall in the building where computer science lectures are held (Hugh Dempster Building) has a max capacity of 160</w:t>
      </w:r>
      <w:r w:rsidR="004B534E">
        <w:rPr>
          <w:rFonts w:eastAsia="Times New Roman" w:cs="Times New Roman"/>
          <w:color w:val="333333"/>
        </w:rPr>
        <w:t xml:space="preserve"> (Students UBC)</w:t>
      </w:r>
      <w:r w:rsidR="002650FD" w:rsidRPr="002650FD">
        <w:rPr>
          <w:rFonts w:eastAsia="Times New Roman" w:cs="Times New Roman"/>
          <w:color w:val="333333"/>
        </w:rPr>
        <w:t xml:space="preserve">. </w:t>
      </w:r>
      <w:r w:rsidR="002650FD">
        <w:rPr>
          <w:rFonts w:eastAsia="Times New Roman" w:cs="Times New Roman"/>
          <w:color w:val="333333"/>
        </w:rPr>
        <w:t>There</w:t>
      </w:r>
      <w:r w:rsidR="002650FD" w:rsidRPr="002650FD">
        <w:rPr>
          <w:rFonts w:eastAsia="Times New Roman" w:cs="Times New Roman"/>
          <w:color w:val="333333"/>
        </w:rPr>
        <w:t xml:space="preserve"> are</w:t>
      </w:r>
      <w:r w:rsidR="002650FD">
        <w:rPr>
          <w:rFonts w:eastAsia="Times New Roman" w:cs="Times New Roman"/>
          <w:color w:val="333333"/>
        </w:rPr>
        <w:t xml:space="preserve"> larger lecture halls on campus, </w:t>
      </w:r>
      <w:r w:rsidR="002650FD" w:rsidRPr="002650FD">
        <w:rPr>
          <w:rFonts w:eastAsia="Times New Roman" w:cs="Times New Roman"/>
          <w:color w:val="333333"/>
        </w:rPr>
        <w:t xml:space="preserve">but those need to be shared with </w:t>
      </w:r>
      <w:r w:rsidR="002650FD">
        <w:rPr>
          <w:rFonts w:eastAsia="Times New Roman" w:cs="Times New Roman"/>
          <w:color w:val="333333"/>
        </w:rPr>
        <w:t xml:space="preserve">other faculties and are not as readily accessible. All of these factors combined have forced the department to limit the number of seats they have in many computer science courses and it also makes it very difficult to increase the number of sections. </w:t>
      </w:r>
    </w:p>
    <w:p w14:paraId="7543478A" w14:textId="23DE425B" w:rsidR="00B263EA" w:rsidRDefault="00B0675D" w:rsidP="00B263EA">
      <w:pPr>
        <w:spacing w:before="100" w:beforeAutospacing="1" w:after="100" w:afterAutospacing="1"/>
        <w:rPr>
          <w:rFonts w:eastAsia="Times New Roman" w:cs="Times New Roman"/>
          <w:color w:val="333333"/>
        </w:rPr>
      </w:pPr>
      <w:r>
        <w:rPr>
          <w:rFonts w:eastAsia="Times New Roman" w:cs="Times New Roman"/>
          <w:color w:val="333333"/>
        </w:rPr>
        <w:t>The solution I am proposing</w:t>
      </w:r>
      <w:r w:rsidR="00B263EA" w:rsidRPr="007A4DC1">
        <w:rPr>
          <w:rFonts w:eastAsia="Times New Roman" w:cs="Times New Roman"/>
          <w:color w:val="333333"/>
        </w:rPr>
        <w:t xml:space="preserve"> </w:t>
      </w:r>
      <w:r w:rsidR="006F0F14">
        <w:rPr>
          <w:rFonts w:eastAsia="Times New Roman" w:cs="Times New Roman"/>
          <w:color w:val="333333"/>
        </w:rPr>
        <w:t>is</w:t>
      </w:r>
      <w:r w:rsidR="00B263EA" w:rsidRPr="007A4DC1">
        <w:rPr>
          <w:rFonts w:eastAsia="Times New Roman" w:cs="Times New Roman"/>
          <w:color w:val="333333"/>
        </w:rPr>
        <w:t xml:space="preserve"> to make some of the courses into distance education courses</w:t>
      </w:r>
      <w:r w:rsidR="007B7D70">
        <w:rPr>
          <w:rFonts w:eastAsia="Times New Roman" w:cs="Times New Roman"/>
          <w:color w:val="333333"/>
        </w:rPr>
        <w:t>.</w:t>
      </w:r>
      <w:r w:rsidR="006F0F14">
        <w:rPr>
          <w:rFonts w:eastAsia="Times New Roman" w:cs="Times New Roman"/>
          <w:color w:val="333333"/>
        </w:rPr>
        <w:t xml:space="preserve"> A majority of </w:t>
      </w:r>
      <w:r w:rsidR="00B263EA">
        <w:rPr>
          <w:rFonts w:eastAsia="Times New Roman" w:cs="Times New Roman"/>
          <w:color w:val="333333"/>
        </w:rPr>
        <w:t>the</w:t>
      </w:r>
      <w:r w:rsidR="00B263EA" w:rsidRPr="007A4DC1">
        <w:rPr>
          <w:rFonts w:eastAsia="Times New Roman" w:cs="Times New Roman"/>
          <w:color w:val="333333"/>
        </w:rPr>
        <w:t xml:space="preserve"> lecture material is </w:t>
      </w:r>
      <w:r w:rsidR="006F0F14">
        <w:rPr>
          <w:rFonts w:eastAsia="Times New Roman" w:cs="Times New Roman"/>
          <w:color w:val="333333"/>
        </w:rPr>
        <w:t>online</w:t>
      </w:r>
      <w:r w:rsidR="00491129">
        <w:rPr>
          <w:rFonts w:eastAsia="Times New Roman" w:cs="Times New Roman"/>
          <w:color w:val="333333"/>
        </w:rPr>
        <w:t xml:space="preserve"> already</w:t>
      </w:r>
      <w:r w:rsidR="00B263EA">
        <w:rPr>
          <w:rFonts w:eastAsia="Times New Roman" w:cs="Times New Roman"/>
          <w:color w:val="333333"/>
        </w:rPr>
        <w:t xml:space="preserve"> </w:t>
      </w:r>
      <w:r w:rsidR="00B263EA" w:rsidRPr="007A4DC1">
        <w:rPr>
          <w:rFonts w:eastAsia="Times New Roman" w:cs="Times New Roman"/>
          <w:color w:val="333333"/>
        </w:rPr>
        <w:t xml:space="preserve">and </w:t>
      </w:r>
      <w:r w:rsidR="006F0F14">
        <w:rPr>
          <w:rFonts w:eastAsia="Times New Roman" w:cs="Times New Roman"/>
          <w:color w:val="333333"/>
        </w:rPr>
        <w:t>students</w:t>
      </w:r>
      <w:r w:rsidR="00B263EA" w:rsidRPr="007A4DC1">
        <w:rPr>
          <w:rFonts w:eastAsia="Times New Roman" w:cs="Times New Roman"/>
          <w:color w:val="333333"/>
        </w:rPr>
        <w:t xml:space="preserve"> have a way of interacting with the professors and TAs through </w:t>
      </w:r>
      <w:r w:rsidR="006F0F14">
        <w:rPr>
          <w:rFonts w:eastAsia="Times New Roman" w:cs="Times New Roman"/>
          <w:color w:val="333333"/>
        </w:rPr>
        <w:t xml:space="preserve">a website called </w:t>
      </w:r>
      <w:r w:rsidR="00B263EA" w:rsidRPr="007A4DC1">
        <w:rPr>
          <w:rFonts w:eastAsia="Times New Roman" w:cs="Times New Roman"/>
          <w:color w:val="333333"/>
        </w:rPr>
        <w:t xml:space="preserve">Piazza. Many of the professors also use tools like Github, edX and Gradscope to manage the distribution of assignments and grades. The only part that cannot </w:t>
      </w:r>
      <w:r>
        <w:rPr>
          <w:rFonts w:eastAsia="Times New Roman" w:cs="Times New Roman"/>
          <w:color w:val="333333"/>
        </w:rPr>
        <w:t xml:space="preserve">be </w:t>
      </w:r>
      <w:r w:rsidR="00B263EA" w:rsidRPr="007A4DC1">
        <w:rPr>
          <w:rFonts w:eastAsia="Times New Roman" w:cs="Times New Roman"/>
          <w:color w:val="333333"/>
        </w:rPr>
        <w:t>found onli</w:t>
      </w:r>
      <w:r w:rsidR="006F0F14">
        <w:rPr>
          <w:rFonts w:eastAsia="Times New Roman" w:cs="Times New Roman"/>
          <w:color w:val="333333"/>
        </w:rPr>
        <w:t>ne would be the material that is taught in class</w:t>
      </w:r>
      <w:r>
        <w:rPr>
          <w:rFonts w:eastAsia="Times New Roman" w:cs="Times New Roman"/>
          <w:color w:val="333333"/>
        </w:rPr>
        <w:t>. A possible s</w:t>
      </w:r>
      <w:r w:rsidR="006F0F14">
        <w:rPr>
          <w:rFonts w:eastAsia="Times New Roman" w:cs="Times New Roman"/>
          <w:color w:val="333333"/>
        </w:rPr>
        <w:t xml:space="preserve">olution to that </w:t>
      </w:r>
      <w:r w:rsidR="00AB6C72">
        <w:rPr>
          <w:rFonts w:eastAsia="Times New Roman" w:cs="Times New Roman"/>
          <w:color w:val="333333"/>
        </w:rPr>
        <w:t>issue</w:t>
      </w:r>
      <w:r w:rsidR="006F0F14">
        <w:rPr>
          <w:rFonts w:eastAsia="Times New Roman" w:cs="Times New Roman"/>
          <w:color w:val="333333"/>
        </w:rPr>
        <w:t xml:space="preserve"> </w:t>
      </w:r>
      <w:r>
        <w:rPr>
          <w:rFonts w:eastAsia="Times New Roman" w:cs="Times New Roman"/>
          <w:color w:val="333333"/>
        </w:rPr>
        <w:t>would be</w:t>
      </w:r>
      <w:r w:rsidR="00B778DD">
        <w:rPr>
          <w:rFonts w:eastAsia="Times New Roman" w:cs="Times New Roman"/>
          <w:color w:val="333333"/>
        </w:rPr>
        <w:t xml:space="preserve"> to provide screencasts / </w:t>
      </w:r>
      <w:r>
        <w:rPr>
          <w:rFonts w:eastAsia="Times New Roman" w:cs="Times New Roman"/>
          <w:color w:val="333333"/>
        </w:rPr>
        <w:t xml:space="preserve">recordings of </w:t>
      </w:r>
      <w:r w:rsidR="006F0F14">
        <w:rPr>
          <w:rFonts w:eastAsia="Times New Roman" w:cs="Times New Roman"/>
          <w:color w:val="333333"/>
        </w:rPr>
        <w:t>the lectures or to use only written material.</w:t>
      </w:r>
      <w:r>
        <w:rPr>
          <w:rFonts w:eastAsia="Times New Roman" w:cs="Times New Roman"/>
          <w:color w:val="333333"/>
        </w:rPr>
        <w:t xml:space="preserve"> </w:t>
      </w:r>
      <w:r w:rsidR="00B778DD">
        <w:rPr>
          <w:rFonts w:eastAsia="Times New Roman" w:cs="Times New Roman"/>
          <w:color w:val="333333"/>
        </w:rPr>
        <w:t>Providing online courses</w:t>
      </w:r>
      <w:r w:rsidR="00B263EA" w:rsidRPr="007A4DC1">
        <w:rPr>
          <w:rFonts w:eastAsia="Times New Roman" w:cs="Times New Roman"/>
          <w:color w:val="333333"/>
        </w:rPr>
        <w:t xml:space="preserve"> can help to alleviate the resource problem as</w:t>
      </w:r>
      <w:r w:rsidR="00B263EA">
        <w:rPr>
          <w:rFonts w:eastAsia="Times New Roman" w:cs="Times New Roman"/>
          <w:color w:val="333333"/>
        </w:rPr>
        <w:t xml:space="preserve"> </w:t>
      </w:r>
      <w:r w:rsidR="006F0F14">
        <w:rPr>
          <w:rFonts w:eastAsia="Times New Roman" w:cs="Times New Roman"/>
          <w:color w:val="333333"/>
        </w:rPr>
        <w:t>it could open up the possibility of having more seats</w:t>
      </w:r>
      <w:r w:rsidR="00B778DD">
        <w:rPr>
          <w:rFonts w:eastAsia="Times New Roman" w:cs="Times New Roman"/>
          <w:color w:val="333333"/>
        </w:rPr>
        <w:t xml:space="preserve"> or</w:t>
      </w:r>
      <w:r w:rsidR="006F0F14">
        <w:rPr>
          <w:rFonts w:eastAsia="Times New Roman" w:cs="Times New Roman"/>
          <w:color w:val="333333"/>
        </w:rPr>
        <w:t xml:space="preserve"> sections in some courses.</w:t>
      </w:r>
    </w:p>
    <w:p w14:paraId="7B68CD65" w14:textId="22EE8D7D" w:rsidR="00B62DDE" w:rsidRDefault="00FA6357" w:rsidP="00B263EA">
      <w:pPr>
        <w:spacing w:before="100" w:beforeAutospacing="1" w:after="100" w:afterAutospacing="1"/>
        <w:rPr>
          <w:rFonts w:eastAsia="Times New Roman" w:cs="Times New Roman"/>
          <w:color w:val="333333"/>
        </w:rPr>
      </w:pPr>
      <w:r>
        <w:rPr>
          <w:rFonts w:eastAsia="Times New Roman" w:cs="Times New Roman"/>
          <w:color w:val="333333"/>
        </w:rPr>
        <w:t xml:space="preserve">The purpose of this report is to </w:t>
      </w:r>
      <w:r w:rsidR="00FD3DF2">
        <w:rPr>
          <w:rFonts w:eastAsia="Times New Roman" w:cs="Times New Roman"/>
          <w:color w:val="333333"/>
        </w:rPr>
        <w:t xml:space="preserve">assess the feasibility of offering distance education computer science courses at UBC. </w:t>
      </w:r>
      <w:r w:rsidR="00B62DDE">
        <w:rPr>
          <w:rFonts w:eastAsia="Times New Roman" w:cs="Times New Roman"/>
          <w:color w:val="333333"/>
        </w:rPr>
        <w:t xml:space="preserve">It will analyze information gathered from faculty members in the computer science department </w:t>
      </w:r>
      <w:r w:rsidR="00F819E7">
        <w:rPr>
          <w:rFonts w:eastAsia="Times New Roman" w:cs="Times New Roman"/>
          <w:color w:val="333333"/>
        </w:rPr>
        <w:t>as well as</w:t>
      </w:r>
      <w:r w:rsidR="00B62DDE">
        <w:rPr>
          <w:rFonts w:eastAsia="Times New Roman" w:cs="Times New Roman"/>
          <w:color w:val="333333"/>
        </w:rPr>
        <w:t xml:space="preserve"> computer science students.</w:t>
      </w:r>
      <w:r w:rsidR="00B62DDE" w:rsidRPr="00B62DDE">
        <w:rPr>
          <w:rFonts w:eastAsia="Times New Roman" w:cs="Times New Roman"/>
          <w:color w:val="333333"/>
        </w:rPr>
        <w:t xml:space="preserve"> </w:t>
      </w:r>
      <w:r w:rsidR="00F819E7">
        <w:rPr>
          <w:rFonts w:eastAsia="Times New Roman" w:cs="Times New Roman"/>
          <w:color w:val="333333"/>
        </w:rPr>
        <w:t>It</w:t>
      </w:r>
      <w:r w:rsidR="00B62DDE">
        <w:rPr>
          <w:rFonts w:eastAsia="Times New Roman" w:cs="Times New Roman"/>
          <w:color w:val="333333"/>
        </w:rPr>
        <w:t xml:space="preserve"> will also</w:t>
      </w:r>
      <w:r w:rsidR="00F819E7">
        <w:rPr>
          <w:rFonts w:eastAsia="Times New Roman" w:cs="Times New Roman"/>
          <w:color w:val="333333"/>
        </w:rPr>
        <w:t xml:space="preserve"> discuss examples of other online courses/programs and</w:t>
      </w:r>
      <w:r w:rsidR="00B62DDE">
        <w:rPr>
          <w:rFonts w:eastAsia="Times New Roman" w:cs="Times New Roman"/>
          <w:color w:val="333333"/>
        </w:rPr>
        <w:t xml:space="preserve"> the possible tools that could be u</w:t>
      </w:r>
      <w:r w:rsidR="00F819E7">
        <w:rPr>
          <w:rFonts w:eastAsia="Times New Roman" w:cs="Times New Roman"/>
          <w:color w:val="333333"/>
        </w:rPr>
        <w:t>sed to facilitate online courses</w:t>
      </w:r>
      <w:r w:rsidR="00B62DDE">
        <w:rPr>
          <w:rFonts w:eastAsia="Times New Roman" w:cs="Times New Roman"/>
          <w:color w:val="333333"/>
        </w:rPr>
        <w:t>. The report examines student interest, steps required to convert a lecture based course into an online course, pros and cons of online courses and effects that online courses coul</w:t>
      </w:r>
      <w:r w:rsidR="00E83361">
        <w:rPr>
          <w:rFonts w:eastAsia="Times New Roman" w:cs="Times New Roman"/>
          <w:color w:val="333333"/>
        </w:rPr>
        <w:t>d have on the resource shortage in the department.</w:t>
      </w:r>
    </w:p>
    <w:p w14:paraId="00A75823" w14:textId="0A67D45D" w:rsidR="00B263EA" w:rsidRDefault="00B263EA" w:rsidP="00B62DDE">
      <w:pPr>
        <w:spacing w:before="100" w:beforeAutospacing="1" w:after="100" w:afterAutospacing="1"/>
        <w:rPr>
          <w:rFonts w:eastAsia="Times New Roman" w:cs="Times New Roman"/>
          <w:color w:val="333333"/>
        </w:rPr>
      </w:pPr>
    </w:p>
    <w:p w14:paraId="13AFD8AE" w14:textId="77777777" w:rsidR="00B62DDE" w:rsidRDefault="00B62DDE" w:rsidP="00755386">
      <w:pPr>
        <w:pStyle w:val="Heading1"/>
      </w:pPr>
    </w:p>
    <w:p w14:paraId="5C184BB9" w14:textId="77777777" w:rsidR="00B62DDE" w:rsidRDefault="00B62DDE" w:rsidP="00B62DDE"/>
    <w:p w14:paraId="2B1DE11C" w14:textId="77777777" w:rsidR="00B62DDE" w:rsidRPr="00B62DDE" w:rsidRDefault="00B62DDE" w:rsidP="00B62DDE"/>
    <w:p w14:paraId="150FA996" w14:textId="228B5C89" w:rsidR="00755386" w:rsidRPr="00711A8E" w:rsidRDefault="00722A25" w:rsidP="005B54A6">
      <w:pPr>
        <w:pStyle w:val="Heading1"/>
        <w:jc w:val="center"/>
        <w:rPr>
          <w:rFonts w:ascii="Times New Roman" w:hAnsi="Times New Roman" w:cs="Times New Roman"/>
          <w:color w:val="000000" w:themeColor="text1"/>
          <w:lang w:val="en-CA"/>
        </w:rPr>
      </w:pPr>
      <w:bookmarkStart w:id="7" w:name="_Toc487446540"/>
      <w:r w:rsidRPr="00711A8E">
        <w:rPr>
          <w:rFonts w:ascii="Times New Roman" w:hAnsi="Times New Roman" w:cs="Times New Roman"/>
          <w:color w:val="000000" w:themeColor="text1"/>
          <w:lang w:val="en-CA"/>
        </w:rPr>
        <w:lastRenderedPageBreak/>
        <w:t>Data</w:t>
      </w:r>
      <w:r w:rsidR="00243F0C" w:rsidRPr="00711A8E">
        <w:rPr>
          <w:rFonts w:ascii="Times New Roman" w:hAnsi="Times New Roman" w:cs="Times New Roman"/>
          <w:color w:val="000000" w:themeColor="text1"/>
          <w:lang w:val="en-CA"/>
        </w:rPr>
        <w:t xml:space="preserve"> Section</w:t>
      </w:r>
      <w:bookmarkEnd w:id="7"/>
    </w:p>
    <w:p w14:paraId="3EAF9BEB" w14:textId="77777777" w:rsidR="005B54A6" w:rsidRPr="00711A8E" w:rsidRDefault="005B54A6" w:rsidP="00243F0C">
      <w:pPr>
        <w:pStyle w:val="Heading2"/>
        <w:rPr>
          <w:rFonts w:ascii="Times New Roman" w:hAnsi="Times New Roman" w:cs="Times New Roman"/>
          <w:color w:val="000000" w:themeColor="text1"/>
          <w:lang w:val="en-CA"/>
        </w:rPr>
      </w:pPr>
    </w:p>
    <w:p w14:paraId="3E3EFCF4" w14:textId="117AE267" w:rsidR="00B023B7" w:rsidRPr="00B023B7" w:rsidRDefault="00243F0C" w:rsidP="00B023B7">
      <w:pPr>
        <w:pStyle w:val="Heading2"/>
        <w:rPr>
          <w:rFonts w:ascii="Times New Roman" w:hAnsi="Times New Roman" w:cs="Times New Roman"/>
          <w:b/>
          <w:color w:val="000000" w:themeColor="text1"/>
          <w:lang w:val="en-CA"/>
        </w:rPr>
      </w:pPr>
      <w:bookmarkStart w:id="8" w:name="_Toc487446541"/>
      <w:r w:rsidRPr="006476B3">
        <w:rPr>
          <w:rFonts w:ascii="Times New Roman" w:hAnsi="Times New Roman" w:cs="Times New Roman"/>
          <w:b/>
          <w:color w:val="000000" w:themeColor="text1"/>
          <w:lang w:val="en-CA"/>
        </w:rPr>
        <w:t>Key Factors to</w:t>
      </w:r>
      <w:r w:rsidR="005A0C0B" w:rsidRPr="006476B3">
        <w:rPr>
          <w:rFonts w:ascii="Times New Roman" w:hAnsi="Times New Roman" w:cs="Times New Roman"/>
          <w:b/>
          <w:color w:val="000000" w:themeColor="text1"/>
          <w:lang w:val="en-CA"/>
        </w:rPr>
        <w:t xml:space="preserve"> O</w:t>
      </w:r>
      <w:r w:rsidRPr="006476B3">
        <w:rPr>
          <w:rFonts w:ascii="Times New Roman" w:hAnsi="Times New Roman" w:cs="Times New Roman"/>
          <w:b/>
          <w:color w:val="000000" w:themeColor="text1"/>
          <w:lang w:val="en-CA"/>
        </w:rPr>
        <w:t>ffering</w:t>
      </w:r>
      <w:r w:rsidR="005A0C0B" w:rsidRPr="006476B3">
        <w:rPr>
          <w:rFonts w:ascii="Times New Roman" w:hAnsi="Times New Roman" w:cs="Times New Roman"/>
          <w:b/>
          <w:color w:val="000000" w:themeColor="text1"/>
          <w:lang w:val="en-CA"/>
        </w:rPr>
        <w:t xml:space="preserve"> Online Computer Science C</w:t>
      </w:r>
      <w:r w:rsidRPr="006476B3">
        <w:rPr>
          <w:rFonts w:ascii="Times New Roman" w:hAnsi="Times New Roman" w:cs="Times New Roman"/>
          <w:b/>
          <w:color w:val="000000" w:themeColor="text1"/>
          <w:lang w:val="en-CA"/>
        </w:rPr>
        <w:t xml:space="preserve">ourses </w:t>
      </w:r>
      <w:r w:rsidR="00AF11C4" w:rsidRPr="006476B3">
        <w:rPr>
          <w:rFonts w:ascii="Times New Roman" w:hAnsi="Times New Roman" w:cs="Times New Roman"/>
          <w:b/>
          <w:color w:val="000000" w:themeColor="text1"/>
          <w:lang w:val="en-CA"/>
        </w:rPr>
        <w:t>at UBC</w:t>
      </w:r>
      <w:bookmarkEnd w:id="8"/>
    </w:p>
    <w:p w14:paraId="6093118B" w14:textId="376D4E66" w:rsidR="008B5B89" w:rsidRDefault="008B5B89" w:rsidP="00795947">
      <w:pPr>
        <w:rPr>
          <w:rFonts w:cs="Times New Roman"/>
          <w:color w:val="000000" w:themeColor="text1"/>
          <w:lang w:val="en-CA"/>
        </w:rPr>
      </w:pPr>
      <w:r w:rsidRPr="00795947">
        <w:t xml:space="preserve">There are many factors that come to play when discussing the feasibility </w:t>
      </w:r>
      <w:r w:rsidR="00F2745D" w:rsidRPr="00795947">
        <w:t>in</w:t>
      </w:r>
      <w:r w:rsidRPr="00795947">
        <w:t xml:space="preserve"> offering distance</w:t>
      </w:r>
      <w:r>
        <w:rPr>
          <w:rFonts w:cs="Times New Roman"/>
          <w:color w:val="000000" w:themeColor="text1"/>
          <w:lang w:val="en-CA"/>
        </w:rPr>
        <w:t xml:space="preserve"> education courses at a university</w:t>
      </w:r>
      <w:r w:rsidR="006476B3">
        <w:rPr>
          <w:rFonts w:cs="Times New Roman"/>
          <w:color w:val="000000" w:themeColor="text1"/>
          <w:lang w:val="en-CA"/>
        </w:rPr>
        <w:t>.</w:t>
      </w:r>
      <w:r>
        <w:rPr>
          <w:rFonts w:cs="Times New Roman"/>
          <w:color w:val="000000" w:themeColor="text1"/>
          <w:lang w:val="en-CA"/>
        </w:rPr>
        <w:t xml:space="preserve"> </w:t>
      </w:r>
      <w:r w:rsidR="008357E6">
        <w:rPr>
          <w:rFonts w:cs="Times New Roman"/>
          <w:color w:val="000000" w:themeColor="text1"/>
          <w:lang w:val="en-CA"/>
        </w:rPr>
        <w:t>The data</w:t>
      </w:r>
      <w:r w:rsidR="00190A5C">
        <w:rPr>
          <w:rFonts w:cs="Times New Roman"/>
          <w:color w:val="000000" w:themeColor="text1"/>
          <w:lang w:val="en-CA"/>
        </w:rPr>
        <w:t xml:space="preserve"> that is included in this section</w:t>
      </w:r>
      <w:r w:rsidR="008357E6">
        <w:rPr>
          <w:rFonts w:cs="Times New Roman"/>
          <w:color w:val="000000" w:themeColor="text1"/>
          <w:lang w:val="en-CA"/>
        </w:rPr>
        <w:t xml:space="preserve"> was gathered using secondary </w:t>
      </w:r>
      <w:r w:rsidR="00190A5C">
        <w:rPr>
          <w:rFonts w:cs="Times New Roman"/>
          <w:color w:val="000000" w:themeColor="text1"/>
          <w:lang w:val="en-CA"/>
        </w:rPr>
        <w:t>research</w:t>
      </w:r>
      <w:r w:rsidR="00195B80">
        <w:rPr>
          <w:rFonts w:cs="Times New Roman"/>
          <w:color w:val="000000" w:themeColor="text1"/>
          <w:lang w:val="en-CA"/>
        </w:rPr>
        <w:t xml:space="preserve">, </w:t>
      </w:r>
      <w:r w:rsidR="008357E6">
        <w:rPr>
          <w:rFonts w:cs="Times New Roman"/>
          <w:color w:val="000000" w:themeColor="text1"/>
          <w:lang w:val="en-CA"/>
        </w:rPr>
        <w:t xml:space="preserve">interview questions </w:t>
      </w:r>
      <w:r w:rsidR="00190A5C">
        <w:rPr>
          <w:rFonts w:cs="Times New Roman"/>
          <w:color w:val="000000" w:themeColor="text1"/>
          <w:lang w:val="en-CA"/>
        </w:rPr>
        <w:t>with UBC Computer Science Faculty (See Appendix A) and a survey addressed to UBC Computer Science Students (See Appendix B)</w:t>
      </w:r>
    </w:p>
    <w:p w14:paraId="0514EE85" w14:textId="77777777" w:rsidR="008B5B89" w:rsidRPr="008B5B89" w:rsidRDefault="008B5B89" w:rsidP="008B5B89">
      <w:pPr>
        <w:rPr>
          <w:lang w:val="en-CA"/>
        </w:rPr>
      </w:pPr>
    </w:p>
    <w:p w14:paraId="34DECF76" w14:textId="62C9B32A" w:rsidR="00A77FAD" w:rsidRDefault="00024A93" w:rsidP="00A77FAD">
      <w:pPr>
        <w:pStyle w:val="Heading3"/>
        <w:rPr>
          <w:rFonts w:ascii="Times New Roman" w:hAnsi="Times New Roman" w:cs="Times New Roman"/>
          <w:b/>
          <w:color w:val="000000" w:themeColor="text1"/>
          <w:lang w:val="en-CA"/>
        </w:rPr>
      </w:pPr>
      <w:bookmarkStart w:id="9" w:name="_Toc487446542"/>
      <w:r w:rsidRPr="008B5B89">
        <w:rPr>
          <w:rFonts w:ascii="Times New Roman" w:hAnsi="Times New Roman" w:cs="Times New Roman"/>
          <w:b/>
          <w:color w:val="000000" w:themeColor="text1"/>
          <w:lang w:val="en-CA"/>
        </w:rPr>
        <w:t>Administrative Factors</w:t>
      </w:r>
      <w:bookmarkEnd w:id="9"/>
    </w:p>
    <w:p w14:paraId="6EEB2F2B" w14:textId="3BBD4D0A" w:rsidR="00A77FAD" w:rsidRPr="00A77FAD" w:rsidRDefault="00A77FAD" w:rsidP="00A77FAD">
      <w:pPr>
        <w:rPr>
          <w:i/>
          <w:lang w:val="en-CA"/>
        </w:rPr>
      </w:pPr>
      <w:r>
        <w:rPr>
          <w:i/>
          <w:lang w:val="en-CA"/>
        </w:rPr>
        <w:t xml:space="preserve">(Will be </w:t>
      </w:r>
      <w:r w:rsidR="00B47A16">
        <w:rPr>
          <w:i/>
          <w:lang w:val="en-CA"/>
        </w:rPr>
        <w:t>included</w:t>
      </w:r>
      <w:r>
        <w:rPr>
          <w:i/>
          <w:lang w:val="en-CA"/>
        </w:rPr>
        <w:t xml:space="preserve"> once interviews</w:t>
      </w:r>
      <w:r w:rsidR="001B6F27">
        <w:rPr>
          <w:i/>
          <w:lang w:val="en-CA"/>
        </w:rPr>
        <w:t xml:space="preserve"> with Computer Science </w:t>
      </w:r>
      <w:r w:rsidR="005D1E02">
        <w:rPr>
          <w:i/>
          <w:lang w:val="en-CA"/>
        </w:rPr>
        <w:t>Faculty</w:t>
      </w:r>
      <w:r>
        <w:rPr>
          <w:i/>
          <w:lang w:val="en-CA"/>
        </w:rPr>
        <w:t xml:space="preserve"> are complete)</w:t>
      </w:r>
    </w:p>
    <w:p w14:paraId="1E2D4E16" w14:textId="77777777" w:rsidR="00A77FAD" w:rsidRPr="00A77FAD" w:rsidRDefault="00A77FAD" w:rsidP="00A77FAD">
      <w:pPr>
        <w:rPr>
          <w:lang w:val="en-CA"/>
        </w:rPr>
      </w:pPr>
    </w:p>
    <w:p w14:paraId="20BDA7B2" w14:textId="497190F9" w:rsidR="00C960C5" w:rsidRDefault="00F875D2" w:rsidP="006A70A5">
      <w:pPr>
        <w:pStyle w:val="Heading3"/>
        <w:rPr>
          <w:rFonts w:ascii="Times New Roman" w:hAnsi="Times New Roman" w:cs="Times New Roman"/>
          <w:b/>
          <w:color w:val="000000" w:themeColor="text1"/>
          <w:lang w:val="en-CA"/>
        </w:rPr>
      </w:pPr>
      <w:bookmarkStart w:id="10" w:name="_Toc487446543"/>
      <w:r w:rsidRPr="008B5B89">
        <w:rPr>
          <w:rFonts w:ascii="Times New Roman" w:hAnsi="Times New Roman" w:cs="Times New Roman"/>
          <w:b/>
          <w:color w:val="000000" w:themeColor="text1"/>
          <w:lang w:val="en-CA"/>
        </w:rPr>
        <w:t>Tools and Resources</w:t>
      </w:r>
      <w:bookmarkEnd w:id="10"/>
      <w:r w:rsidR="00D45935">
        <w:rPr>
          <w:rFonts w:ascii="Times New Roman" w:hAnsi="Times New Roman" w:cs="Times New Roman"/>
          <w:b/>
          <w:color w:val="000000" w:themeColor="text1"/>
          <w:lang w:val="en-CA"/>
        </w:rPr>
        <w:t xml:space="preserve"> </w:t>
      </w:r>
    </w:p>
    <w:p w14:paraId="19588921" w14:textId="0CA153CE" w:rsidR="00C960C5" w:rsidRDefault="00C960C5" w:rsidP="00C960C5">
      <w:pPr>
        <w:rPr>
          <w:lang w:val="en-CA"/>
        </w:rPr>
      </w:pPr>
      <w:r>
        <w:rPr>
          <w:lang w:val="en-CA"/>
        </w:rPr>
        <w:t xml:space="preserve">There is a wide variety of tools that can be used to facilitate </w:t>
      </w:r>
      <w:r w:rsidR="002500CF">
        <w:rPr>
          <w:lang w:val="en-CA"/>
        </w:rPr>
        <w:t xml:space="preserve">online </w:t>
      </w:r>
      <w:r>
        <w:rPr>
          <w:lang w:val="en-CA"/>
        </w:rPr>
        <w:t xml:space="preserve">computer science courses. </w:t>
      </w:r>
      <w:r w:rsidR="009979FC">
        <w:rPr>
          <w:lang w:val="en-CA"/>
        </w:rPr>
        <w:t>T</w:t>
      </w:r>
      <w:r w:rsidR="00E72014">
        <w:rPr>
          <w:lang w:val="en-CA"/>
        </w:rPr>
        <w:t>he ones discussed below</w:t>
      </w:r>
      <w:r>
        <w:rPr>
          <w:lang w:val="en-CA"/>
        </w:rPr>
        <w:t xml:space="preserve"> are </w:t>
      </w:r>
      <w:r w:rsidR="00AE5E4C">
        <w:rPr>
          <w:lang w:val="en-CA"/>
        </w:rPr>
        <w:t xml:space="preserve">already </w:t>
      </w:r>
      <w:r w:rsidR="009979FC">
        <w:rPr>
          <w:lang w:val="en-CA"/>
        </w:rPr>
        <w:t xml:space="preserve">being used in courses at UBC </w:t>
      </w:r>
      <w:r w:rsidR="00EC4AF6">
        <w:rPr>
          <w:lang w:val="en-CA"/>
        </w:rPr>
        <w:t xml:space="preserve">so </w:t>
      </w:r>
      <w:r w:rsidR="00A9693E">
        <w:rPr>
          <w:lang w:val="en-CA"/>
        </w:rPr>
        <w:t xml:space="preserve">it wouldn’t be difficult </w:t>
      </w:r>
      <w:r w:rsidR="00AE5E4C">
        <w:rPr>
          <w:lang w:val="en-CA"/>
        </w:rPr>
        <w:t>to</w:t>
      </w:r>
      <w:r w:rsidR="00EC4AF6">
        <w:rPr>
          <w:lang w:val="en-CA"/>
        </w:rPr>
        <w:t xml:space="preserve"> </w:t>
      </w:r>
      <w:r w:rsidR="000B5183">
        <w:rPr>
          <w:lang w:val="en-CA"/>
        </w:rPr>
        <w:t>incorporate</w:t>
      </w:r>
      <w:r w:rsidR="009979FC">
        <w:rPr>
          <w:lang w:val="en-CA"/>
        </w:rPr>
        <w:t xml:space="preserve"> them</w:t>
      </w:r>
      <w:r w:rsidR="002500CF">
        <w:rPr>
          <w:lang w:val="en-CA"/>
        </w:rPr>
        <w:t xml:space="preserve"> </w:t>
      </w:r>
      <w:r w:rsidR="009979FC">
        <w:rPr>
          <w:lang w:val="en-CA"/>
        </w:rPr>
        <w:t>in</w:t>
      </w:r>
      <w:r w:rsidR="00FD60F4">
        <w:rPr>
          <w:lang w:val="en-CA"/>
        </w:rPr>
        <w:t>to</w:t>
      </w:r>
      <w:r w:rsidR="002500CF">
        <w:rPr>
          <w:lang w:val="en-CA"/>
        </w:rPr>
        <w:t xml:space="preserve"> an online </w:t>
      </w:r>
      <w:r w:rsidR="00B83CE3">
        <w:rPr>
          <w:lang w:val="en-CA"/>
        </w:rPr>
        <w:t>version</w:t>
      </w:r>
      <w:r w:rsidR="005D2FA7">
        <w:rPr>
          <w:lang w:val="en-CA"/>
        </w:rPr>
        <w:t>.</w:t>
      </w:r>
      <w:r w:rsidR="00E72014">
        <w:rPr>
          <w:lang w:val="en-CA"/>
        </w:rPr>
        <w:t xml:space="preserve"> </w:t>
      </w:r>
    </w:p>
    <w:p w14:paraId="1774AFFC" w14:textId="77777777" w:rsidR="00E72014" w:rsidRPr="00C960C5" w:rsidRDefault="00E72014" w:rsidP="00C960C5">
      <w:pPr>
        <w:rPr>
          <w:lang w:val="en-CA"/>
        </w:rPr>
      </w:pPr>
    </w:p>
    <w:p w14:paraId="7AC9B862" w14:textId="446F4939" w:rsidR="00DB0C2F" w:rsidRDefault="0031323E" w:rsidP="00744AB7">
      <w:pPr>
        <w:pStyle w:val="ListParagraph"/>
        <w:numPr>
          <w:ilvl w:val="0"/>
          <w:numId w:val="13"/>
        </w:numPr>
        <w:rPr>
          <w:lang w:val="en-CA"/>
        </w:rPr>
      </w:pPr>
      <w:r>
        <w:rPr>
          <w:b/>
          <w:lang w:val="en-CA"/>
        </w:rPr>
        <w:t>G</w:t>
      </w:r>
      <w:r w:rsidR="002876CD">
        <w:rPr>
          <w:b/>
          <w:lang w:val="en-CA"/>
        </w:rPr>
        <w:t>rades</w:t>
      </w:r>
      <w:r w:rsidR="00A02E49">
        <w:rPr>
          <w:b/>
          <w:lang w:val="en-CA"/>
        </w:rPr>
        <w:t>cope</w:t>
      </w:r>
      <w:r w:rsidR="00E70EEF">
        <w:rPr>
          <w:b/>
          <w:lang w:val="en-CA"/>
        </w:rPr>
        <w:t xml:space="preserve"> (</w:t>
      </w:r>
      <w:r w:rsidR="00E70EEF" w:rsidRPr="00E70EEF">
        <w:rPr>
          <w:b/>
          <w:lang w:val="en-CA"/>
        </w:rPr>
        <w:t>https://gradescope.com/</w:t>
      </w:r>
      <w:r w:rsidR="00E70EEF">
        <w:rPr>
          <w:b/>
          <w:lang w:val="en-CA"/>
        </w:rPr>
        <w:t>)</w:t>
      </w:r>
      <w:r>
        <w:rPr>
          <w:b/>
          <w:lang w:val="en-CA"/>
        </w:rPr>
        <w:t xml:space="preserve"> </w:t>
      </w:r>
      <w:r>
        <w:rPr>
          <w:lang w:val="en-CA"/>
        </w:rPr>
        <w:t xml:space="preserve">This website aims to improve the grading process for both students and instructors. To hand in an assignment, students would upload a PDF version and indicate which question is on which page. </w:t>
      </w:r>
      <w:r w:rsidR="00E70EEF">
        <w:rPr>
          <w:lang w:val="en-CA"/>
        </w:rPr>
        <w:t xml:space="preserve">When it comes time to </w:t>
      </w:r>
      <w:r w:rsidR="00741452">
        <w:rPr>
          <w:lang w:val="en-CA"/>
        </w:rPr>
        <w:t xml:space="preserve">mark, </w:t>
      </w:r>
      <w:r w:rsidR="00E70EEF">
        <w:rPr>
          <w:lang w:val="en-CA"/>
        </w:rPr>
        <w:t xml:space="preserve">the instructor can </w:t>
      </w:r>
      <w:r w:rsidR="00741452">
        <w:rPr>
          <w:lang w:val="en-CA"/>
        </w:rPr>
        <w:t>grade the assignments completely online and provide written feedback. The instructor includes the grading rubric for each question so it is simple to assign marks and students can easily review what they did right or wrong.</w:t>
      </w:r>
      <w:r w:rsidR="00625244">
        <w:rPr>
          <w:lang w:val="en-CA"/>
        </w:rPr>
        <w:t xml:space="preserve"> The website also provides statistics to the instructors allowing them to analyze the progress of the students. </w:t>
      </w:r>
      <w:r w:rsidR="00741452">
        <w:rPr>
          <w:lang w:val="en-CA"/>
        </w:rPr>
        <w:t xml:space="preserve">  </w:t>
      </w:r>
    </w:p>
    <w:p w14:paraId="28617681" w14:textId="77777777" w:rsidR="000D2C17" w:rsidRPr="001C6EF6" w:rsidRDefault="000D2C17" w:rsidP="000D2C17">
      <w:pPr>
        <w:pStyle w:val="ListParagraph"/>
        <w:rPr>
          <w:color w:val="000000" w:themeColor="text1"/>
          <w:lang w:val="en-CA"/>
        </w:rPr>
      </w:pPr>
    </w:p>
    <w:p w14:paraId="6BF26227" w14:textId="48194E13" w:rsidR="000F1D7E" w:rsidRPr="000F1D7E" w:rsidRDefault="000F1D7E" w:rsidP="000F1D7E">
      <w:pPr>
        <w:pStyle w:val="ListParagraph"/>
        <w:numPr>
          <w:ilvl w:val="0"/>
          <w:numId w:val="13"/>
        </w:numPr>
        <w:rPr>
          <w:color w:val="000000" w:themeColor="text1"/>
          <w:lang w:val="en-CA"/>
        </w:rPr>
      </w:pPr>
      <w:r w:rsidRPr="001C6EF6">
        <w:rPr>
          <w:b/>
          <w:color w:val="000000" w:themeColor="text1"/>
          <w:lang w:val="en-CA"/>
        </w:rPr>
        <w:t xml:space="preserve">GitHub Education </w:t>
      </w:r>
      <w:r w:rsidRPr="0004764B">
        <w:rPr>
          <w:b/>
          <w:color w:val="000000" w:themeColor="text1"/>
          <w:lang w:val="en-CA"/>
        </w:rPr>
        <w:t>(</w:t>
      </w:r>
      <w:r w:rsidRPr="0082404D">
        <w:rPr>
          <w:b/>
          <w:color w:val="000000" w:themeColor="text1"/>
          <w:lang w:val="en-CA"/>
        </w:rPr>
        <w:t>https://education.github.com/)</w:t>
      </w:r>
      <w:r w:rsidRPr="001C6EF6">
        <w:rPr>
          <w:b/>
          <w:color w:val="000000" w:themeColor="text1"/>
          <w:lang w:val="en-CA"/>
        </w:rPr>
        <w:t xml:space="preserve"> </w:t>
      </w:r>
      <w:r w:rsidRPr="001C6EF6">
        <w:rPr>
          <w:color w:val="000000" w:themeColor="text1"/>
          <w:lang w:val="en-CA"/>
        </w:rPr>
        <w:t xml:space="preserve">Github is </w:t>
      </w:r>
      <w:r>
        <w:rPr>
          <w:lang w:val="en-CA"/>
        </w:rPr>
        <w:t xml:space="preserve">one of the most important sites to a software developer. It ensures that you will never lose your work, helps you to stay organized and allows you to create a professional portfolio full of examples. The education version of GitHub does all of the above while also providing a way for instructors to distribute starter code, provide automated tests and collect assignments. Students are also able to directly communicate with instructors and since the instructors can readily see the students code, they are able to provide better quality assistance for </w:t>
      </w:r>
      <w:r w:rsidRPr="001C6EF6">
        <w:rPr>
          <w:color w:val="000000" w:themeColor="text1"/>
          <w:lang w:val="en-CA"/>
        </w:rPr>
        <w:t xml:space="preserve">their problems. </w:t>
      </w:r>
    </w:p>
    <w:p w14:paraId="4CAC6C60" w14:textId="77777777" w:rsidR="000F1D7E" w:rsidRPr="000F1D7E" w:rsidRDefault="000F1D7E" w:rsidP="000F1D7E">
      <w:pPr>
        <w:rPr>
          <w:b/>
          <w:color w:val="000000" w:themeColor="text1"/>
          <w:lang w:val="en-CA"/>
        </w:rPr>
      </w:pPr>
    </w:p>
    <w:p w14:paraId="3E0C05A9" w14:textId="40A353DC" w:rsidR="000D2C17" w:rsidRPr="000F1D7E" w:rsidRDefault="00A02E49" w:rsidP="000D2C17">
      <w:pPr>
        <w:pStyle w:val="ListParagraph"/>
        <w:numPr>
          <w:ilvl w:val="0"/>
          <w:numId w:val="13"/>
        </w:numPr>
        <w:rPr>
          <w:lang w:val="en-CA"/>
        </w:rPr>
      </w:pPr>
      <w:r w:rsidRPr="001C6EF6">
        <w:rPr>
          <w:b/>
          <w:color w:val="000000" w:themeColor="text1"/>
          <w:lang w:val="en-CA"/>
        </w:rPr>
        <w:t>Piazza</w:t>
      </w:r>
      <w:r w:rsidRPr="001C6EF6">
        <w:rPr>
          <w:color w:val="000000" w:themeColor="text1"/>
          <w:lang w:val="en-CA"/>
        </w:rPr>
        <w:t xml:space="preserve"> </w:t>
      </w:r>
      <w:r w:rsidR="00427345" w:rsidRPr="0004764B">
        <w:rPr>
          <w:color w:val="000000" w:themeColor="text1"/>
          <w:lang w:val="en-CA"/>
        </w:rPr>
        <w:t>(</w:t>
      </w:r>
      <w:r w:rsidR="00F90ECD" w:rsidRPr="0082404D">
        <w:rPr>
          <w:b/>
          <w:color w:val="000000" w:themeColor="text1"/>
          <w:lang w:val="en-CA"/>
        </w:rPr>
        <w:t>https://piazza.com</w:t>
      </w:r>
      <w:r w:rsidR="00F90ECD" w:rsidRPr="0082404D">
        <w:rPr>
          <w:color w:val="000000" w:themeColor="text1"/>
          <w:lang w:val="en-CA"/>
        </w:rPr>
        <w:t>)</w:t>
      </w:r>
      <w:r w:rsidR="00FC6E70" w:rsidRPr="001C6EF6">
        <w:rPr>
          <w:color w:val="000000" w:themeColor="text1"/>
          <w:lang w:val="en-CA"/>
        </w:rPr>
        <w:t xml:space="preserve"> </w:t>
      </w:r>
      <w:r w:rsidR="00F90ECD" w:rsidRPr="001C6EF6">
        <w:rPr>
          <w:color w:val="000000" w:themeColor="text1"/>
          <w:lang w:val="en-CA"/>
        </w:rPr>
        <w:t xml:space="preserve">Piazza </w:t>
      </w:r>
      <w:r w:rsidR="00F90ECD">
        <w:rPr>
          <w:lang w:val="en-CA"/>
        </w:rPr>
        <w:t xml:space="preserve">is one of the </w:t>
      </w:r>
      <w:r w:rsidR="001011B3">
        <w:rPr>
          <w:lang w:val="en-CA"/>
        </w:rPr>
        <w:t>more</w:t>
      </w:r>
      <w:r w:rsidR="00F90ECD">
        <w:rPr>
          <w:lang w:val="en-CA"/>
        </w:rPr>
        <w:t xml:space="preserve"> common websites that instructors </w:t>
      </w:r>
      <w:r w:rsidR="00D2120B">
        <w:rPr>
          <w:lang w:val="en-CA"/>
        </w:rPr>
        <w:t xml:space="preserve">at UBC </w:t>
      </w:r>
      <w:r w:rsidR="00F90ECD">
        <w:rPr>
          <w:lang w:val="en-CA"/>
        </w:rPr>
        <w:t>use to communicate with the</w:t>
      </w:r>
      <w:r w:rsidR="000B230A">
        <w:rPr>
          <w:lang w:val="en-CA"/>
        </w:rPr>
        <w:t>ir</w:t>
      </w:r>
      <w:r w:rsidR="00F90ECD">
        <w:rPr>
          <w:lang w:val="en-CA"/>
        </w:rPr>
        <w:t xml:space="preserve"> students. It is used not only </w:t>
      </w:r>
      <w:r w:rsidR="007D501F">
        <w:rPr>
          <w:lang w:val="en-CA"/>
        </w:rPr>
        <w:t>in the Computer S</w:t>
      </w:r>
      <w:r w:rsidR="00F90ECD">
        <w:rPr>
          <w:lang w:val="en-CA"/>
        </w:rPr>
        <w:t>cience department but also</w:t>
      </w:r>
      <w:r w:rsidR="00F669AE">
        <w:rPr>
          <w:lang w:val="en-CA"/>
        </w:rPr>
        <w:t xml:space="preserve"> in</w:t>
      </w:r>
      <w:r w:rsidR="00F90ECD">
        <w:rPr>
          <w:lang w:val="en-CA"/>
        </w:rPr>
        <w:t xml:space="preserve"> </w:t>
      </w:r>
      <w:r w:rsidR="00FD60F4">
        <w:rPr>
          <w:lang w:val="en-CA"/>
        </w:rPr>
        <w:t xml:space="preserve">the </w:t>
      </w:r>
      <w:r w:rsidR="00F90ECD">
        <w:rPr>
          <w:lang w:val="en-CA"/>
        </w:rPr>
        <w:t>Math and Pharmacy</w:t>
      </w:r>
      <w:r w:rsidR="00FD60F4">
        <w:rPr>
          <w:lang w:val="en-CA"/>
        </w:rPr>
        <w:t xml:space="preserve"> departments</w:t>
      </w:r>
      <w:r w:rsidR="00F90ECD">
        <w:rPr>
          <w:lang w:val="en-CA"/>
        </w:rPr>
        <w:t xml:space="preserve">. </w:t>
      </w:r>
      <w:r w:rsidR="00F669AE">
        <w:rPr>
          <w:lang w:val="en-CA"/>
        </w:rPr>
        <w:t xml:space="preserve">Students post </w:t>
      </w:r>
      <w:r w:rsidR="00C22470">
        <w:rPr>
          <w:lang w:val="en-CA"/>
        </w:rPr>
        <w:t>questions and these are</w:t>
      </w:r>
      <w:r w:rsidR="00F669AE">
        <w:rPr>
          <w:lang w:val="en-CA"/>
        </w:rPr>
        <w:t xml:space="preserve"> visible to</w:t>
      </w:r>
      <w:r w:rsidR="00FC6E70">
        <w:rPr>
          <w:lang w:val="en-CA"/>
        </w:rPr>
        <w:t xml:space="preserve"> everyone who is in the course, allowing others to learn from the questions being asked. </w:t>
      </w:r>
      <w:r w:rsidR="00F669AE">
        <w:rPr>
          <w:lang w:val="en-CA"/>
        </w:rPr>
        <w:t xml:space="preserve">Both instructors and peers are able </w:t>
      </w:r>
      <w:r w:rsidR="005D1221">
        <w:rPr>
          <w:lang w:val="en-CA"/>
        </w:rPr>
        <w:t>to provide answers</w:t>
      </w:r>
      <w:r w:rsidR="00F425C0">
        <w:rPr>
          <w:lang w:val="en-CA"/>
        </w:rPr>
        <w:t>,</w:t>
      </w:r>
      <w:r w:rsidR="008D64E2">
        <w:rPr>
          <w:lang w:val="en-CA"/>
        </w:rPr>
        <w:t xml:space="preserve"> encouraging discussion</w:t>
      </w:r>
      <w:r w:rsidR="00F425C0">
        <w:rPr>
          <w:lang w:val="en-CA"/>
        </w:rPr>
        <w:t xml:space="preserve"> of course material</w:t>
      </w:r>
      <w:r w:rsidR="001024B6">
        <w:rPr>
          <w:lang w:val="en-CA"/>
        </w:rPr>
        <w:t>.</w:t>
      </w:r>
      <w:r w:rsidR="00FC6E70">
        <w:rPr>
          <w:lang w:val="en-CA"/>
        </w:rPr>
        <w:t xml:space="preserve"> </w:t>
      </w:r>
      <w:r w:rsidR="005D1221">
        <w:rPr>
          <w:lang w:val="en-CA"/>
        </w:rPr>
        <w:t xml:space="preserve">Instructors also use this site to post announcements or memos to the students and they </w:t>
      </w:r>
      <w:r w:rsidR="00DD06D0" w:rsidRPr="005D1221">
        <w:rPr>
          <w:lang w:val="en-CA"/>
        </w:rPr>
        <w:t>have the option to post course materials if they choose to do so.</w:t>
      </w:r>
    </w:p>
    <w:p w14:paraId="4577EB6D" w14:textId="77777777" w:rsidR="00AC7827" w:rsidRPr="001C6EF6" w:rsidRDefault="00AC7827" w:rsidP="00AC7827">
      <w:pPr>
        <w:rPr>
          <w:color w:val="000000" w:themeColor="text1"/>
          <w:lang w:val="en-CA"/>
        </w:rPr>
      </w:pPr>
    </w:p>
    <w:p w14:paraId="45FAE6E0" w14:textId="41809233" w:rsidR="00AC7827" w:rsidRDefault="00AC7827" w:rsidP="00A90140">
      <w:pPr>
        <w:pStyle w:val="ListParagraph"/>
        <w:numPr>
          <w:ilvl w:val="0"/>
          <w:numId w:val="13"/>
        </w:numPr>
        <w:rPr>
          <w:lang w:val="en-CA"/>
        </w:rPr>
      </w:pPr>
      <w:r w:rsidRPr="001C6EF6">
        <w:rPr>
          <w:b/>
          <w:color w:val="000000" w:themeColor="text1"/>
          <w:lang w:val="en-CA"/>
        </w:rPr>
        <w:t xml:space="preserve">Cousera (https://www.coursera.org/) and </w:t>
      </w:r>
      <w:r w:rsidRPr="004B7F2F">
        <w:rPr>
          <w:b/>
          <w:color w:val="000000" w:themeColor="text1"/>
          <w:lang w:val="en-CA"/>
        </w:rPr>
        <w:t>edX</w:t>
      </w:r>
      <w:r w:rsidRPr="004B7F2F">
        <w:rPr>
          <w:color w:val="000000" w:themeColor="text1"/>
          <w:lang w:val="en-CA"/>
        </w:rPr>
        <w:t xml:space="preserve"> </w:t>
      </w:r>
      <w:r w:rsidR="00F20247" w:rsidRPr="004B7F2F">
        <w:rPr>
          <w:b/>
          <w:color w:val="000000" w:themeColor="text1"/>
          <w:lang w:val="en-CA"/>
        </w:rPr>
        <w:t>(</w:t>
      </w:r>
      <w:r w:rsidR="009E7BA7" w:rsidRPr="0082404D">
        <w:rPr>
          <w:b/>
          <w:color w:val="000000" w:themeColor="text1"/>
          <w:lang w:val="en-CA"/>
        </w:rPr>
        <w:t>https://www.edx.org/)</w:t>
      </w:r>
      <w:r w:rsidR="009E7BA7" w:rsidRPr="001C6EF6">
        <w:rPr>
          <w:b/>
          <w:color w:val="000000" w:themeColor="text1"/>
          <w:lang w:val="en-CA"/>
        </w:rPr>
        <w:t xml:space="preserve">. </w:t>
      </w:r>
      <w:r w:rsidR="009E7BA7" w:rsidRPr="001C6EF6">
        <w:rPr>
          <w:color w:val="000000" w:themeColor="text1"/>
          <w:lang w:val="en-CA"/>
        </w:rPr>
        <w:t xml:space="preserve">Both of </w:t>
      </w:r>
      <w:r w:rsidR="009E7BA7">
        <w:rPr>
          <w:lang w:val="en-CA"/>
        </w:rPr>
        <w:t xml:space="preserve">these websites provide </w:t>
      </w:r>
      <w:r w:rsidR="00844636">
        <w:rPr>
          <w:lang w:val="en-CA"/>
        </w:rPr>
        <w:t xml:space="preserve">hundreds of free </w:t>
      </w:r>
      <w:r w:rsidR="004B7F2F">
        <w:rPr>
          <w:lang w:val="en-CA"/>
        </w:rPr>
        <w:t xml:space="preserve">complete </w:t>
      </w:r>
      <w:r w:rsidR="00844636">
        <w:rPr>
          <w:lang w:val="en-CA"/>
        </w:rPr>
        <w:t xml:space="preserve">online courses from some of the top </w:t>
      </w:r>
      <w:r w:rsidR="00844636">
        <w:rPr>
          <w:lang w:val="en-CA"/>
        </w:rPr>
        <w:lastRenderedPageBreak/>
        <w:t xml:space="preserve">universities in the world. </w:t>
      </w:r>
      <w:r w:rsidR="00E54185">
        <w:rPr>
          <w:lang w:val="en-CA"/>
        </w:rPr>
        <w:t>They</w:t>
      </w:r>
      <w:r w:rsidR="00E54185" w:rsidRPr="00E54185">
        <w:rPr>
          <w:lang w:val="en-CA"/>
        </w:rPr>
        <w:t xml:space="preserve"> provide all the resources you need for a course in a single place </w:t>
      </w:r>
      <w:r w:rsidR="00E54185">
        <w:rPr>
          <w:lang w:val="en-CA"/>
        </w:rPr>
        <w:t xml:space="preserve">and students are </w:t>
      </w:r>
      <w:r w:rsidR="00DA5887">
        <w:rPr>
          <w:lang w:val="en-CA"/>
        </w:rPr>
        <w:t>led</w:t>
      </w:r>
      <w:r w:rsidR="00E54185">
        <w:rPr>
          <w:lang w:val="en-CA"/>
        </w:rPr>
        <w:t xml:space="preserve"> by instructors </w:t>
      </w:r>
      <w:r w:rsidR="00A90140">
        <w:rPr>
          <w:lang w:val="en-CA"/>
        </w:rPr>
        <w:t>who are there to guide you along.</w:t>
      </w:r>
      <w:r w:rsidR="000F1D7E">
        <w:rPr>
          <w:lang w:val="en-CA"/>
        </w:rPr>
        <w:t xml:space="preserve"> Professors can also create their own courses and upload their </w:t>
      </w:r>
      <w:r w:rsidR="00A93356">
        <w:rPr>
          <w:lang w:val="en-CA"/>
        </w:rPr>
        <w:t>course</w:t>
      </w:r>
      <w:r w:rsidR="000F1D7E">
        <w:rPr>
          <w:lang w:val="en-CA"/>
        </w:rPr>
        <w:t xml:space="preserve"> material</w:t>
      </w:r>
      <w:r w:rsidR="00A93356">
        <w:rPr>
          <w:lang w:val="en-CA"/>
        </w:rPr>
        <w:t xml:space="preserve">, </w:t>
      </w:r>
      <w:r w:rsidR="000F1D7E">
        <w:rPr>
          <w:lang w:val="en-CA"/>
        </w:rPr>
        <w:t xml:space="preserve">which is what many of the professors at UBC are already doing. </w:t>
      </w:r>
      <w:r w:rsidR="00B15166" w:rsidRPr="00A90140">
        <w:rPr>
          <w:lang w:val="en-CA"/>
        </w:rPr>
        <w:t xml:space="preserve">More information will be discussed in the </w:t>
      </w:r>
      <w:r w:rsidR="00AE1E01" w:rsidRPr="00046E8D">
        <w:rPr>
          <w:i/>
          <w:lang w:val="en-CA"/>
        </w:rPr>
        <w:t>Examples</w:t>
      </w:r>
      <w:r w:rsidR="00B15166" w:rsidRPr="00046E8D">
        <w:rPr>
          <w:i/>
          <w:lang w:val="en-CA"/>
        </w:rPr>
        <w:t xml:space="preserve"> of existing online programs section</w:t>
      </w:r>
      <w:r w:rsidR="00B15166" w:rsidRPr="00A90140">
        <w:rPr>
          <w:lang w:val="en-CA"/>
        </w:rPr>
        <w:t xml:space="preserve"> below.</w:t>
      </w:r>
    </w:p>
    <w:p w14:paraId="42DE7AE8" w14:textId="77777777" w:rsidR="000F1D7E" w:rsidRPr="000F1D7E" w:rsidRDefault="000F1D7E" w:rsidP="000F1D7E">
      <w:pPr>
        <w:rPr>
          <w:lang w:val="en-CA"/>
        </w:rPr>
      </w:pPr>
    </w:p>
    <w:p w14:paraId="15F3A524" w14:textId="537ABA2C" w:rsidR="000F7993" w:rsidRDefault="000F1D7E" w:rsidP="00B55DBC">
      <w:pPr>
        <w:rPr>
          <w:lang w:val="en-CA"/>
        </w:rPr>
      </w:pPr>
      <w:r w:rsidRPr="00A332AB">
        <w:rPr>
          <w:lang w:val="en-CA"/>
        </w:rPr>
        <w:t>Each of these tools facilitate a different aspect of online</w:t>
      </w:r>
      <w:r w:rsidR="00D03A9C" w:rsidRPr="00A332AB">
        <w:rPr>
          <w:lang w:val="en-CA"/>
        </w:rPr>
        <w:t xml:space="preserve"> computer science</w:t>
      </w:r>
      <w:r w:rsidRPr="00A332AB">
        <w:rPr>
          <w:lang w:val="en-CA"/>
        </w:rPr>
        <w:t xml:space="preserve"> courses. Gradescope is for theory-based assignments, GitHub Educatio</w:t>
      </w:r>
      <w:r w:rsidR="000B5183" w:rsidRPr="00A332AB">
        <w:rPr>
          <w:lang w:val="en-CA"/>
        </w:rPr>
        <w:t>n is for code-based assignments and</w:t>
      </w:r>
      <w:r w:rsidR="00A93356" w:rsidRPr="00A332AB">
        <w:rPr>
          <w:lang w:val="en-CA"/>
        </w:rPr>
        <w:t xml:space="preserve"> </w:t>
      </w:r>
      <w:r w:rsidRPr="00A332AB">
        <w:rPr>
          <w:lang w:val="en-CA"/>
        </w:rPr>
        <w:t>Piazz</w:t>
      </w:r>
      <w:r w:rsidR="00A93356" w:rsidRPr="00A332AB">
        <w:rPr>
          <w:lang w:val="en-CA"/>
        </w:rPr>
        <w:t>a is for overall communication</w:t>
      </w:r>
      <w:r w:rsidR="0091780F" w:rsidRPr="00A332AB">
        <w:rPr>
          <w:lang w:val="en-CA"/>
        </w:rPr>
        <w:t xml:space="preserve">.  </w:t>
      </w:r>
      <w:r w:rsidR="00612D1D">
        <w:rPr>
          <w:lang w:val="en-CA"/>
        </w:rPr>
        <w:t xml:space="preserve">As online learning gets popular, </w:t>
      </w:r>
      <w:r w:rsidR="00DD54CE" w:rsidRPr="00A332AB">
        <w:rPr>
          <w:lang w:val="en-CA"/>
        </w:rPr>
        <w:t>more websites</w:t>
      </w:r>
      <w:r w:rsidR="005A42EC">
        <w:rPr>
          <w:lang w:val="en-CA"/>
        </w:rPr>
        <w:t xml:space="preserve"> to support</w:t>
      </w:r>
      <w:r w:rsidR="005A42EC" w:rsidRPr="00A332AB">
        <w:rPr>
          <w:lang w:val="en-CA"/>
        </w:rPr>
        <w:t xml:space="preserve"> online </w:t>
      </w:r>
      <w:r w:rsidR="005A42EC">
        <w:rPr>
          <w:lang w:val="en-CA"/>
        </w:rPr>
        <w:t>courses</w:t>
      </w:r>
      <w:r w:rsidR="00DD54CE" w:rsidRPr="00A332AB">
        <w:rPr>
          <w:lang w:val="en-CA"/>
        </w:rPr>
        <w:t xml:space="preserve"> </w:t>
      </w:r>
      <w:r w:rsidR="005A42EC">
        <w:rPr>
          <w:lang w:val="en-CA"/>
        </w:rPr>
        <w:t xml:space="preserve">are being created </w:t>
      </w:r>
      <w:r w:rsidR="00DD54CE" w:rsidRPr="00A332AB">
        <w:rPr>
          <w:lang w:val="en-CA"/>
        </w:rPr>
        <w:t>so there are many other options than the ones listed above.</w:t>
      </w:r>
      <w:r w:rsidR="00DD54CE">
        <w:rPr>
          <w:lang w:val="en-CA"/>
        </w:rPr>
        <w:t xml:space="preserve"> </w:t>
      </w:r>
    </w:p>
    <w:p w14:paraId="35A2AF0B" w14:textId="77777777" w:rsidR="000C7CA6" w:rsidRDefault="000C7CA6" w:rsidP="00B55DBC">
      <w:pPr>
        <w:rPr>
          <w:lang w:val="en-CA"/>
        </w:rPr>
      </w:pPr>
    </w:p>
    <w:p w14:paraId="6F0DFD9C" w14:textId="77777777" w:rsidR="000C7CA6" w:rsidRDefault="000C7CA6" w:rsidP="000C7CA6">
      <w:pPr>
        <w:pStyle w:val="Heading3"/>
        <w:rPr>
          <w:rFonts w:ascii="Times New Roman" w:hAnsi="Times New Roman" w:cs="Times New Roman"/>
          <w:b/>
          <w:color w:val="000000" w:themeColor="text1"/>
          <w:lang w:val="en-CA"/>
        </w:rPr>
      </w:pPr>
      <w:bookmarkStart w:id="11" w:name="_Toc487446544"/>
      <w:r w:rsidRPr="008B5B89">
        <w:rPr>
          <w:rFonts w:ascii="Times New Roman" w:hAnsi="Times New Roman" w:cs="Times New Roman"/>
          <w:b/>
          <w:color w:val="000000" w:themeColor="text1"/>
          <w:lang w:val="en-CA"/>
        </w:rPr>
        <w:t>Student Interest</w:t>
      </w:r>
      <w:bookmarkEnd w:id="11"/>
    </w:p>
    <w:p w14:paraId="06C74F46" w14:textId="77777777" w:rsidR="000C7CA6" w:rsidRDefault="000C7CA6" w:rsidP="000C7CA6">
      <w:pPr>
        <w:rPr>
          <w:lang w:val="en-CA"/>
        </w:rPr>
      </w:pPr>
    </w:p>
    <w:p w14:paraId="2738DED0" w14:textId="315B2690" w:rsidR="000C7CA6" w:rsidRDefault="000C7CA6" w:rsidP="000C7CA6">
      <w:pPr>
        <w:rPr>
          <w:lang w:val="en-CA"/>
        </w:rPr>
      </w:pPr>
      <w:r>
        <w:rPr>
          <w:lang w:val="en-CA"/>
        </w:rPr>
        <w:t>To assess student interest with respect to online computer science courses, a survey addressed to computer science students at UBC was distributed</w:t>
      </w:r>
      <w:r w:rsidR="002956DF">
        <w:rPr>
          <w:lang w:val="en-CA"/>
        </w:rPr>
        <w:t xml:space="preserve"> </w:t>
      </w:r>
      <w:r w:rsidR="004D7765">
        <w:rPr>
          <w:lang w:val="en-CA"/>
        </w:rPr>
        <w:t>using Google Forms</w:t>
      </w:r>
      <w:r w:rsidR="002C6D05">
        <w:rPr>
          <w:lang w:val="en-CA"/>
        </w:rPr>
        <w:t xml:space="preserve"> </w:t>
      </w:r>
      <w:bookmarkStart w:id="12" w:name="_GoBack"/>
      <w:bookmarkEnd w:id="12"/>
      <w:r w:rsidR="002956DF">
        <w:rPr>
          <w:lang w:val="en-CA"/>
        </w:rPr>
        <w:t>(See Appendix B)</w:t>
      </w:r>
      <w:r>
        <w:rPr>
          <w:lang w:val="en-CA"/>
        </w:rPr>
        <w:t>. There was a total of 15 response and everyone was in Third year or higher (the survey included alumni). Over 80% of the respondents had already taken all of the required course for a computer science degree as well as some additional electives. Additionally, all 15 respondents have taken some form of distance education course at UBC. While there are not a lot of data points, most of the respondents have extensive experience with computer science courses as well as online learning, so the opinions gathered in this survey are quite valuable.</w:t>
      </w:r>
    </w:p>
    <w:p w14:paraId="4BC895BF" w14:textId="77777777" w:rsidR="000C7CA6" w:rsidRDefault="000C7CA6" w:rsidP="000C7CA6">
      <w:pPr>
        <w:rPr>
          <w:lang w:val="en-CA"/>
        </w:rPr>
      </w:pPr>
    </w:p>
    <w:p w14:paraId="6925A576" w14:textId="0DF76437" w:rsidR="000C7CA6" w:rsidRDefault="006A1424" w:rsidP="000C7CA6">
      <w:pPr>
        <w:rPr>
          <w:lang w:val="en-CA"/>
        </w:rPr>
      </w:pPr>
      <w:r>
        <w:rPr>
          <w:lang w:val="en-CA"/>
        </w:rPr>
        <w:t>Figure 1</w:t>
      </w:r>
      <w:r w:rsidR="000C7CA6">
        <w:rPr>
          <w:lang w:val="en-CA"/>
        </w:rPr>
        <w:t xml:space="preserve"> shows which computer science courses the respondents think would be good candidates for distance education. Over 50% chose CPSC 110, CPSC 210 and CPSC310 as good courses to take online. CPSC 210 and CPSC 310 in particular are the required software engineering courses that UBC offers and both are heavily based around a term project.  Many respondents reasoned that since there is not a lot of in-lecture content and much of that information can be found online, the lower amount of in-class support is acceptable. On the other hand, theory based courses like CPSC 221, CPSC 313 and CPSC 320 have less than 25% of the respondents believing that these courses are good candidates to be offered online. The material in these courses are considerably more difficult and so being able to ask questions in lecture support is extremely valuable. </w:t>
      </w:r>
    </w:p>
    <w:p w14:paraId="6449A157" w14:textId="77777777" w:rsidR="000C7CA6" w:rsidRDefault="000C7CA6" w:rsidP="000C7CA6">
      <w:pPr>
        <w:rPr>
          <w:lang w:val="en-CA"/>
        </w:rPr>
      </w:pPr>
    </w:p>
    <w:p w14:paraId="77BF8202" w14:textId="543AC4C1" w:rsidR="000C7CA6" w:rsidRDefault="000C7CA6" w:rsidP="000C7CA6">
      <w:pPr>
        <w:rPr>
          <w:lang w:val="en-CA"/>
        </w:rPr>
      </w:pPr>
      <w:r>
        <w:rPr>
          <w:lang w:val="en-CA"/>
        </w:rPr>
        <w:t>T</w:t>
      </w:r>
      <w:r w:rsidR="006A1424">
        <w:rPr>
          <w:lang w:val="en-CA"/>
        </w:rPr>
        <w:t>he results displayed in Figure 1</w:t>
      </w:r>
      <w:r>
        <w:rPr>
          <w:lang w:val="en-CA"/>
        </w:rPr>
        <w:t xml:space="preserve"> correlate with the respon</w:t>
      </w:r>
      <w:r w:rsidR="006A1424">
        <w:rPr>
          <w:lang w:val="en-CA"/>
        </w:rPr>
        <w:t>ses found in Figure 2</w:t>
      </w:r>
      <w:r>
        <w:rPr>
          <w:lang w:val="en-CA"/>
        </w:rPr>
        <w:t xml:space="preserve">. Depending on the course, 60% of the respondents would register for a fully online course if UBC were to offer them. As there is such a difference between project and theory based courses, it is understandable that the type of course would affect one’s decision to take an online course. An interesting point to note is that none of the 15 respondents explicitly stated that they would not take an online computer science course. </w:t>
      </w:r>
    </w:p>
    <w:p w14:paraId="7B138BA0" w14:textId="77777777" w:rsidR="00CE0B8B" w:rsidRDefault="00CE0B8B" w:rsidP="000C7CA6">
      <w:pPr>
        <w:rPr>
          <w:lang w:val="en-CA"/>
        </w:rPr>
      </w:pPr>
    </w:p>
    <w:p w14:paraId="08EB8D27" w14:textId="77777777" w:rsidR="000C7CA6" w:rsidRDefault="000C7CA6" w:rsidP="000C7CA6">
      <w:pPr>
        <w:rPr>
          <w:lang w:val="en-CA"/>
        </w:rPr>
      </w:pPr>
    </w:p>
    <w:p w14:paraId="4F92BF8C" w14:textId="77777777" w:rsidR="000C7CA6" w:rsidRDefault="000C7CA6" w:rsidP="000C7CA6">
      <w:pPr>
        <w:jc w:val="center"/>
        <w:rPr>
          <w:lang w:val="en-CA"/>
        </w:rPr>
      </w:pPr>
      <w:r w:rsidRPr="00CE3B28">
        <w:rPr>
          <w:noProof/>
          <w:lang w:eastAsia="ko-KR"/>
        </w:rPr>
        <w:lastRenderedPageBreak/>
        <w:drawing>
          <wp:inline distT="0" distB="0" distL="0" distR="0" wp14:anchorId="22A16833" wp14:editId="252721BA">
            <wp:extent cx="5074883" cy="21107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074883" cy="2110740"/>
                    </a:xfrm>
                    <a:prstGeom prst="rect">
                      <a:avLst/>
                    </a:prstGeom>
                  </pic:spPr>
                </pic:pic>
              </a:graphicData>
            </a:graphic>
          </wp:inline>
        </w:drawing>
      </w:r>
    </w:p>
    <w:p w14:paraId="4BCB4868" w14:textId="12CB7F15" w:rsidR="000C7CA6" w:rsidRDefault="006A1424" w:rsidP="000C7CA6">
      <w:pPr>
        <w:jc w:val="center"/>
        <w:rPr>
          <w:lang w:val="en-CA"/>
        </w:rPr>
      </w:pPr>
      <w:r>
        <w:rPr>
          <w:lang w:val="en-CA"/>
        </w:rPr>
        <w:t>Figure 1</w:t>
      </w:r>
      <w:r w:rsidR="009F3DA9">
        <w:rPr>
          <w:lang w:val="en-CA"/>
        </w:rPr>
        <w:t xml:space="preserve"> Which Courses are Good Candidates for Online Courses</w:t>
      </w:r>
    </w:p>
    <w:p w14:paraId="50A5A2DC" w14:textId="77777777" w:rsidR="000C7CA6" w:rsidRDefault="000C7CA6" w:rsidP="000C7CA6">
      <w:pPr>
        <w:rPr>
          <w:lang w:val="en-CA"/>
        </w:rPr>
      </w:pPr>
    </w:p>
    <w:p w14:paraId="7D65AD08" w14:textId="77777777" w:rsidR="000C7CA6" w:rsidRDefault="000C7CA6" w:rsidP="000C7CA6">
      <w:pPr>
        <w:jc w:val="center"/>
        <w:rPr>
          <w:lang w:val="en-CA"/>
        </w:rPr>
      </w:pPr>
      <w:r w:rsidRPr="009B2510">
        <w:rPr>
          <w:noProof/>
          <w:lang w:eastAsia="ko-KR"/>
        </w:rPr>
        <w:drawing>
          <wp:inline distT="0" distB="0" distL="0" distR="0" wp14:anchorId="6945B50F" wp14:editId="323FEE25">
            <wp:extent cx="4933628" cy="2425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33628" cy="2425700"/>
                    </a:xfrm>
                    <a:prstGeom prst="rect">
                      <a:avLst/>
                    </a:prstGeom>
                  </pic:spPr>
                </pic:pic>
              </a:graphicData>
            </a:graphic>
          </wp:inline>
        </w:drawing>
      </w:r>
    </w:p>
    <w:p w14:paraId="40AC0750" w14:textId="1D13D125" w:rsidR="000C7CA6" w:rsidRDefault="006A1424" w:rsidP="000C7CA6">
      <w:pPr>
        <w:jc w:val="center"/>
        <w:rPr>
          <w:lang w:val="en-CA"/>
        </w:rPr>
      </w:pPr>
      <w:r>
        <w:rPr>
          <w:lang w:val="en-CA"/>
        </w:rPr>
        <w:t>Figure 2</w:t>
      </w:r>
      <w:r w:rsidR="009F3DA9">
        <w:rPr>
          <w:lang w:val="en-CA"/>
        </w:rPr>
        <w:t xml:space="preserve"> Student Interest for Online CPSC Courses</w:t>
      </w:r>
      <w:r w:rsidR="000C7CA6">
        <w:rPr>
          <w:lang w:val="en-CA"/>
        </w:rPr>
        <w:tab/>
      </w:r>
    </w:p>
    <w:p w14:paraId="47AEF629" w14:textId="77777777" w:rsidR="00370692" w:rsidRDefault="00370692" w:rsidP="00370692">
      <w:pPr>
        <w:rPr>
          <w:lang w:val="en-CA"/>
        </w:rPr>
      </w:pPr>
    </w:p>
    <w:p w14:paraId="60A68375" w14:textId="77777777" w:rsidR="000C7CA6" w:rsidRDefault="000C7CA6" w:rsidP="00B55DBC">
      <w:pPr>
        <w:rPr>
          <w:lang w:val="en-CA"/>
        </w:rPr>
      </w:pPr>
    </w:p>
    <w:p w14:paraId="6F37656F" w14:textId="68C41A3E" w:rsidR="00404F74" w:rsidRDefault="00002FEB" w:rsidP="00E561CF">
      <w:pPr>
        <w:pStyle w:val="Heading3"/>
        <w:rPr>
          <w:rFonts w:ascii="Times New Roman" w:hAnsi="Times New Roman" w:cs="Times New Roman"/>
          <w:b/>
          <w:color w:val="000000" w:themeColor="text1"/>
          <w:lang w:val="en-CA"/>
        </w:rPr>
      </w:pPr>
      <w:bookmarkStart w:id="13" w:name="_Toc487446545"/>
      <w:r w:rsidRPr="008B5B89">
        <w:rPr>
          <w:rFonts w:ascii="Times New Roman" w:hAnsi="Times New Roman" w:cs="Times New Roman"/>
          <w:b/>
          <w:color w:val="000000" w:themeColor="text1"/>
          <w:lang w:val="en-CA"/>
        </w:rPr>
        <w:t>Examples of existing</w:t>
      </w:r>
      <w:r>
        <w:rPr>
          <w:rFonts w:ascii="Times New Roman" w:hAnsi="Times New Roman" w:cs="Times New Roman"/>
          <w:b/>
          <w:color w:val="000000" w:themeColor="text1"/>
          <w:lang w:val="en-CA"/>
        </w:rPr>
        <w:t xml:space="preserve"> </w:t>
      </w:r>
      <w:r w:rsidRPr="008B5B89">
        <w:rPr>
          <w:rFonts w:ascii="Times New Roman" w:hAnsi="Times New Roman" w:cs="Times New Roman"/>
          <w:b/>
          <w:color w:val="000000" w:themeColor="text1"/>
          <w:lang w:val="en-CA"/>
        </w:rPr>
        <w:t xml:space="preserve">online </w:t>
      </w:r>
      <w:r w:rsidR="00DF7341">
        <w:rPr>
          <w:rFonts w:ascii="Times New Roman" w:hAnsi="Times New Roman" w:cs="Times New Roman"/>
          <w:b/>
          <w:color w:val="000000" w:themeColor="text1"/>
          <w:lang w:val="en-CA"/>
        </w:rPr>
        <w:t>courses</w:t>
      </w:r>
      <w:bookmarkEnd w:id="13"/>
      <w:r w:rsidRPr="008B5B89">
        <w:rPr>
          <w:rFonts w:ascii="Times New Roman" w:hAnsi="Times New Roman" w:cs="Times New Roman"/>
          <w:b/>
          <w:color w:val="000000" w:themeColor="text1"/>
          <w:lang w:val="en-CA"/>
        </w:rPr>
        <w:t xml:space="preserve"> </w:t>
      </w:r>
    </w:p>
    <w:p w14:paraId="31B453DB" w14:textId="049BBA60" w:rsidR="00404F74" w:rsidRDefault="00404F74" w:rsidP="00404F74">
      <w:pPr>
        <w:rPr>
          <w:lang w:val="en-CA"/>
        </w:rPr>
      </w:pPr>
      <w:r>
        <w:rPr>
          <w:lang w:val="en-CA"/>
        </w:rPr>
        <w:t xml:space="preserve">Over the last couple years there has been an increase in the growth and development of online courses. One of the most popular subjects to be taught online is of course, computer science. There are dozens of courses available at any education level and </w:t>
      </w:r>
      <w:r w:rsidR="00BD57D8">
        <w:rPr>
          <w:lang w:val="en-CA"/>
        </w:rPr>
        <w:t>many</w:t>
      </w:r>
      <w:r>
        <w:rPr>
          <w:lang w:val="en-CA"/>
        </w:rPr>
        <w:t xml:space="preserve"> are offered by prestigious universities like Harvard, Stanford and most famously MIT. These courses are taught by the same instructors who teach them on campus, providing students with the same incredible experience</w:t>
      </w:r>
      <w:r w:rsidR="00A744AB">
        <w:rPr>
          <w:lang w:val="en-CA"/>
        </w:rPr>
        <w:t xml:space="preserve"> (Computer Science Online) </w:t>
      </w:r>
    </w:p>
    <w:p w14:paraId="114AD9E3" w14:textId="77777777" w:rsidR="00DC1FB6" w:rsidRDefault="00DC1FB6" w:rsidP="00FB1DF4">
      <w:pPr>
        <w:rPr>
          <w:lang w:val="en-CA"/>
        </w:rPr>
      </w:pPr>
    </w:p>
    <w:p w14:paraId="516F5F6B" w14:textId="78611233" w:rsidR="00372687" w:rsidRDefault="001E4B00" w:rsidP="00FB1DF4">
      <w:pPr>
        <w:rPr>
          <w:lang w:val="en-CA"/>
        </w:rPr>
      </w:pPr>
      <w:r w:rsidRPr="00FB1DF4">
        <w:rPr>
          <w:lang w:val="en-CA"/>
        </w:rPr>
        <w:t xml:space="preserve">MIT OpenCourseWare </w:t>
      </w:r>
      <w:r w:rsidR="00DC1FB6">
        <w:rPr>
          <w:lang w:val="en-CA"/>
        </w:rPr>
        <w:t>(OCW) is a web-based publication of all MIT course content (</w:t>
      </w:r>
      <w:r w:rsidR="00A744AB">
        <w:rPr>
          <w:lang w:val="en-CA"/>
        </w:rPr>
        <w:t>MIT OpenCourseWare)</w:t>
      </w:r>
      <w:r w:rsidR="00DC1FB6" w:rsidRPr="0082404D">
        <w:rPr>
          <w:lang w:val="en-CA"/>
        </w:rPr>
        <w:t>)</w:t>
      </w:r>
      <w:r w:rsidR="00DC1FB6">
        <w:rPr>
          <w:lang w:val="en-CA"/>
        </w:rPr>
        <w:t xml:space="preserve"> and</w:t>
      </w:r>
      <w:r w:rsidR="00A806A4">
        <w:rPr>
          <w:lang w:val="en-CA"/>
        </w:rPr>
        <w:t xml:space="preserve"> it</w:t>
      </w:r>
      <w:r w:rsidR="00DC1FB6">
        <w:rPr>
          <w:lang w:val="en-CA"/>
        </w:rPr>
        <w:t xml:space="preserve"> hosts not only </w:t>
      </w:r>
      <w:r w:rsidR="00A806A4">
        <w:rPr>
          <w:lang w:val="en-CA"/>
        </w:rPr>
        <w:t xml:space="preserve">computer science courses, </w:t>
      </w:r>
      <w:r w:rsidR="00DC1FB6">
        <w:rPr>
          <w:lang w:val="en-CA"/>
        </w:rPr>
        <w:t xml:space="preserve">but </w:t>
      </w:r>
      <w:r w:rsidR="00A806A4">
        <w:rPr>
          <w:lang w:val="en-CA"/>
        </w:rPr>
        <w:t xml:space="preserve">also </w:t>
      </w:r>
      <w:r w:rsidR="00717DBB">
        <w:rPr>
          <w:lang w:val="en-CA"/>
        </w:rPr>
        <w:t xml:space="preserve">a large variety of </w:t>
      </w:r>
      <w:r w:rsidR="00DC1FB6">
        <w:rPr>
          <w:lang w:val="en-CA"/>
        </w:rPr>
        <w:t>courses and subjects.</w:t>
      </w:r>
      <w:r w:rsidR="00A806A4">
        <w:rPr>
          <w:lang w:val="en-CA"/>
        </w:rPr>
        <w:t xml:space="preserve"> </w:t>
      </w:r>
      <w:r w:rsidR="00790245">
        <w:rPr>
          <w:lang w:val="en-CA"/>
        </w:rPr>
        <w:t xml:space="preserve">For a majority of the courses, </w:t>
      </w:r>
      <w:r w:rsidR="00852603">
        <w:rPr>
          <w:lang w:val="en-CA"/>
        </w:rPr>
        <w:t>you can find resources</w:t>
      </w:r>
      <w:r w:rsidR="00790245">
        <w:rPr>
          <w:lang w:val="en-CA"/>
        </w:rPr>
        <w:t xml:space="preserve"> to the compete course</w:t>
      </w:r>
      <w:r w:rsidR="00852603">
        <w:rPr>
          <w:lang w:val="en-CA"/>
        </w:rPr>
        <w:t xml:space="preserve"> like assignments, previous exams, study materials, video lectures and downloadable course material. </w:t>
      </w:r>
    </w:p>
    <w:p w14:paraId="4D22EDE6" w14:textId="77777777" w:rsidR="00A60D71" w:rsidRDefault="00A60D71" w:rsidP="00FB1DF4">
      <w:pPr>
        <w:rPr>
          <w:lang w:val="en-CA"/>
        </w:rPr>
      </w:pPr>
    </w:p>
    <w:p w14:paraId="31F1CA75" w14:textId="359B5CD2" w:rsidR="003C1EAB" w:rsidRDefault="00F32D7B" w:rsidP="00FB1DF4">
      <w:pPr>
        <w:rPr>
          <w:lang w:val="en-CA"/>
        </w:rPr>
      </w:pPr>
      <w:r>
        <w:rPr>
          <w:lang w:val="en-CA"/>
        </w:rPr>
        <w:lastRenderedPageBreak/>
        <w:t>Figure 1</w:t>
      </w:r>
      <w:r w:rsidR="00830034">
        <w:rPr>
          <w:lang w:val="en-CA"/>
        </w:rPr>
        <w:t xml:space="preserve"> </w:t>
      </w:r>
      <w:r w:rsidR="00E07758">
        <w:rPr>
          <w:lang w:val="en-CA"/>
        </w:rPr>
        <w:t>shows</w:t>
      </w:r>
      <w:r w:rsidR="00830034">
        <w:rPr>
          <w:lang w:val="en-CA"/>
        </w:rPr>
        <w:t xml:space="preserve"> the wide range of purposes t</w:t>
      </w:r>
      <w:r w:rsidR="003B5533">
        <w:rPr>
          <w:lang w:val="en-CA"/>
        </w:rPr>
        <w:t>hat MIT OpenCourseWare has been</w:t>
      </w:r>
      <w:r w:rsidR="00830034">
        <w:rPr>
          <w:lang w:val="en-CA"/>
        </w:rPr>
        <w:t xml:space="preserve"> </w:t>
      </w:r>
      <w:r w:rsidR="00254108">
        <w:rPr>
          <w:lang w:val="en-CA"/>
        </w:rPr>
        <w:t xml:space="preserve">successfully used for. </w:t>
      </w:r>
      <w:r w:rsidR="000C3703">
        <w:rPr>
          <w:lang w:val="en-CA"/>
        </w:rPr>
        <w:t xml:space="preserve">We can see that educators, students and </w:t>
      </w:r>
      <w:r w:rsidR="00E07758">
        <w:rPr>
          <w:lang w:val="en-CA"/>
        </w:rPr>
        <w:t>self-learners</w:t>
      </w:r>
      <w:r w:rsidR="000C3703">
        <w:rPr>
          <w:lang w:val="en-CA"/>
        </w:rPr>
        <w:t xml:space="preserve"> all benefit greatly from having </w:t>
      </w:r>
      <w:r w:rsidR="00CB0CA5">
        <w:rPr>
          <w:lang w:val="en-CA"/>
        </w:rPr>
        <w:t>such extensive</w:t>
      </w:r>
      <w:r w:rsidR="000C3703">
        <w:rPr>
          <w:lang w:val="en-CA"/>
        </w:rPr>
        <w:t xml:space="preserve"> learning materials online. </w:t>
      </w:r>
    </w:p>
    <w:p w14:paraId="15A02B34" w14:textId="77777777" w:rsidR="007B40D3" w:rsidRDefault="007B40D3" w:rsidP="00FB1DF4">
      <w:pPr>
        <w:rPr>
          <w:lang w:val="en-CA"/>
        </w:rPr>
      </w:pPr>
    </w:p>
    <w:p w14:paraId="6A0B4498" w14:textId="1C376A83" w:rsidR="00372687" w:rsidRDefault="00372687" w:rsidP="00862470">
      <w:pPr>
        <w:jc w:val="center"/>
        <w:rPr>
          <w:lang w:val="en-CA"/>
        </w:rPr>
      </w:pPr>
      <w:r w:rsidRPr="00372687">
        <w:rPr>
          <w:noProof/>
          <w:lang w:eastAsia="ko-KR"/>
        </w:rPr>
        <w:drawing>
          <wp:inline distT="0" distB="0" distL="0" distR="0" wp14:anchorId="14FDD725" wp14:editId="6A2F241F">
            <wp:extent cx="4737735" cy="29018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6589" cy="2913410"/>
                    </a:xfrm>
                    <a:prstGeom prst="rect">
                      <a:avLst/>
                    </a:prstGeom>
                  </pic:spPr>
                </pic:pic>
              </a:graphicData>
            </a:graphic>
          </wp:inline>
        </w:drawing>
      </w:r>
    </w:p>
    <w:p w14:paraId="56580A11" w14:textId="0DC03B66" w:rsidR="00483092" w:rsidRDefault="00483092" w:rsidP="00691F25">
      <w:pPr>
        <w:jc w:val="center"/>
        <w:rPr>
          <w:lang w:val="en-CA"/>
        </w:rPr>
      </w:pPr>
      <w:r>
        <w:rPr>
          <w:lang w:val="en-CA"/>
        </w:rPr>
        <w:t>(</w:t>
      </w:r>
      <w:r w:rsidR="006A1424">
        <w:rPr>
          <w:lang w:val="en-CA"/>
        </w:rPr>
        <w:t>Figure 3</w:t>
      </w:r>
      <w:r w:rsidR="000049EA">
        <w:rPr>
          <w:lang w:val="en-CA"/>
        </w:rPr>
        <w:t xml:space="preserve"> </w:t>
      </w:r>
      <w:r w:rsidR="00993CD7">
        <w:rPr>
          <w:lang w:val="en-CA"/>
        </w:rPr>
        <w:t>Uses for MIT OpenCourseWare,</w:t>
      </w:r>
      <w:r w:rsidR="003C1EAB">
        <w:rPr>
          <w:lang w:val="en-CA"/>
        </w:rPr>
        <w:t xml:space="preserve"> from - </w:t>
      </w:r>
      <w:r w:rsidRPr="00691F25">
        <w:rPr>
          <w:lang w:val="en-CA"/>
        </w:rPr>
        <w:t>https://ocw.mit.edu/about/site-statistics/)</w:t>
      </w:r>
    </w:p>
    <w:p w14:paraId="3E897AE6" w14:textId="77777777" w:rsidR="00620C1C" w:rsidRDefault="00620C1C" w:rsidP="00FB1DF4">
      <w:pPr>
        <w:rPr>
          <w:lang w:val="en-CA"/>
        </w:rPr>
      </w:pPr>
    </w:p>
    <w:p w14:paraId="560F493E" w14:textId="180040B5" w:rsidR="00A50598" w:rsidRDefault="00152A25" w:rsidP="00FB1DF4">
      <w:pPr>
        <w:rPr>
          <w:lang w:val="en-CA"/>
        </w:rPr>
      </w:pPr>
      <w:r>
        <w:rPr>
          <w:lang w:val="en-CA"/>
        </w:rPr>
        <w:t xml:space="preserve">However, </w:t>
      </w:r>
      <w:r w:rsidR="0000200C">
        <w:rPr>
          <w:lang w:val="en-CA"/>
        </w:rPr>
        <w:t>the biggest downfall to providing course material in this manner is that there is no guidance by an instructor. Even though lecture videos are provided and you would get the same</w:t>
      </w:r>
      <w:r>
        <w:rPr>
          <w:lang w:val="en-CA"/>
        </w:rPr>
        <w:t xml:space="preserve"> information as if you were sitting a lecture hall</w:t>
      </w:r>
      <w:r w:rsidR="0000200C">
        <w:rPr>
          <w:lang w:val="en-CA"/>
        </w:rPr>
        <w:t xml:space="preserve">, there is no </w:t>
      </w:r>
      <w:r>
        <w:rPr>
          <w:lang w:val="en-CA"/>
        </w:rPr>
        <w:t>avenue</w:t>
      </w:r>
      <w:r w:rsidR="0000200C">
        <w:rPr>
          <w:lang w:val="en-CA"/>
        </w:rPr>
        <w:t xml:space="preserve"> </w:t>
      </w:r>
      <w:r>
        <w:rPr>
          <w:lang w:val="en-CA"/>
        </w:rPr>
        <w:t xml:space="preserve">to interact with the professor. Most of the material posted is from previous offerings of the course so there is no professor that could provide the students with feedback or help. This way of learning, where everything is provided for you, is best for students who are strong self-learners and do not require instructor interaction. </w:t>
      </w:r>
    </w:p>
    <w:p w14:paraId="4FA91BC0" w14:textId="77777777" w:rsidR="001716C6" w:rsidRDefault="001716C6" w:rsidP="00FB1DF4">
      <w:pPr>
        <w:rPr>
          <w:lang w:val="en-CA"/>
        </w:rPr>
      </w:pPr>
    </w:p>
    <w:p w14:paraId="312A2CA7" w14:textId="5185F90E" w:rsidR="005D60A7" w:rsidRDefault="00B964CF" w:rsidP="00FB1DF4">
      <w:pPr>
        <w:rPr>
          <w:lang w:val="en-CA"/>
        </w:rPr>
      </w:pPr>
      <w:r>
        <w:rPr>
          <w:lang w:val="en-CA"/>
        </w:rPr>
        <w:t xml:space="preserve">Another popular place to find online courses are websites like edX and Coursera. They are massive open </w:t>
      </w:r>
      <w:r w:rsidRPr="00261394">
        <w:rPr>
          <w:color w:val="000000" w:themeColor="text1"/>
          <w:lang w:val="en-CA"/>
        </w:rPr>
        <w:t>online course providers and host university-level courses</w:t>
      </w:r>
      <w:r w:rsidR="00282770" w:rsidRPr="00261394">
        <w:rPr>
          <w:color w:val="000000" w:themeColor="text1"/>
          <w:lang w:val="en-CA"/>
        </w:rPr>
        <w:t xml:space="preserve"> in a wide range of disciplines</w:t>
      </w:r>
      <w:r w:rsidR="00DB5B2A">
        <w:rPr>
          <w:color w:val="000000" w:themeColor="text1"/>
          <w:lang w:val="en-CA"/>
        </w:rPr>
        <w:t xml:space="preserve"> (edX Wikipedia).</w:t>
      </w:r>
      <w:r w:rsidR="00282770" w:rsidRPr="00261394">
        <w:rPr>
          <w:color w:val="000000" w:themeColor="text1"/>
          <w:lang w:val="en-CA"/>
        </w:rPr>
        <w:t xml:space="preserve"> </w:t>
      </w:r>
      <w:r w:rsidRPr="00261394">
        <w:rPr>
          <w:color w:val="000000" w:themeColor="text1"/>
          <w:lang w:val="en-CA"/>
        </w:rPr>
        <w:t xml:space="preserve">They feature </w:t>
      </w:r>
      <w:r>
        <w:rPr>
          <w:lang w:val="en-CA"/>
        </w:rPr>
        <w:t xml:space="preserve">courses from major universities around the world and </w:t>
      </w:r>
      <w:r w:rsidR="00F657A8">
        <w:rPr>
          <w:lang w:val="en-CA"/>
        </w:rPr>
        <w:t>the</w:t>
      </w:r>
      <w:r>
        <w:rPr>
          <w:lang w:val="en-CA"/>
        </w:rPr>
        <w:t xml:space="preserve"> courses are available to anyone</w:t>
      </w:r>
      <w:r w:rsidR="00562D0D">
        <w:rPr>
          <w:lang w:val="en-CA"/>
        </w:rPr>
        <w:t xml:space="preserve">. </w:t>
      </w:r>
      <w:r w:rsidR="005265B4">
        <w:rPr>
          <w:lang w:val="en-CA"/>
        </w:rPr>
        <w:t xml:space="preserve">Each of the courses provide extensive learning materials </w:t>
      </w:r>
      <w:r w:rsidR="00B1643E">
        <w:rPr>
          <w:lang w:val="en-CA"/>
        </w:rPr>
        <w:t xml:space="preserve">and you could complete the course </w:t>
      </w:r>
      <w:r w:rsidR="00C23412">
        <w:rPr>
          <w:lang w:val="en-CA"/>
        </w:rPr>
        <w:t>using</w:t>
      </w:r>
      <w:r w:rsidR="00B1643E">
        <w:rPr>
          <w:lang w:val="en-CA"/>
        </w:rPr>
        <w:t xml:space="preserve"> </w:t>
      </w:r>
      <w:r w:rsidR="0062387F">
        <w:rPr>
          <w:lang w:val="en-CA"/>
        </w:rPr>
        <w:t>only one</w:t>
      </w:r>
      <w:r w:rsidR="00B1643E">
        <w:rPr>
          <w:lang w:val="en-CA"/>
        </w:rPr>
        <w:t xml:space="preserve"> website.</w:t>
      </w:r>
      <w:r w:rsidR="005265B4">
        <w:rPr>
          <w:lang w:val="en-CA"/>
        </w:rPr>
        <w:t xml:space="preserve"> </w:t>
      </w:r>
      <w:r w:rsidR="00702C44">
        <w:rPr>
          <w:lang w:val="en-CA"/>
        </w:rPr>
        <w:t>Some of the more extensive program</w:t>
      </w:r>
      <w:r w:rsidR="005265B4">
        <w:rPr>
          <w:lang w:val="en-CA"/>
        </w:rPr>
        <w:t>s</w:t>
      </w:r>
      <w:r w:rsidR="00702C44">
        <w:rPr>
          <w:lang w:val="en-CA"/>
        </w:rPr>
        <w:t xml:space="preserve"> require payment but there </w:t>
      </w:r>
      <w:r w:rsidR="005E38B0">
        <w:rPr>
          <w:lang w:val="en-CA"/>
        </w:rPr>
        <w:t xml:space="preserve">plenty of </w:t>
      </w:r>
      <w:r w:rsidR="00702C44">
        <w:rPr>
          <w:lang w:val="en-CA"/>
        </w:rPr>
        <w:t xml:space="preserve">free courses. </w:t>
      </w:r>
      <w:r w:rsidR="000E439E">
        <w:rPr>
          <w:lang w:val="en-CA"/>
        </w:rPr>
        <w:t>T</w:t>
      </w:r>
      <w:r w:rsidR="005D20C0">
        <w:rPr>
          <w:lang w:val="en-CA"/>
        </w:rPr>
        <w:t xml:space="preserve">he </w:t>
      </w:r>
      <w:r w:rsidR="005D60A7">
        <w:rPr>
          <w:lang w:val="en-CA"/>
        </w:rPr>
        <w:t>format of these online courses</w:t>
      </w:r>
      <w:r w:rsidR="000E439E">
        <w:rPr>
          <w:lang w:val="en-CA"/>
        </w:rPr>
        <w:t xml:space="preserve"> differ from MIT OpenCourseWare in that </w:t>
      </w:r>
      <w:r w:rsidR="005D60A7">
        <w:rPr>
          <w:lang w:val="en-CA"/>
        </w:rPr>
        <w:t>while some cour</w:t>
      </w:r>
      <w:r w:rsidR="008C7481">
        <w:rPr>
          <w:lang w:val="en-CA"/>
        </w:rPr>
        <w:t xml:space="preserve">ses are self-paced, </w:t>
      </w:r>
      <w:r w:rsidR="00A4097B">
        <w:rPr>
          <w:lang w:val="en-CA"/>
        </w:rPr>
        <w:t xml:space="preserve">others have a more rigid scheme. </w:t>
      </w:r>
      <w:r w:rsidR="008E5BEB">
        <w:rPr>
          <w:lang w:val="en-CA"/>
        </w:rPr>
        <w:t>For those courses, there</w:t>
      </w:r>
      <w:r w:rsidR="00A4097B">
        <w:rPr>
          <w:lang w:val="en-CA"/>
        </w:rPr>
        <w:t xml:space="preserve"> are </w:t>
      </w:r>
      <w:r w:rsidR="008E5BEB">
        <w:rPr>
          <w:lang w:val="en-CA"/>
        </w:rPr>
        <w:t>pre-determined</w:t>
      </w:r>
      <w:r w:rsidR="00A4097B">
        <w:rPr>
          <w:lang w:val="en-CA"/>
        </w:rPr>
        <w:t xml:space="preserve"> start and end dates and there is a</w:t>
      </w:r>
      <w:r w:rsidR="00EB3AC7">
        <w:rPr>
          <w:lang w:val="en-CA"/>
        </w:rPr>
        <w:t xml:space="preserve">n set schedule </w:t>
      </w:r>
      <w:r w:rsidR="001C1060">
        <w:rPr>
          <w:lang w:val="en-CA"/>
        </w:rPr>
        <w:t>to follow</w:t>
      </w:r>
      <w:r w:rsidR="00A4097B">
        <w:rPr>
          <w:lang w:val="en-CA"/>
        </w:rPr>
        <w:t>.</w:t>
      </w:r>
      <w:r w:rsidR="001C1060">
        <w:rPr>
          <w:lang w:val="en-CA"/>
        </w:rPr>
        <w:t xml:space="preserve"> </w:t>
      </w:r>
      <w:r w:rsidR="00900BD7">
        <w:rPr>
          <w:lang w:val="en-CA"/>
        </w:rPr>
        <w:t>However, whether</w:t>
      </w:r>
      <w:r w:rsidR="001C1060">
        <w:rPr>
          <w:lang w:val="en-CA"/>
        </w:rPr>
        <w:t xml:space="preserve"> the course is self-paced or not, there is an instructor available for </w:t>
      </w:r>
      <w:r w:rsidR="005850B4">
        <w:rPr>
          <w:lang w:val="en-CA"/>
        </w:rPr>
        <w:t>student</w:t>
      </w:r>
      <w:r w:rsidR="001C1060">
        <w:rPr>
          <w:lang w:val="en-CA"/>
        </w:rPr>
        <w:t>s to ask questions.</w:t>
      </w:r>
      <w:r w:rsidR="005265B4">
        <w:rPr>
          <w:lang w:val="en-CA"/>
        </w:rPr>
        <w:t xml:space="preserve"> </w:t>
      </w:r>
    </w:p>
    <w:p w14:paraId="6177203F" w14:textId="77777777" w:rsidR="001F38D1" w:rsidRDefault="001F38D1" w:rsidP="00FB1DF4">
      <w:pPr>
        <w:rPr>
          <w:lang w:val="en-CA"/>
        </w:rPr>
      </w:pPr>
    </w:p>
    <w:p w14:paraId="3966D850" w14:textId="046E8FCB" w:rsidR="002361B7" w:rsidRDefault="009B431A" w:rsidP="002361B7">
      <w:pPr>
        <w:rPr>
          <w:lang w:val="en-CA"/>
        </w:rPr>
      </w:pPr>
      <w:r>
        <w:rPr>
          <w:lang w:val="en-CA"/>
        </w:rPr>
        <w:t>UBC has</w:t>
      </w:r>
      <w:r w:rsidR="00A67B3A">
        <w:rPr>
          <w:lang w:val="en-CA"/>
        </w:rPr>
        <w:t xml:space="preserve"> </w:t>
      </w:r>
      <w:r>
        <w:rPr>
          <w:lang w:val="en-CA"/>
        </w:rPr>
        <w:t xml:space="preserve">partnered with edX to add to the evolving ecosystem of learning technology platforms, tools and applications on </w:t>
      </w:r>
      <w:r w:rsidR="005478DC">
        <w:rPr>
          <w:lang w:val="en-CA"/>
        </w:rPr>
        <w:t>campus.</w:t>
      </w:r>
      <w:r w:rsidR="00E8427C">
        <w:rPr>
          <w:lang w:val="en-CA"/>
        </w:rPr>
        <w:t xml:space="preserve"> </w:t>
      </w:r>
      <w:r w:rsidR="008E6F58">
        <w:rPr>
          <w:lang w:val="en-CA"/>
        </w:rPr>
        <w:t xml:space="preserve">edX also supports the Edge platform </w:t>
      </w:r>
      <w:r w:rsidR="00B1337A">
        <w:rPr>
          <w:lang w:val="en-CA"/>
        </w:rPr>
        <w:t>which</w:t>
      </w:r>
      <w:r w:rsidR="008E6F58">
        <w:rPr>
          <w:lang w:val="en-CA"/>
        </w:rPr>
        <w:t xml:space="preserve"> can </w:t>
      </w:r>
      <w:r w:rsidR="00F00764">
        <w:rPr>
          <w:lang w:val="en-CA"/>
        </w:rPr>
        <w:t>be used for regular UBC courses and provide</w:t>
      </w:r>
      <w:r w:rsidR="00A048AB">
        <w:rPr>
          <w:lang w:val="en-CA"/>
        </w:rPr>
        <w:t>s</w:t>
      </w:r>
      <w:r w:rsidR="00F00764">
        <w:rPr>
          <w:lang w:val="en-CA"/>
        </w:rPr>
        <w:t xml:space="preserve"> a blended experience for campus-based courses.</w:t>
      </w:r>
      <w:r w:rsidR="00021E75">
        <w:rPr>
          <w:lang w:val="en-CA"/>
        </w:rPr>
        <w:t xml:space="preserve"> </w:t>
      </w:r>
      <w:r w:rsidR="00700827">
        <w:rPr>
          <w:lang w:val="en-CA"/>
        </w:rPr>
        <w:t>edX Edge differs from the standard edX in that edX is the home for</w:t>
      </w:r>
      <w:r w:rsidR="00C0355C">
        <w:rPr>
          <w:lang w:val="en-CA"/>
        </w:rPr>
        <w:t xml:space="preserve"> their open online courses</w:t>
      </w:r>
      <w:r w:rsidR="00700827">
        <w:rPr>
          <w:lang w:val="en-CA"/>
        </w:rPr>
        <w:t xml:space="preserve"> and Edge is used by </w:t>
      </w:r>
      <w:r w:rsidR="008A6B41">
        <w:rPr>
          <w:lang w:val="en-CA"/>
        </w:rPr>
        <w:t>the university</w:t>
      </w:r>
      <w:r w:rsidR="00700827">
        <w:rPr>
          <w:lang w:val="en-CA"/>
        </w:rPr>
        <w:t xml:space="preserve"> to provide material for their on-campus or other traditional students</w:t>
      </w:r>
      <w:r w:rsidR="006B7A8B">
        <w:rPr>
          <w:lang w:val="en-CA"/>
        </w:rPr>
        <w:t xml:space="preserve"> </w:t>
      </w:r>
      <w:r w:rsidR="0053734C">
        <w:rPr>
          <w:lang w:val="en-CA"/>
        </w:rPr>
        <w:lastRenderedPageBreak/>
        <w:t xml:space="preserve">(Flexible Learning UBC). </w:t>
      </w:r>
      <w:r w:rsidR="00CD2FD3">
        <w:rPr>
          <w:lang w:val="en-CA"/>
        </w:rPr>
        <w:t>Courses like CPSC 110 already extensively use edX Edge to support in-lecture learning as it provides a way for instructors to upload assignments, lecture videos and other course materials.</w:t>
      </w:r>
      <w:r w:rsidR="00297B7F">
        <w:rPr>
          <w:lang w:val="en-CA"/>
        </w:rPr>
        <w:t xml:space="preserve"> </w:t>
      </w:r>
      <w:bookmarkStart w:id="14" w:name="_Toc486932626"/>
    </w:p>
    <w:p w14:paraId="6E33CE71" w14:textId="77777777" w:rsidR="00646828" w:rsidRDefault="00646828" w:rsidP="002361B7">
      <w:pPr>
        <w:rPr>
          <w:lang w:val="en-CA"/>
        </w:rPr>
      </w:pPr>
    </w:p>
    <w:p w14:paraId="3D363CCD" w14:textId="4FB09247" w:rsidR="00646828" w:rsidRPr="00646828" w:rsidRDefault="00646828" w:rsidP="002361B7">
      <w:pPr>
        <w:rPr>
          <w:color w:val="FF0000"/>
          <w:lang w:val="en-CA"/>
        </w:rPr>
      </w:pPr>
      <w:r>
        <w:rPr>
          <w:lang w:val="en-CA"/>
        </w:rPr>
        <w:t>The various sites listed above provide examples of successful online courses and each have their own pros and cons. If UBC were to offer distance-education computer science courses it could either borrow a platform like edX Edge or course material could be provided in a similar manner as MIT OpenCourseWare. Together with the tools and resources discussed in the previous section, a very cohesive online learning environment could be created.</w:t>
      </w:r>
    </w:p>
    <w:p w14:paraId="5D355095" w14:textId="77777777" w:rsidR="002D65CD" w:rsidRDefault="002D65CD" w:rsidP="002361B7">
      <w:pPr>
        <w:rPr>
          <w:lang w:val="en-CA"/>
        </w:rPr>
      </w:pPr>
    </w:p>
    <w:p w14:paraId="231A294E" w14:textId="4DAB8E69" w:rsidR="002D65CD" w:rsidRDefault="002D65CD" w:rsidP="002D65CD">
      <w:pPr>
        <w:pStyle w:val="Heading3"/>
        <w:rPr>
          <w:rFonts w:ascii="Times New Roman" w:hAnsi="Times New Roman" w:cs="Times New Roman"/>
          <w:b/>
          <w:color w:val="000000" w:themeColor="text1"/>
          <w:lang w:val="en-CA"/>
        </w:rPr>
      </w:pPr>
      <w:bookmarkStart w:id="15" w:name="_Toc487446546"/>
      <w:r>
        <w:rPr>
          <w:rFonts w:ascii="Times New Roman" w:hAnsi="Times New Roman" w:cs="Times New Roman"/>
          <w:b/>
          <w:color w:val="000000" w:themeColor="text1"/>
          <w:lang w:val="en-CA"/>
        </w:rPr>
        <w:t>Advantages</w:t>
      </w:r>
      <w:r w:rsidR="00DC44B5">
        <w:rPr>
          <w:rFonts w:ascii="Times New Roman" w:hAnsi="Times New Roman" w:cs="Times New Roman"/>
          <w:b/>
          <w:color w:val="000000" w:themeColor="text1"/>
          <w:lang w:val="en-CA"/>
        </w:rPr>
        <w:t xml:space="preserve"> and Disadvantages</w:t>
      </w:r>
      <w:r>
        <w:rPr>
          <w:rFonts w:ascii="Times New Roman" w:hAnsi="Times New Roman" w:cs="Times New Roman"/>
          <w:b/>
          <w:color w:val="000000" w:themeColor="text1"/>
          <w:lang w:val="en-CA"/>
        </w:rPr>
        <w:t xml:space="preserve"> of online courses.</w:t>
      </w:r>
      <w:bookmarkEnd w:id="15"/>
      <w:r>
        <w:rPr>
          <w:rFonts w:ascii="Times New Roman" w:hAnsi="Times New Roman" w:cs="Times New Roman"/>
          <w:b/>
          <w:color w:val="000000" w:themeColor="text1"/>
          <w:lang w:val="en-CA"/>
        </w:rPr>
        <w:t xml:space="preserve">  </w:t>
      </w:r>
      <w:r w:rsidRPr="008B5B89">
        <w:rPr>
          <w:rFonts w:ascii="Times New Roman" w:hAnsi="Times New Roman" w:cs="Times New Roman"/>
          <w:b/>
          <w:color w:val="000000" w:themeColor="text1"/>
          <w:lang w:val="en-CA"/>
        </w:rPr>
        <w:t xml:space="preserve"> </w:t>
      </w:r>
    </w:p>
    <w:p w14:paraId="3CBCAF66" w14:textId="77777777" w:rsidR="0053363F" w:rsidRDefault="0053363F" w:rsidP="002D65CD">
      <w:pPr>
        <w:rPr>
          <w:lang w:val="en-CA"/>
        </w:rPr>
      </w:pPr>
    </w:p>
    <w:p w14:paraId="5A5740B5" w14:textId="0FBD5A12" w:rsidR="002D65CD" w:rsidRDefault="002D65CD" w:rsidP="002D65CD">
      <w:pPr>
        <w:rPr>
          <w:lang w:val="en-CA"/>
        </w:rPr>
      </w:pPr>
      <w:r>
        <w:rPr>
          <w:lang w:val="en-CA"/>
        </w:rPr>
        <w:t xml:space="preserve">One of the main advantages to online courses is flexibility and being able to learn at your own pace.  </w:t>
      </w:r>
      <w:r w:rsidR="00DD7E04">
        <w:rPr>
          <w:lang w:val="en-CA"/>
        </w:rPr>
        <w:t>With no lectures to attend</w:t>
      </w:r>
      <w:r w:rsidR="00694061">
        <w:rPr>
          <w:lang w:val="en-CA"/>
        </w:rPr>
        <w:t xml:space="preserve"> and having all the material online</w:t>
      </w:r>
      <w:r w:rsidR="00DD7E04">
        <w:rPr>
          <w:lang w:val="en-CA"/>
        </w:rPr>
        <w:t xml:space="preserve">, students are able to study </w:t>
      </w:r>
      <w:r w:rsidR="00694061">
        <w:rPr>
          <w:lang w:val="en-CA"/>
        </w:rPr>
        <w:t>whenever</w:t>
      </w:r>
      <w:r w:rsidR="00DD7E04">
        <w:rPr>
          <w:lang w:val="en-CA"/>
        </w:rPr>
        <w:t xml:space="preserve"> </w:t>
      </w:r>
      <w:r w:rsidR="00694061">
        <w:rPr>
          <w:lang w:val="en-CA"/>
        </w:rPr>
        <w:t>they want and at whatever speed</w:t>
      </w:r>
      <w:r w:rsidR="008A7664">
        <w:rPr>
          <w:lang w:val="en-CA"/>
        </w:rPr>
        <w:t xml:space="preserve"> is best for them</w:t>
      </w:r>
      <w:r w:rsidR="00694061">
        <w:rPr>
          <w:lang w:val="en-CA"/>
        </w:rPr>
        <w:t xml:space="preserve">. </w:t>
      </w:r>
      <w:r>
        <w:rPr>
          <w:lang w:val="en-CA"/>
        </w:rPr>
        <w:t xml:space="preserve">Many of the respondents to the survey cited similar advantages, another one being not having to commute to the campus. </w:t>
      </w:r>
      <w:r w:rsidR="0053363F">
        <w:rPr>
          <w:lang w:val="en-CA"/>
        </w:rPr>
        <w:t xml:space="preserve">Online courses also provide more flexibility for classes sizes and scheduling as there is not as much of a physical restriction </w:t>
      </w:r>
      <w:r w:rsidR="00FE5AF5">
        <w:rPr>
          <w:lang w:val="en-CA"/>
        </w:rPr>
        <w:t xml:space="preserve">with regards to lecture </w:t>
      </w:r>
      <w:r w:rsidR="001C4E8E">
        <w:rPr>
          <w:lang w:val="en-CA"/>
        </w:rPr>
        <w:t>space</w:t>
      </w:r>
      <w:r w:rsidR="00BE10C8">
        <w:rPr>
          <w:lang w:val="en-CA"/>
        </w:rPr>
        <w:t>.</w:t>
      </w:r>
      <w:r w:rsidR="00DA0080">
        <w:rPr>
          <w:lang w:val="en-CA"/>
        </w:rPr>
        <w:t xml:space="preserve"> </w:t>
      </w:r>
    </w:p>
    <w:p w14:paraId="104A9E1F" w14:textId="77777777" w:rsidR="0054085A" w:rsidRDefault="0054085A" w:rsidP="002D65CD">
      <w:pPr>
        <w:rPr>
          <w:b/>
          <w:lang w:val="en-CA"/>
        </w:rPr>
      </w:pPr>
    </w:p>
    <w:p w14:paraId="36FE718F" w14:textId="22D07942" w:rsidR="002D65CD" w:rsidRDefault="00CA0B73" w:rsidP="002D65CD">
      <w:pPr>
        <w:rPr>
          <w:lang w:val="en-CA"/>
        </w:rPr>
      </w:pPr>
      <w:r>
        <w:rPr>
          <w:lang w:val="en-CA"/>
        </w:rPr>
        <w:t xml:space="preserve">However, </w:t>
      </w:r>
      <w:r w:rsidR="002D65CD">
        <w:rPr>
          <w:lang w:val="en-CA"/>
        </w:rPr>
        <w:t xml:space="preserve">because there is more freedom </w:t>
      </w:r>
      <w:r w:rsidR="004D307F">
        <w:rPr>
          <w:lang w:val="en-CA"/>
        </w:rPr>
        <w:t>with</w:t>
      </w:r>
      <w:r w:rsidR="002D65CD">
        <w:rPr>
          <w:lang w:val="en-CA"/>
        </w:rPr>
        <w:t xml:space="preserve"> online courses, </w:t>
      </w:r>
      <w:r w:rsidR="004D307F">
        <w:rPr>
          <w:lang w:val="en-CA"/>
        </w:rPr>
        <w:t xml:space="preserve">many students stated they had problems with discipline. </w:t>
      </w:r>
      <w:r w:rsidR="002D65CD">
        <w:rPr>
          <w:lang w:val="en-CA"/>
        </w:rPr>
        <w:t>With no lectures to go to, students were more likely to procrastinate and keeping on top of everything was significantly more difficult.</w:t>
      </w:r>
      <w:r w:rsidR="004235F5">
        <w:rPr>
          <w:lang w:val="en-CA"/>
        </w:rPr>
        <w:t xml:space="preserve"> Another major roadblock for online courses was the lack of in-person support</w:t>
      </w:r>
      <w:r w:rsidR="00DD7E04">
        <w:rPr>
          <w:lang w:val="en-CA"/>
        </w:rPr>
        <w:t xml:space="preserve">. Depending on the type of learner </w:t>
      </w:r>
      <w:r w:rsidR="00717683">
        <w:rPr>
          <w:lang w:val="en-CA"/>
        </w:rPr>
        <w:t>a student</w:t>
      </w:r>
      <w:r w:rsidR="00DD7E04">
        <w:rPr>
          <w:lang w:val="en-CA"/>
        </w:rPr>
        <w:t xml:space="preserve"> is, some greatly value </w:t>
      </w:r>
      <w:r w:rsidR="0054085A">
        <w:rPr>
          <w:lang w:val="en-CA"/>
        </w:rPr>
        <w:t>the lecture</w:t>
      </w:r>
      <w:r w:rsidR="00DD7E04">
        <w:rPr>
          <w:lang w:val="en-CA"/>
        </w:rPr>
        <w:t xml:space="preserve"> </w:t>
      </w:r>
      <w:r w:rsidR="0054085A">
        <w:rPr>
          <w:lang w:val="en-CA"/>
        </w:rPr>
        <w:t>experience</w:t>
      </w:r>
      <w:r w:rsidR="00DD7E04">
        <w:rPr>
          <w:lang w:val="en-CA"/>
        </w:rPr>
        <w:t xml:space="preserve"> while others do not deem it such a necessity. </w:t>
      </w:r>
      <w:r w:rsidR="00EA4897">
        <w:rPr>
          <w:lang w:val="en-CA"/>
        </w:rPr>
        <w:t>With lessened in-person support</w:t>
      </w:r>
      <w:r w:rsidR="00A81012">
        <w:rPr>
          <w:lang w:val="en-CA"/>
        </w:rPr>
        <w:t xml:space="preserve"> there is definitely more emphasis on maintaining ways to communicate with instructors online.</w:t>
      </w:r>
      <w:r w:rsidR="00AF4EEA">
        <w:rPr>
          <w:lang w:val="en-CA"/>
        </w:rPr>
        <w:t xml:space="preserve"> From the instructor / faculty perspective, converting the in-lecture material into online material could be a challenge. Recording screencasts or lecture videos are an option but is quite time consuming and resource heavy so it might not be the ideal solution. </w:t>
      </w:r>
    </w:p>
    <w:p w14:paraId="52EC2DDF" w14:textId="49A8AC50" w:rsidR="00FA7A5E" w:rsidRDefault="00AF4EEA" w:rsidP="002D65CD">
      <w:pPr>
        <w:rPr>
          <w:lang w:val="en-CA"/>
        </w:rPr>
      </w:pPr>
      <w:r>
        <w:rPr>
          <w:lang w:val="en-CA"/>
        </w:rPr>
        <w:br w:type="page"/>
      </w:r>
    </w:p>
    <w:p w14:paraId="4D48DDF0" w14:textId="3F34D95C" w:rsidR="00755386" w:rsidRPr="00DC7541" w:rsidRDefault="00ED6E4C" w:rsidP="00362AFE">
      <w:pPr>
        <w:pStyle w:val="Heading1"/>
        <w:jc w:val="center"/>
        <w:rPr>
          <w:rFonts w:ascii="Times New Roman" w:hAnsi="Times New Roman" w:cs="Times New Roman"/>
          <w:color w:val="000000" w:themeColor="text1"/>
          <w:lang w:val="en-CA"/>
        </w:rPr>
      </w:pPr>
      <w:bookmarkStart w:id="16" w:name="_Toc487446547"/>
      <w:r w:rsidRPr="00DC7541">
        <w:rPr>
          <w:rFonts w:ascii="Times New Roman" w:hAnsi="Times New Roman" w:cs="Times New Roman"/>
          <w:color w:val="000000" w:themeColor="text1"/>
          <w:lang w:val="en-CA"/>
        </w:rPr>
        <w:lastRenderedPageBreak/>
        <w:t>Conclusion</w:t>
      </w:r>
      <w:bookmarkEnd w:id="14"/>
      <w:bookmarkEnd w:id="16"/>
    </w:p>
    <w:p w14:paraId="6D7594DE" w14:textId="52DD0BC6" w:rsidR="00907FA8" w:rsidRDefault="00C30F33" w:rsidP="00907FA8">
      <w:pPr>
        <w:pStyle w:val="Heading2"/>
        <w:rPr>
          <w:rFonts w:ascii="Times New Roman" w:hAnsi="Times New Roman" w:cs="Times New Roman"/>
          <w:b/>
          <w:color w:val="000000" w:themeColor="text1"/>
          <w:lang w:val="en-CA"/>
        </w:rPr>
      </w:pPr>
      <w:bookmarkStart w:id="17" w:name="_Toc487446548"/>
      <w:r w:rsidRPr="009D6D28">
        <w:rPr>
          <w:rFonts w:ascii="Times New Roman" w:hAnsi="Times New Roman" w:cs="Times New Roman"/>
          <w:b/>
          <w:color w:val="000000" w:themeColor="text1"/>
          <w:lang w:val="en-CA"/>
        </w:rPr>
        <w:t xml:space="preserve">Summary </w:t>
      </w:r>
      <w:r w:rsidR="009D6D28">
        <w:rPr>
          <w:rFonts w:ascii="Times New Roman" w:hAnsi="Times New Roman" w:cs="Times New Roman"/>
          <w:b/>
          <w:color w:val="000000" w:themeColor="text1"/>
          <w:lang w:val="en-CA"/>
        </w:rPr>
        <w:t>of Findings</w:t>
      </w:r>
      <w:bookmarkEnd w:id="17"/>
    </w:p>
    <w:p w14:paraId="62BF480A" w14:textId="77777777" w:rsidR="00BE507F" w:rsidRDefault="00BE507F" w:rsidP="00BE507F">
      <w:pPr>
        <w:rPr>
          <w:lang w:val="en-CA"/>
        </w:rPr>
      </w:pPr>
    </w:p>
    <w:p w14:paraId="15387795" w14:textId="0F875E35" w:rsidR="00B31E78" w:rsidRDefault="00707F4D" w:rsidP="00BE507F">
      <w:pPr>
        <w:rPr>
          <w:lang w:val="en-CA"/>
        </w:rPr>
      </w:pPr>
      <w:r>
        <w:rPr>
          <w:lang w:val="en-CA"/>
        </w:rPr>
        <w:t>To</w:t>
      </w:r>
      <w:r w:rsidR="00B31E78">
        <w:rPr>
          <w:lang w:val="en-CA"/>
        </w:rPr>
        <w:t xml:space="preserve"> offer an online computer science course at UBC, it requires handling </w:t>
      </w:r>
      <w:r w:rsidR="00406790">
        <w:rPr>
          <w:lang w:val="en-CA"/>
        </w:rPr>
        <w:t>different</w:t>
      </w:r>
      <w:r w:rsidR="00B31E78">
        <w:rPr>
          <w:lang w:val="en-CA"/>
        </w:rPr>
        <w:t xml:space="preserve"> </w:t>
      </w:r>
      <w:r w:rsidR="00406790">
        <w:rPr>
          <w:lang w:val="en-CA"/>
        </w:rPr>
        <w:t>administrative</w:t>
      </w:r>
      <w:r w:rsidR="008B01E0">
        <w:rPr>
          <w:lang w:val="en-CA"/>
        </w:rPr>
        <w:t xml:space="preserve"> factors, deciding on a combination </w:t>
      </w:r>
      <w:r w:rsidR="00E45A92">
        <w:rPr>
          <w:lang w:val="en-CA"/>
        </w:rPr>
        <w:t>of resources</w:t>
      </w:r>
      <w:r w:rsidR="00B31E78">
        <w:rPr>
          <w:lang w:val="en-CA"/>
        </w:rPr>
        <w:t xml:space="preserve"> </w:t>
      </w:r>
      <w:r w:rsidR="00F506DA">
        <w:rPr>
          <w:lang w:val="en-CA"/>
        </w:rPr>
        <w:t xml:space="preserve">to use, </w:t>
      </w:r>
      <w:r w:rsidR="00760E07">
        <w:rPr>
          <w:lang w:val="en-CA"/>
        </w:rPr>
        <w:t>and making sure there is enough</w:t>
      </w:r>
      <w:r w:rsidR="00B31E78">
        <w:rPr>
          <w:lang w:val="en-CA"/>
        </w:rPr>
        <w:t xml:space="preserve"> student interest. </w:t>
      </w:r>
      <w:r w:rsidR="001A4CE4">
        <w:rPr>
          <w:lang w:val="en-CA"/>
        </w:rPr>
        <w:t xml:space="preserve">There needs to be a way for </w:t>
      </w:r>
      <w:r w:rsidR="00127C6D">
        <w:rPr>
          <w:lang w:val="en-CA"/>
        </w:rPr>
        <w:t>instructors</w:t>
      </w:r>
      <w:r w:rsidR="001A4CE4">
        <w:rPr>
          <w:lang w:val="en-CA"/>
        </w:rPr>
        <w:t xml:space="preserve"> to distribute learning material, </w:t>
      </w:r>
      <w:r w:rsidR="00743865">
        <w:rPr>
          <w:lang w:val="en-CA"/>
        </w:rPr>
        <w:t>communicate</w:t>
      </w:r>
      <w:r w:rsidR="001A4CE4">
        <w:rPr>
          <w:lang w:val="en-CA"/>
        </w:rPr>
        <w:t xml:space="preserve"> with the students and provide</w:t>
      </w:r>
      <w:r w:rsidR="00584535">
        <w:rPr>
          <w:lang w:val="en-CA"/>
        </w:rPr>
        <w:t xml:space="preserve"> </w:t>
      </w:r>
      <w:r w:rsidR="005A4229">
        <w:rPr>
          <w:lang w:val="en-CA"/>
        </w:rPr>
        <w:t>assessment.</w:t>
      </w:r>
      <w:r w:rsidR="00E45A92">
        <w:rPr>
          <w:lang w:val="en-CA"/>
        </w:rPr>
        <w:t xml:space="preserve"> </w:t>
      </w:r>
      <w:r w:rsidR="004D11D4">
        <w:rPr>
          <w:lang w:val="en-CA"/>
        </w:rPr>
        <w:t>A number of options are available</w:t>
      </w:r>
      <w:r w:rsidR="00E45A92">
        <w:rPr>
          <w:lang w:val="en-CA"/>
        </w:rPr>
        <w:t xml:space="preserve"> </w:t>
      </w:r>
      <w:r w:rsidR="004D11D4">
        <w:rPr>
          <w:lang w:val="en-CA"/>
        </w:rPr>
        <w:t>for</w:t>
      </w:r>
      <w:r w:rsidR="00E45A92">
        <w:rPr>
          <w:lang w:val="en-CA"/>
        </w:rPr>
        <w:t xml:space="preserve"> instructors </w:t>
      </w:r>
      <w:r w:rsidR="004D11D4">
        <w:rPr>
          <w:lang w:val="en-CA"/>
        </w:rPr>
        <w:t>to</w:t>
      </w:r>
      <w:r w:rsidR="00E45A92">
        <w:rPr>
          <w:lang w:val="en-CA"/>
        </w:rPr>
        <w:t xml:space="preserve"> use and each have their own strengths and weaknesses. </w:t>
      </w:r>
      <w:r w:rsidR="0060663A">
        <w:rPr>
          <w:lang w:val="en-CA"/>
        </w:rPr>
        <w:t>There are many asp</w:t>
      </w:r>
      <w:r w:rsidR="00C773E4">
        <w:rPr>
          <w:lang w:val="en-CA"/>
        </w:rPr>
        <w:t>ects that need to be considered</w:t>
      </w:r>
      <w:r w:rsidR="004D11D4">
        <w:rPr>
          <w:lang w:val="en-CA"/>
        </w:rPr>
        <w:t xml:space="preserve"> when deciding to change the approach of a course</w:t>
      </w:r>
      <w:r w:rsidR="008C51CC">
        <w:rPr>
          <w:lang w:val="en-CA"/>
        </w:rPr>
        <w:t xml:space="preserve"> </w:t>
      </w:r>
      <w:r w:rsidR="003A2F97">
        <w:rPr>
          <w:lang w:val="en-CA"/>
        </w:rPr>
        <w:t>so</w:t>
      </w:r>
      <w:r w:rsidR="008C51CC">
        <w:rPr>
          <w:lang w:val="en-CA"/>
        </w:rPr>
        <w:t xml:space="preserve"> students </w:t>
      </w:r>
      <w:r w:rsidR="00804C72">
        <w:rPr>
          <w:lang w:val="en-CA"/>
        </w:rPr>
        <w:t>can have</w:t>
      </w:r>
      <w:r w:rsidR="008C51CC">
        <w:rPr>
          <w:lang w:val="en-CA"/>
        </w:rPr>
        <w:t xml:space="preserve"> the best possible learning experience.</w:t>
      </w:r>
    </w:p>
    <w:p w14:paraId="5EFAF29E" w14:textId="77777777" w:rsidR="00C651C7" w:rsidRPr="00BE507F" w:rsidRDefault="00C651C7" w:rsidP="00BE507F">
      <w:pPr>
        <w:rPr>
          <w:lang w:val="en-CA"/>
        </w:rPr>
      </w:pPr>
    </w:p>
    <w:p w14:paraId="5F9BE229" w14:textId="32B6A682" w:rsidR="00C30F33" w:rsidRDefault="00C30F33" w:rsidP="00C30F33">
      <w:pPr>
        <w:pStyle w:val="Heading2"/>
        <w:rPr>
          <w:rFonts w:ascii="Times New Roman" w:hAnsi="Times New Roman" w:cs="Times New Roman"/>
          <w:b/>
          <w:color w:val="000000" w:themeColor="text1"/>
          <w:lang w:val="en-CA"/>
        </w:rPr>
      </w:pPr>
      <w:bookmarkStart w:id="18" w:name="_Toc487446549"/>
      <w:r w:rsidRPr="009D6D28">
        <w:rPr>
          <w:rFonts w:ascii="Times New Roman" w:hAnsi="Times New Roman" w:cs="Times New Roman"/>
          <w:b/>
          <w:color w:val="000000" w:themeColor="text1"/>
          <w:lang w:val="en-CA"/>
        </w:rPr>
        <w:t>Interpretation of Findings</w:t>
      </w:r>
      <w:bookmarkEnd w:id="18"/>
    </w:p>
    <w:p w14:paraId="45AA6AEA" w14:textId="77777777" w:rsidR="00596D42" w:rsidRDefault="00596D42" w:rsidP="00596D42">
      <w:pPr>
        <w:rPr>
          <w:lang w:val="en-CA"/>
        </w:rPr>
      </w:pPr>
    </w:p>
    <w:p w14:paraId="27F5031C" w14:textId="06B5ACA6" w:rsidR="00E01350" w:rsidRDefault="00596D42" w:rsidP="00596D42">
      <w:pPr>
        <w:rPr>
          <w:lang w:val="en-CA"/>
        </w:rPr>
      </w:pPr>
      <w:r>
        <w:rPr>
          <w:lang w:val="en-CA"/>
        </w:rPr>
        <w:t>UBC has already taken steps toward</w:t>
      </w:r>
      <w:r w:rsidR="000A5B62">
        <w:rPr>
          <w:lang w:val="en-CA"/>
        </w:rPr>
        <w:t>s</w:t>
      </w:r>
      <w:r>
        <w:rPr>
          <w:lang w:val="en-CA"/>
        </w:rPr>
        <w:t xml:space="preserve"> </w:t>
      </w:r>
      <w:r w:rsidR="00BC43CF">
        <w:rPr>
          <w:lang w:val="en-CA"/>
        </w:rPr>
        <w:t>offering</w:t>
      </w:r>
      <w:r>
        <w:rPr>
          <w:lang w:val="en-CA"/>
        </w:rPr>
        <w:t xml:space="preserve"> more online learning</w:t>
      </w:r>
      <w:r w:rsidR="000A5B62">
        <w:rPr>
          <w:lang w:val="en-CA"/>
        </w:rPr>
        <w:t xml:space="preserve"> as they have formed </w:t>
      </w:r>
      <w:r w:rsidR="003E614A">
        <w:rPr>
          <w:lang w:val="en-CA"/>
        </w:rPr>
        <w:t>a partnership</w:t>
      </w:r>
      <w:r>
        <w:rPr>
          <w:lang w:val="en-CA"/>
        </w:rPr>
        <w:t xml:space="preserve"> with edX. </w:t>
      </w:r>
      <w:r w:rsidR="003E614A">
        <w:rPr>
          <w:lang w:val="en-CA"/>
        </w:rPr>
        <w:t>The Computer Science Department has begun to use edX more heavily</w:t>
      </w:r>
      <w:r w:rsidR="00E01350">
        <w:rPr>
          <w:lang w:val="en-CA"/>
        </w:rPr>
        <w:t xml:space="preserve"> and tools like Piazza and Github are already extensively used in many courses. </w:t>
      </w:r>
    </w:p>
    <w:p w14:paraId="14D522CA" w14:textId="77777777" w:rsidR="00067130" w:rsidRDefault="009B6E76" w:rsidP="009B6E76">
      <w:pPr>
        <w:rPr>
          <w:lang w:val="en-CA"/>
        </w:rPr>
      </w:pPr>
      <w:r>
        <w:rPr>
          <w:lang w:val="en-CA"/>
        </w:rPr>
        <w:t>Since</w:t>
      </w:r>
      <w:r w:rsidR="00192D41">
        <w:rPr>
          <w:lang w:val="en-CA"/>
        </w:rPr>
        <w:t xml:space="preserve"> there are tools online to handle every aspect of the course and</w:t>
      </w:r>
      <w:r>
        <w:rPr>
          <w:lang w:val="en-CA"/>
        </w:rPr>
        <w:t xml:space="preserve"> most </w:t>
      </w:r>
      <w:r w:rsidR="00E81419">
        <w:rPr>
          <w:lang w:val="en-CA"/>
        </w:rPr>
        <w:t xml:space="preserve">of the material that is used </w:t>
      </w:r>
      <w:r>
        <w:rPr>
          <w:lang w:val="en-CA"/>
        </w:rPr>
        <w:t xml:space="preserve">in-lecture </w:t>
      </w:r>
      <w:r w:rsidR="00FF67E8">
        <w:rPr>
          <w:lang w:val="en-CA"/>
        </w:rPr>
        <w:t>is</w:t>
      </w:r>
      <w:r>
        <w:rPr>
          <w:lang w:val="en-CA"/>
        </w:rPr>
        <w:t xml:space="preserve"> </w:t>
      </w:r>
      <w:r w:rsidR="000019A6">
        <w:rPr>
          <w:lang w:val="en-CA"/>
        </w:rPr>
        <w:t xml:space="preserve">already </w:t>
      </w:r>
      <w:r>
        <w:rPr>
          <w:lang w:val="en-CA"/>
        </w:rPr>
        <w:t xml:space="preserve">found online, </w:t>
      </w:r>
      <w:r w:rsidR="002551D5">
        <w:rPr>
          <w:lang w:val="en-CA"/>
        </w:rPr>
        <w:t xml:space="preserve">having </w:t>
      </w:r>
      <w:r w:rsidR="003E614A">
        <w:rPr>
          <w:lang w:val="en-CA"/>
        </w:rPr>
        <w:t>an distance education course does not seem unattainable.</w:t>
      </w:r>
      <w:r w:rsidR="00012F43">
        <w:rPr>
          <w:lang w:val="en-CA"/>
        </w:rPr>
        <w:t xml:space="preserve"> </w:t>
      </w:r>
    </w:p>
    <w:p w14:paraId="61C54F21" w14:textId="77777777" w:rsidR="00DF00A3" w:rsidRDefault="00DF00A3" w:rsidP="009B6E76">
      <w:pPr>
        <w:rPr>
          <w:lang w:val="en-CA"/>
        </w:rPr>
      </w:pPr>
    </w:p>
    <w:p w14:paraId="69799737" w14:textId="70BE3A45" w:rsidR="00DF00A3" w:rsidRDefault="00DF00A3" w:rsidP="009B6E76">
      <w:pPr>
        <w:rPr>
          <w:lang w:val="en-CA"/>
        </w:rPr>
      </w:pPr>
      <w:r>
        <w:rPr>
          <w:lang w:val="en-CA"/>
        </w:rPr>
        <w:t xml:space="preserve">Offering online courses could potentially have a positive effect on the resource shortage that the computer science faculty is facing. It would not have </w:t>
      </w:r>
      <w:r w:rsidR="00C756FB">
        <w:rPr>
          <w:lang w:val="en-CA"/>
        </w:rPr>
        <w:t>a significant</w:t>
      </w:r>
      <w:r>
        <w:rPr>
          <w:lang w:val="en-CA"/>
        </w:rPr>
        <w:t xml:space="preserve"> effect on the lack of teaching faculty </w:t>
      </w:r>
      <w:r w:rsidR="005007DE">
        <w:rPr>
          <w:lang w:val="en-CA"/>
        </w:rPr>
        <w:t xml:space="preserve">or teaching assistants </w:t>
      </w:r>
      <w:r>
        <w:rPr>
          <w:lang w:val="en-CA"/>
        </w:rPr>
        <w:t xml:space="preserve">but it will definitely help </w:t>
      </w:r>
      <w:r w:rsidR="00F02F3D">
        <w:rPr>
          <w:lang w:val="en-CA"/>
        </w:rPr>
        <w:t xml:space="preserve">with regards to the </w:t>
      </w:r>
      <w:r>
        <w:rPr>
          <w:lang w:val="en-CA"/>
        </w:rPr>
        <w:t>lack of seats</w:t>
      </w:r>
      <w:r w:rsidR="00910166">
        <w:rPr>
          <w:lang w:val="en-CA"/>
        </w:rPr>
        <w:t xml:space="preserve"> and sections</w:t>
      </w:r>
      <w:r>
        <w:rPr>
          <w:lang w:val="en-CA"/>
        </w:rPr>
        <w:t>. As t</w:t>
      </w:r>
      <w:r w:rsidR="00BE10C8">
        <w:rPr>
          <w:lang w:val="en-CA"/>
        </w:rPr>
        <w:t xml:space="preserve">he course would be held </w:t>
      </w:r>
      <w:r w:rsidR="00C164E9">
        <w:rPr>
          <w:lang w:val="en-CA"/>
        </w:rPr>
        <w:t>online, more</w:t>
      </w:r>
      <w:r w:rsidR="004657FB">
        <w:rPr>
          <w:lang w:val="en-CA"/>
        </w:rPr>
        <w:t xml:space="preserve"> </w:t>
      </w:r>
      <w:r w:rsidR="009E2BA6">
        <w:rPr>
          <w:lang w:val="en-CA"/>
        </w:rPr>
        <w:t>sections</w:t>
      </w:r>
      <w:r w:rsidR="004657FB">
        <w:rPr>
          <w:lang w:val="en-CA"/>
        </w:rPr>
        <w:t xml:space="preserve"> could be opened </w:t>
      </w:r>
      <w:r w:rsidR="009E2BA6">
        <w:rPr>
          <w:lang w:val="en-CA"/>
        </w:rPr>
        <w:t>up</w:t>
      </w:r>
      <w:r w:rsidR="00CE4118">
        <w:rPr>
          <w:lang w:val="en-CA"/>
        </w:rPr>
        <w:t xml:space="preserve"> </w:t>
      </w:r>
      <w:r w:rsidR="00C164E9">
        <w:rPr>
          <w:lang w:val="en-CA"/>
        </w:rPr>
        <w:t>and</w:t>
      </w:r>
      <w:r w:rsidR="00CE4118">
        <w:rPr>
          <w:lang w:val="en-CA"/>
        </w:rPr>
        <w:t xml:space="preserve"> class sizes would also not be restricted by the lecture hall space</w:t>
      </w:r>
      <w:r w:rsidR="00C164E9">
        <w:rPr>
          <w:lang w:val="en-CA"/>
        </w:rPr>
        <w:t>.</w:t>
      </w:r>
      <w:r w:rsidR="00CE4118">
        <w:rPr>
          <w:lang w:val="en-CA"/>
        </w:rPr>
        <w:t xml:space="preserve"> </w:t>
      </w:r>
    </w:p>
    <w:p w14:paraId="0743D2AC" w14:textId="77777777" w:rsidR="000C57A1" w:rsidRDefault="000C57A1" w:rsidP="000C57A1">
      <w:pPr>
        <w:rPr>
          <w:color w:val="FF0000"/>
          <w:lang w:val="en-CA"/>
        </w:rPr>
      </w:pPr>
    </w:p>
    <w:p w14:paraId="55C4740C" w14:textId="3D37827F" w:rsidR="003059AF" w:rsidRPr="00307D21" w:rsidRDefault="00C30F33" w:rsidP="00307D21">
      <w:pPr>
        <w:pStyle w:val="Heading2"/>
        <w:rPr>
          <w:rFonts w:ascii="Times New Roman" w:hAnsi="Times New Roman" w:cs="Times New Roman"/>
          <w:b/>
          <w:color w:val="000000" w:themeColor="text1"/>
          <w:lang w:val="en-CA"/>
        </w:rPr>
      </w:pPr>
      <w:bookmarkStart w:id="19" w:name="_Toc487446550"/>
      <w:r w:rsidRPr="00984FEE">
        <w:rPr>
          <w:rFonts w:ascii="Times New Roman" w:hAnsi="Times New Roman" w:cs="Times New Roman"/>
          <w:b/>
          <w:color w:val="000000" w:themeColor="text1"/>
          <w:lang w:val="en-CA"/>
        </w:rPr>
        <w:t>Recommendations</w:t>
      </w:r>
      <w:bookmarkEnd w:id="19"/>
    </w:p>
    <w:p w14:paraId="15961FCD" w14:textId="0030ACB3" w:rsidR="00307D21" w:rsidRDefault="003059AF" w:rsidP="003059AF">
      <w:pPr>
        <w:rPr>
          <w:lang w:val="en-CA"/>
        </w:rPr>
      </w:pPr>
      <w:r>
        <w:rPr>
          <w:lang w:val="en-CA"/>
        </w:rPr>
        <w:t xml:space="preserve">Consider these suggestions when </w:t>
      </w:r>
      <w:r w:rsidR="00B04687">
        <w:rPr>
          <w:lang w:val="en-CA"/>
        </w:rPr>
        <w:t>deciding if</w:t>
      </w:r>
      <w:r>
        <w:rPr>
          <w:lang w:val="en-CA"/>
        </w:rPr>
        <w:t xml:space="preserve"> an online computer science </w:t>
      </w:r>
      <w:r w:rsidR="00383904">
        <w:rPr>
          <w:lang w:val="en-CA"/>
        </w:rPr>
        <w:t>course</w:t>
      </w:r>
      <w:r w:rsidR="007F76A2">
        <w:rPr>
          <w:lang w:val="en-CA"/>
        </w:rPr>
        <w:t xml:space="preserve"> is feasible</w:t>
      </w:r>
      <w:r w:rsidR="00383904">
        <w:rPr>
          <w:lang w:val="en-CA"/>
        </w:rPr>
        <w:t>:</w:t>
      </w:r>
    </w:p>
    <w:p w14:paraId="20C8D2B0" w14:textId="11DFDD99" w:rsidR="00717683" w:rsidRDefault="0053133F" w:rsidP="00A734FD">
      <w:pPr>
        <w:pStyle w:val="ListParagraph"/>
        <w:numPr>
          <w:ilvl w:val="0"/>
          <w:numId w:val="13"/>
        </w:numPr>
        <w:rPr>
          <w:lang w:val="en-CA"/>
        </w:rPr>
      </w:pPr>
      <w:r>
        <w:rPr>
          <w:lang w:val="en-CA"/>
        </w:rPr>
        <w:t>I</w:t>
      </w:r>
      <w:r w:rsidR="00A734FD" w:rsidRPr="00DF22ED">
        <w:rPr>
          <w:lang w:val="en-CA"/>
        </w:rPr>
        <w:t xml:space="preserve">t is important for student to be able to </w:t>
      </w:r>
      <w:r w:rsidR="000E54F0">
        <w:rPr>
          <w:lang w:val="en-CA"/>
        </w:rPr>
        <w:t>easily c</w:t>
      </w:r>
      <w:r w:rsidR="00DF22ED" w:rsidRPr="00DF22ED">
        <w:rPr>
          <w:lang w:val="en-CA"/>
        </w:rPr>
        <w:t>ommunicate</w:t>
      </w:r>
      <w:r w:rsidR="00A734FD" w:rsidRPr="00DF22ED">
        <w:rPr>
          <w:lang w:val="en-CA"/>
        </w:rPr>
        <w:t xml:space="preserve"> with instructors</w:t>
      </w:r>
      <w:r w:rsidR="008D09BA">
        <w:rPr>
          <w:lang w:val="en-CA"/>
        </w:rPr>
        <w:t xml:space="preserve"> online</w:t>
      </w:r>
      <w:r w:rsidR="00FF314B" w:rsidRPr="00DF22ED">
        <w:rPr>
          <w:lang w:val="en-CA"/>
        </w:rPr>
        <w:t xml:space="preserve"> </w:t>
      </w:r>
      <w:r w:rsidR="00A734FD" w:rsidRPr="00DF22ED">
        <w:rPr>
          <w:lang w:val="en-CA"/>
        </w:rPr>
        <w:t xml:space="preserve">(professors and Teaching Assistants) </w:t>
      </w:r>
      <w:r w:rsidR="008D09BA">
        <w:rPr>
          <w:lang w:val="en-CA"/>
        </w:rPr>
        <w:t>while</w:t>
      </w:r>
      <w:r w:rsidR="000E54F0">
        <w:rPr>
          <w:lang w:val="en-CA"/>
        </w:rPr>
        <w:t xml:space="preserve"> also</w:t>
      </w:r>
      <w:r w:rsidR="00C5130B" w:rsidRPr="00DF22ED">
        <w:rPr>
          <w:lang w:val="en-CA"/>
        </w:rPr>
        <w:t xml:space="preserve"> </w:t>
      </w:r>
      <w:r w:rsidR="008D09BA">
        <w:rPr>
          <w:lang w:val="en-CA"/>
        </w:rPr>
        <w:t>having</w:t>
      </w:r>
      <w:r w:rsidR="00187005" w:rsidRPr="00DF22ED">
        <w:rPr>
          <w:lang w:val="en-CA"/>
        </w:rPr>
        <w:t xml:space="preserve"> an option for</w:t>
      </w:r>
      <w:r w:rsidR="000E54F0">
        <w:rPr>
          <w:lang w:val="en-CA"/>
        </w:rPr>
        <w:t xml:space="preserve"> in-person support. </w:t>
      </w:r>
      <w:r w:rsidR="00C5130B" w:rsidRPr="00DF22ED">
        <w:rPr>
          <w:lang w:val="en-CA"/>
        </w:rPr>
        <w:t xml:space="preserve"> </w:t>
      </w:r>
      <w:r w:rsidR="008D09BA">
        <w:rPr>
          <w:lang w:val="en-CA"/>
        </w:rPr>
        <w:t xml:space="preserve">The </w:t>
      </w:r>
      <w:r w:rsidR="00DF22ED" w:rsidRPr="00DF22ED">
        <w:rPr>
          <w:lang w:val="en-CA"/>
        </w:rPr>
        <w:t xml:space="preserve">communication </w:t>
      </w:r>
      <w:r w:rsidR="006C42A6">
        <w:rPr>
          <w:lang w:val="en-CA"/>
        </w:rPr>
        <w:t>options</w:t>
      </w:r>
      <w:r w:rsidR="006E0AE2">
        <w:rPr>
          <w:lang w:val="en-CA"/>
        </w:rPr>
        <w:t xml:space="preserve"> </w:t>
      </w:r>
      <w:r w:rsidR="006C42A6">
        <w:rPr>
          <w:lang w:val="en-CA"/>
        </w:rPr>
        <w:t>need</w:t>
      </w:r>
      <w:r w:rsidR="006E0AE2">
        <w:rPr>
          <w:lang w:val="en-CA"/>
        </w:rPr>
        <w:t xml:space="preserve"> to be </w:t>
      </w:r>
      <w:r w:rsidR="00E3072E">
        <w:rPr>
          <w:lang w:val="en-CA"/>
        </w:rPr>
        <w:t>carefully</w:t>
      </w:r>
      <w:r w:rsidR="008D09BA">
        <w:rPr>
          <w:lang w:val="en-CA"/>
        </w:rPr>
        <w:t xml:space="preserve"> </w:t>
      </w:r>
      <w:r w:rsidR="006E0AE2">
        <w:rPr>
          <w:lang w:val="en-CA"/>
        </w:rPr>
        <w:t>considered</w:t>
      </w:r>
      <w:r w:rsidR="006C42A6">
        <w:rPr>
          <w:lang w:val="en-CA"/>
        </w:rPr>
        <w:t xml:space="preserve">, </w:t>
      </w:r>
      <w:r w:rsidR="008D09BA">
        <w:rPr>
          <w:lang w:val="en-CA"/>
        </w:rPr>
        <w:t xml:space="preserve">whether this means utilizing Piazza along with office hours or </w:t>
      </w:r>
      <w:r w:rsidR="00C528D0">
        <w:rPr>
          <w:lang w:val="en-CA"/>
        </w:rPr>
        <w:t xml:space="preserve">using </w:t>
      </w:r>
      <w:r w:rsidR="008D09BA">
        <w:rPr>
          <w:lang w:val="en-CA"/>
        </w:rPr>
        <w:t xml:space="preserve">some other tool integrated into edX / Coursera. </w:t>
      </w:r>
    </w:p>
    <w:p w14:paraId="49B3B0B2" w14:textId="470C66BE" w:rsidR="00E3072E" w:rsidRDefault="00E3072E" w:rsidP="00A734FD">
      <w:pPr>
        <w:pStyle w:val="ListParagraph"/>
        <w:numPr>
          <w:ilvl w:val="0"/>
          <w:numId w:val="13"/>
        </w:numPr>
        <w:rPr>
          <w:lang w:val="en-CA"/>
        </w:rPr>
      </w:pPr>
      <w:r>
        <w:rPr>
          <w:lang w:val="en-CA"/>
        </w:rPr>
        <w:t xml:space="preserve">The type of material that is taught in a course needs to be considered when deciding if a course can be offered online.  </w:t>
      </w:r>
      <w:r w:rsidR="004E551D">
        <w:rPr>
          <w:lang w:val="en-CA"/>
        </w:rPr>
        <w:t>Project courses are the best candidates</w:t>
      </w:r>
      <w:r w:rsidR="00AE318E">
        <w:rPr>
          <w:lang w:val="en-CA"/>
        </w:rPr>
        <w:t xml:space="preserve"> for online courses</w:t>
      </w:r>
      <w:r w:rsidR="004E551D">
        <w:rPr>
          <w:lang w:val="en-CA"/>
        </w:rPr>
        <w:t>, as much o</w:t>
      </w:r>
      <w:r w:rsidR="00114A03">
        <w:rPr>
          <w:lang w:val="en-CA"/>
        </w:rPr>
        <w:t>f the work is done individually/</w:t>
      </w:r>
      <w:r w:rsidR="004E551D">
        <w:rPr>
          <w:lang w:val="en-CA"/>
        </w:rPr>
        <w:t>partners and a majority of the learning is done online.</w:t>
      </w:r>
      <w:r w:rsidR="00E32930" w:rsidRPr="00E32930">
        <w:rPr>
          <w:lang w:val="en-CA"/>
        </w:rPr>
        <w:t xml:space="preserve"> </w:t>
      </w:r>
      <w:r w:rsidR="00114A03">
        <w:rPr>
          <w:lang w:val="en-CA"/>
        </w:rPr>
        <w:t>T</w:t>
      </w:r>
      <w:r w:rsidR="00E32930">
        <w:rPr>
          <w:lang w:val="en-CA"/>
        </w:rPr>
        <w:t xml:space="preserve">heory based courses are not as good of an option as they benefit more from the lecture experience. However, there are courses online that </w:t>
      </w:r>
      <w:r w:rsidR="00322C70">
        <w:rPr>
          <w:lang w:val="en-CA"/>
        </w:rPr>
        <w:t>successfully teach</w:t>
      </w:r>
      <w:r w:rsidR="00E32930">
        <w:rPr>
          <w:lang w:val="en-CA"/>
        </w:rPr>
        <w:t xml:space="preserve"> theory-based topics </w:t>
      </w:r>
      <w:r w:rsidR="00322C70">
        <w:rPr>
          <w:lang w:val="en-CA"/>
        </w:rPr>
        <w:t xml:space="preserve">so we cannot rule them </w:t>
      </w:r>
      <w:r w:rsidR="00E32930">
        <w:rPr>
          <w:lang w:val="en-CA"/>
        </w:rPr>
        <w:t xml:space="preserve">out completely.  </w:t>
      </w:r>
    </w:p>
    <w:p w14:paraId="0078CCF7" w14:textId="58136830" w:rsidR="00D26E4F" w:rsidRDefault="00307D21" w:rsidP="00D26E4F">
      <w:pPr>
        <w:pStyle w:val="ListParagraph"/>
        <w:numPr>
          <w:ilvl w:val="0"/>
          <w:numId w:val="13"/>
        </w:numPr>
        <w:rPr>
          <w:lang w:val="en-CA"/>
        </w:rPr>
      </w:pPr>
      <w:r>
        <w:rPr>
          <w:lang w:val="en-CA"/>
        </w:rPr>
        <w:t xml:space="preserve">As the course is based solely online, the method of material distribution is highly important. If more comprehensive sites like edX edge are used then the syllabus, course dates, assignments, lecture material, </w:t>
      </w:r>
      <w:r w:rsidR="00C830EF">
        <w:rPr>
          <w:lang w:val="en-CA"/>
        </w:rPr>
        <w:t>assessments</w:t>
      </w:r>
      <w:r>
        <w:rPr>
          <w:lang w:val="en-CA"/>
        </w:rPr>
        <w:t xml:space="preserve">, and feedback would all be in one place. However, if a combination of tools </w:t>
      </w:r>
      <w:r w:rsidR="002E75CD">
        <w:rPr>
          <w:lang w:val="en-CA"/>
        </w:rPr>
        <w:t xml:space="preserve">is used, </w:t>
      </w:r>
      <w:r>
        <w:rPr>
          <w:lang w:val="en-CA"/>
        </w:rPr>
        <w:t xml:space="preserve">then all of those aspects still need to be </w:t>
      </w:r>
      <w:r w:rsidR="00C830EF">
        <w:rPr>
          <w:lang w:val="en-CA"/>
        </w:rPr>
        <w:t>covered</w:t>
      </w:r>
      <w:r>
        <w:rPr>
          <w:lang w:val="en-CA"/>
        </w:rPr>
        <w:t xml:space="preserve">. </w:t>
      </w:r>
    </w:p>
    <w:p w14:paraId="4C8407EB" w14:textId="77777777" w:rsidR="00C830EF" w:rsidRPr="00C830EF" w:rsidRDefault="00C830EF" w:rsidP="00C830EF">
      <w:pPr>
        <w:pStyle w:val="ListParagraph"/>
        <w:rPr>
          <w:lang w:val="en-CA"/>
        </w:rPr>
      </w:pPr>
    </w:p>
    <w:p w14:paraId="0FCDF26C" w14:textId="2310EA37" w:rsidR="00D26E4F" w:rsidRPr="00870731" w:rsidRDefault="00D26E4F" w:rsidP="00D26E4F">
      <w:pPr>
        <w:rPr>
          <w:i/>
          <w:lang w:val="en-CA" w:eastAsia="ko-KR"/>
        </w:rPr>
      </w:pPr>
      <w:r w:rsidRPr="00D26E4F">
        <w:rPr>
          <w:i/>
          <w:lang w:val="en-CA" w:eastAsia="ko-KR"/>
        </w:rPr>
        <w:t>(Note: Conclusions and Recommendations are incomplete as not all the data has been collected)</w:t>
      </w:r>
      <w:r w:rsidR="00FB4E03" w:rsidRPr="00D26E4F">
        <w:rPr>
          <w:i/>
          <w:lang w:val="en-CA" w:eastAsia="ko-KR"/>
        </w:rPr>
        <w:br w:type="page"/>
      </w:r>
    </w:p>
    <w:p w14:paraId="4F2007C5" w14:textId="7F21376A" w:rsidR="00055517" w:rsidRDefault="006E17D4" w:rsidP="002E2AC8">
      <w:pPr>
        <w:pStyle w:val="Heading1"/>
        <w:jc w:val="center"/>
        <w:rPr>
          <w:rFonts w:ascii="Times New Roman" w:hAnsi="Times New Roman" w:cs="Times New Roman"/>
          <w:color w:val="000000" w:themeColor="text1"/>
        </w:rPr>
      </w:pPr>
      <w:bookmarkStart w:id="20" w:name="_Toc487446551"/>
      <w:r w:rsidRPr="002E2AC8">
        <w:rPr>
          <w:rFonts w:ascii="Times New Roman" w:hAnsi="Times New Roman" w:cs="Times New Roman"/>
          <w:color w:val="000000" w:themeColor="text1"/>
        </w:rPr>
        <w:lastRenderedPageBreak/>
        <w:t>Appendix A: Interview Questions</w:t>
      </w:r>
      <w:bookmarkEnd w:id="20"/>
    </w:p>
    <w:p w14:paraId="176D3558" w14:textId="77777777" w:rsidR="00B902BF" w:rsidRDefault="00B902BF" w:rsidP="00B902BF"/>
    <w:p w14:paraId="4F5074D4" w14:textId="77777777" w:rsidR="00B902BF" w:rsidRDefault="00B902BF" w:rsidP="00B902BF"/>
    <w:p w14:paraId="65018C75" w14:textId="77777777" w:rsidR="00B902BF" w:rsidRDefault="00B902BF" w:rsidP="00B902BF"/>
    <w:p w14:paraId="5AE61D48" w14:textId="77777777" w:rsidR="00B902BF" w:rsidRDefault="00B902BF" w:rsidP="00B902BF">
      <w:pPr>
        <w:jc w:val="center"/>
        <w:rPr>
          <w:rFonts w:cs="Times New Roman"/>
          <w:color w:val="000000" w:themeColor="text1"/>
          <w:lang w:val="en-CA"/>
        </w:rPr>
      </w:pPr>
      <w:r>
        <w:rPr>
          <w:lang w:val="en-CA"/>
        </w:rPr>
        <w:t>Not required for the draft report – will be written for the final report</w:t>
      </w:r>
    </w:p>
    <w:p w14:paraId="53A4232B" w14:textId="77777777" w:rsidR="00B902BF" w:rsidRPr="00B902BF" w:rsidRDefault="00B902BF" w:rsidP="00B902BF">
      <w:pPr>
        <w:rPr>
          <w:lang w:val="en-CA"/>
        </w:rPr>
      </w:pPr>
    </w:p>
    <w:p w14:paraId="5EBFAE61" w14:textId="77777777" w:rsidR="00B902BF" w:rsidRDefault="00B902BF" w:rsidP="002E2AC8">
      <w:pPr>
        <w:pStyle w:val="Heading1"/>
        <w:jc w:val="center"/>
        <w:rPr>
          <w:rFonts w:ascii="Times New Roman" w:hAnsi="Times New Roman" w:cs="Times New Roman"/>
          <w:color w:val="000000" w:themeColor="text1"/>
        </w:rPr>
      </w:pPr>
    </w:p>
    <w:p w14:paraId="7A91A07E" w14:textId="77777777" w:rsidR="00B902BF" w:rsidRDefault="00B902BF" w:rsidP="002E2AC8">
      <w:pPr>
        <w:pStyle w:val="Heading1"/>
        <w:jc w:val="center"/>
        <w:rPr>
          <w:rFonts w:ascii="Times New Roman" w:hAnsi="Times New Roman" w:cs="Times New Roman"/>
          <w:color w:val="000000" w:themeColor="text1"/>
        </w:rPr>
      </w:pPr>
    </w:p>
    <w:p w14:paraId="3FC6F922" w14:textId="77777777" w:rsidR="00B902BF" w:rsidRDefault="00B902BF" w:rsidP="002E2AC8">
      <w:pPr>
        <w:pStyle w:val="Heading1"/>
        <w:jc w:val="center"/>
        <w:rPr>
          <w:rFonts w:ascii="Times New Roman" w:hAnsi="Times New Roman" w:cs="Times New Roman"/>
          <w:color w:val="000000" w:themeColor="text1"/>
        </w:rPr>
      </w:pPr>
    </w:p>
    <w:p w14:paraId="3857E8F3" w14:textId="1F908D78" w:rsidR="002E2AC8" w:rsidRPr="002E2AC8" w:rsidRDefault="002E2AC8" w:rsidP="002E2AC8">
      <w:pPr>
        <w:pStyle w:val="Heading1"/>
        <w:jc w:val="center"/>
        <w:rPr>
          <w:rFonts w:ascii="Times New Roman" w:hAnsi="Times New Roman" w:cs="Times New Roman"/>
          <w:color w:val="000000" w:themeColor="text1"/>
        </w:rPr>
      </w:pPr>
      <w:bookmarkStart w:id="21" w:name="_Toc487446552"/>
      <w:r w:rsidRPr="002E2AC8">
        <w:rPr>
          <w:rFonts w:ascii="Times New Roman" w:hAnsi="Times New Roman" w:cs="Times New Roman"/>
          <w:color w:val="000000" w:themeColor="text1"/>
        </w:rPr>
        <w:t>Appendix B: Survey Questions</w:t>
      </w:r>
      <w:bookmarkEnd w:id="21"/>
    </w:p>
    <w:p w14:paraId="34BAAA71" w14:textId="77777777" w:rsidR="00E90B90" w:rsidRDefault="00E90B90" w:rsidP="006E17D4">
      <w:pPr>
        <w:jc w:val="center"/>
      </w:pPr>
    </w:p>
    <w:p w14:paraId="077661DD" w14:textId="77777777" w:rsidR="00B902BF" w:rsidRDefault="00B902BF" w:rsidP="006E17D4">
      <w:pPr>
        <w:jc w:val="center"/>
      </w:pPr>
    </w:p>
    <w:p w14:paraId="63950A57" w14:textId="77777777" w:rsidR="00B902BF" w:rsidRDefault="00B902BF" w:rsidP="006E17D4">
      <w:pPr>
        <w:jc w:val="center"/>
      </w:pPr>
    </w:p>
    <w:p w14:paraId="48FE4C3D" w14:textId="77777777" w:rsidR="00B902BF" w:rsidRDefault="00B902BF" w:rsidP="00B902BF">
      <w:pPr>
        <w:jc w:val="center"/>
        <w:rPr>
          <w:rFonts w:cs="Times New Roman"/>
          <w:color w:val="000000" w:themeColor="text1"/>
          <w:lang w:val="en-CA"/>
        </w:rPr>
      </w:pPr>
      <w:r>
        <w:rPr>
          <w:lang w:val="en-CA"/>
        </w:rPr>
        <w:t>Not required for the draft report – will be written for the final report</w:t>
      </w:r>
    </w:p>
    <w:p w14:paraId="16A8F092" w14:textId="01495281" w:rsidR="00BD478C" w:rsidRDefault="00BD478C">
      <w:pPr>
        <w:rPr>
          <w:lang w:val="en-CA"/>
        </w:rPr>
      </w:pPr>
      <w:r>
        <w:rPr>
          <w:lang w:val="en-CA"/>
        </w:rPr>
        <w:br w:type="page"/>
      </w:r>
    </w:p>
    <w:p w14:paraId="0692A19B" w14:textId="7D0E2D46" w:rsidR="00BD478C" w:rsidRPr="003211E9" w:rsidRDefault="0055579C" w:rsidP="006B5804">
      <w:pPr>
        <w:pStyle w:val="Heading1"/>
        <w:jc w:val="center"/>
        <w:rPr>
          <w:rFonts w:ascii="Times New Roman" w:eastAsia="Times New Roman" w:hAnsi="Times New Roman" w:cs="Times New Roman"/>
          <w:color w:val="000000" w:themeColor="text1"/>
          <w:lang w:eastAsia="ko-KR"/>
        </w:rPr>
      </w:pPr>
      <w:r>
        <w:rPr>
          <w:rFonts w:ascii="Times New Roman" w:eastAsia="Times New Roman" w:hAnsi="Times New Roman" w:cs="Times New Roman"/>
          <w:color w:val="000000" w:themeColor="text1"/>
          <w:lang w:eastAsia="ko-KR"/>
        </w:rPr>
        <w:lastRenderedPageBreak/>
        <w:t>Works Cited</w:t>
      </w:r>
    </w:p>
    <w:p w14:paraId="4AC4DF44" w14:textId="77777777" w:rsidR="00E75081" w:rsidRDefault="00E75081" w:rsidP="00055517">
      <w:pPr>
        <w:rPr>
          <w:lang w:val="en-CA"/>
        </w:rPr>
      </w:pPr>
    </w:p>
    <w:p w14:paraId="5EF0025B" w14:textId="77777777" w:rsidR="0055579C" w:rsidRPr="009E5839" w:rsidRDefault="0055579C" w:rsidP="0055579C">
      <w:pPr>
        <w:rPr>
          <w:rFonts w:eastAsia="Times New Roman" w:cs="Times New Roman"/>
          <w:color w:val="000000"/>
          <w:sz w:val="21"/>
          <w:szCs w:val="21"/>
          <w:shd w:val="clear" w:color="auto" w:fill="FFFFFF"/>
          <w:lang w:eastAsia="ko-KR"/>
        </w:rPr>
      </w:pPr>
      <w:r w:rsidRPr="009E5839">
        <w:rPr>
          <w:rFonts w:eastAsia="Times New Roman" w:cs="Times New Roman"/>
          <w:color w:val="000000"/>
          <w:sz w:val="21"/>
          <w:szCs w:val="21"/>
          <w:shd w:val="clear" w:color="auto" w:fill="FFFFFF"/>
          <w:lang w:eastAsia="ko-KR"/>
        </w:rPr>
        <w:t>“About EdX Edge at UBC.” </w:t>
      </w:r>
      <w:r w:rsidRPr="009E5839">
        <w:rPr>
          <w:rFonts w:eastAsia="Times New Roman" w:cs="Times New Roman"/>
          <w:i/>
          <w:color w:val="000000"/>
          <w:sz w:val="21"/>
          <w:szCs w:val="21"/>
          <w:shd w:val="clear" w:color="auto" w:fill="FFFFFF"/>
          <w:lang w:eastAsia="ko-KR"/>
        </w:rPr>
        <w:t>Flexible Learning</w:t>
      </w:r>
      <w:r w:rsidRPr="009E5839">
        <w:rPr>
          <w:rFonts w:eastAsia="Times New Roman" w:cs="Times New Roman"/>
          <w:color w:val="000000"/>
          <w:sz w:val="21"/>
          <w:szCs w:val="21"/>
          <w:shd w:val="clear" w:color="auto" w:fill="FFFFFF"/>
          <w:lang w:eastAsia="ko-KR"/>
        </w:rPr>
        <w:t>, flexible.learning.ubc.ca/about-edx-edge/. Accessed 10 July 2017.</w:t>
      </w:r>
    </w:p>
    <w:p w14:paraId="47673F30" w14:textId="77777777" w:rsidR="0055579C" w:rsidRPr="00C9283A" w:rsidRDefault="0055579C" w:rsidP="00E75081">
      <w:pPr>
        <w:rPr>
          <w:rFonts w:eastAsia="Times New Roman" w:cs="Times New Roman"/>
          <w:color w:val="000000"/>
          <w:sz w:val="21"/>
          <w:szCs w:val="21"/>
          <w:shd w:val="clear" w:color="auto" w:fill="FFFFFF"/>
          <w:lang w:eastAsia="ko-KR"/>
        </w:rPr>
      </w:pPr>
    </w:p>
    <w:p w14:paraId="02A40A7F" w14:textId="77777777" w:rsidR="00E75081" w:rsidRPr="00C9283A" w:rsidRDefault="00E75081" w:rsidP="00E75081">
      <w:pPr>
        <w:rPr>
          <w:rFonts w:eastAsia="Times New Roman" w:cs="Times New Roman"/>
          <w:color w:val="000000"/>
          <w:sz w:val="21"/>
          <w:szCs w:val="21"/>
          <w:shd w:val="clear" w:color="auto" w:fill="FFFFFF"/>
          <w:lang w:eastAsia="ko-KR"/>
        </w:rPr>
      </w:pPr>
      <w:r w:rsidRPr="00E75081">
        <w:rPr>
          <w:rFonts w:eastAsia="Times New Roman" w:cs="Times New Roman"/>
          <w:color w:val="000000"/>
          <w:sz w:val="21"/>
          <w:szCs w:val="21"/>
          <w:shd w:val="clear" w:color="auto" w:fill="FFFFFF"/>
          <w:lang w:eastAsia="ko-KR"/>
        </w:rPr>
        <w:t>“About OCW.” </w:t>
      </w:r>
      <w:r w:rsidRPr="00E75081">
        <w:rPr>
          <w:rFonts w:eastAsia="Times New Roman" w:cs="Times New Roman"/>
          <w:i/>
          <w:iCs/>
          <w:color w:val="000000"/>
          <w:sz w:val="21"/>
          <w:szCs w:val="21"/>
          <w:shd w:val="clear" w:color="auto" w:fill="FFFFFF"/>
          <w:lang w:eastAsia="ko-KR"/>
        </w:rPr>
        <w:t>MIT OpenCourseWare, Massachusetts Institute of Technology</w:t>
      </w:r>
      <w:r w:rsidRPr="00E75081">
        <w:rPr>
          <w:rFonts w:eastAsia="Times New Roman" w:cs="Times New Roman"/>
          <w:color w:val="000000"/>
          <w:sz w:val="21"/>
          <w:szCs w:val="21"/>
          <w:shd w:val="clear" w:color="auto" w:fill="FFFFFF"/>
          <w:lang w:eastAsia="ko-KR"/>
        </w:rPr>
        <w:t>, ocw.mit.edu/about. Accessed 10 July 2017.</w:t>
      </w:r>
    </w:p>
    <w:p w14:paraId="2FD5DE8E" w14:textId="77777777" w:rsidR="0055579C" w:rsidRPr="00C9283A" w:rsidRDefault="0055579C" w:rsidP="00E75081">
      <w:pPr>
        <w:rPr>
          <w:rFonts w:eastAsia="Times New Roman" w:cs="Times New Roman"/>
          <w:color w:val="000000"/>
          <w:sz w:val="21"/>
          <w:szCs w:val="21"/>
          <w:shd w:val="clear" w:color="auto" w:fill="FFFFFF"/>
          <w:lang w:eastAsia="ko-KR"/>
        </w:rPr>
      </w:pPr>
    </w:p>
    <w:p w14:paraId="1B772694" w14:textId="77777777" w:rsidR="0055579C" w:rsidRPr="008E3117" w:rsidRDefault="0055579C" w:rsidP="0055579C">
      <w:pPr>
        <w:rPr>
          <w:rFonts w:eastAsia="Times New Roman" w:cs="Times New Roman"/>
          <w:lang w:eastAsia="ko-KR"/>
        </w:rPr>
      </w:pPr>
      <w:r w:rsidRPr="00C9283A">
        <w:rPr>
          <w:rFonts w:eastAsia="Times New Roman" w:cs="Times New Roman"/>
          <w:color w:val="000000"/>
          <w:sz w:val="21"/>
          <w:szCs w:val="21"/>
          <w:shd w:val="clear" w:color="auto" w:fill="FFFFFF"/>
          <w:lang w:eastAsia="ko-KR"/>
        </w:rPr>
        <w:t>“DM</w:t>
      </w:r>
      <w:r w:rsidRPr="008E3117">
        <w:rPr>
          <w:rFonts w:eastAsia="Times New Roman" w:cs="Times New Roman"/>
          <w:color w:val="000000"/>
          <w:sz w:val="21"/>
          <w:szCs w:val="21"/>
          <w:shd w:val="clear" w:color="auto" w:fill="FFFFFF"/>
          <w:lang w:eastAsia="ko-KR"/>
        </w:rPr>
        <w:t>P.” </w:t>
      </w:r>
      <w:r w:rsidRPr="008E3117">
        <w:rPr>
          <w:rFonts w:eastAsia="Times New Roman" w:cs="Times New Roman"/>
          <w:i/>
          <w:color w:val="000000"/>
          <w:sz w:val="21"/>
          <w:szCs w:val="21"/>
          <w:shd w:val="clear" w:color="auto" w:fill="FFFFFF"/>
          <w:lang w:eastAsia="ko-KR"/>
        </w:rPr>
        <w:t>Classrooms | Student Services</w:t>
      </w:r>
      <w:r w:rsidRPr="008E3117">
        <w:rPr>
          <w:rFonts w:eastAsia="Times New Roman" w:cs="Times New Roman"/>
          <w:color w:val="000000"/>
          <w:sz w:val="21"/>
          <w:szCs w:val="21"/>
          <w:shd w:val="clear" w:color="auto" w:fill="FFFFFF"/>
          <w:lang w:eastAsia="ko-KR"/>
        </w:rPr>
        <w:t>, students.ubc.ca/campus-life/organizing-campus-events/book-event-space/buildings-classrooms/DMP. Accessed 10 July 2017.</w:t>
      </w:r>
    </w:p>
    <w:p w14:paraId="450FA99F" w14:textId="77777777" w:rsidR="0055579C" w:rsidRPr="00C9283A" w:rsidRDefault="0055579C" w:rsidP="0055579C">
      <w:pPr>
        <w:rPr>
          <w:rFonts w:eastAsia="Times New Roman" w:cs="Times New Roman"/>
          <w:color w:val="000000"/>
          <w:sz w:val="21"/>
          <w:szCs w:val="21"/>
          <w:shd w:val="clear" w:color="auto" w:fill="FFFFFF"/>
          <w:lang w:eastAsia="ko-KR"/>
        </w:rPr>
      </w:pPr>
    </w:p>
    <w:p w14:paraId="3AC7BBA9" w14:textId="4A26E4C1" w:rsidR="0055579C" w:rsidRPr="00C9283A" w:rsidRDefault="0055579C" w:rsidP="00E75081">
      <w:pPr>
        <w:rPr>
          <w:rFonts w:eastAsia="Times New Roman" w:cs="Times New Roman"/>
          <w:color w:val="000000"/>
          <w:sz w:val="21"/>
          <w:szCs w:val="21"/>
          <w:shd w:val="clear" w:color="auto" w:fill="FFFFFF"/>
          <w:lang w:eastAsia="ko-KR"/>
        </w:rPr>
      </w:pPr>
      <w:r w:rsidRPr="008E3117">
        <w:rPr>
          <w:rFonts w:eastAsia="Times New Roman" w:cs="Times New Roman"/>
          <w:color w:val="000000"/>
          <w:sz w:val="21"/>
          <w:szCs w:val="21"/>
          <w:shd w:val="clear" w:color="auto" w:fill="FFFFFF"/>
          <w:lang w:eastAsia="ko-KR"/>
        </w:rPr>
        <w:t>“EdX.” </w:t>
      </w:r>
      <w:r w:rsidRPr="008E3117">
        <w:rPr>
          <w:rFonts w:eastAsia="Times New Roman" w:cs="Times New Roman"/>
          <w:i/>
          <w:color w:val="000000"/>
          <w:sz w:val="21"/>
          <w:szCs w:val="21"/>
          <w:shd w:val="clear" w:color="auto" w:fill="FFFFFF"/>
          <w:lang w:eastAsia="ko-KR"/>
        </w:rPr>
        <w:t>Wikipedia,</w:t>
      </w:r>
      <w:r w:rsidRPr="008E3117">
        <w:rPr>
          <w:rFonts w:eastAsia="Times New Roman" w:cs="Times New Roman"/>
          <w:color w:val="000000"/>
          <w:sz w:val="21"/>
          <w:szCs w:val="21"/>
          <w:shd w:val="clear" w:color="auto" w:fill="FFFFFF"/>
          <w:lang w:eastAsia="ko-KR"/>
        </w:rPr>
        <w:t xml:space="preserve"> Wikimedia Foundation, 1 July 2017, en.wikipedia.org/wiki/EdX. Accessed 10 July 2017.</w:t>
      </w:r>
    </w:p>
    <w:p w14:paraId="6AB60668" w14:textId="77777777" w:rsidR="0055579C" w:rsidRPr="00C9283A" w:rsidRDefault="0055579C" w:rsidP="0055579C">
      <w:pPr>
        <w:rPr>
          <w:rFonts w:cs="Times New Roman"/>
        </w:rPr>
      </w:pPr>
    </w:p>
    <w:p w14:paraId="6420B752" w14:textId="77777777" w:rsidR="0055579C" w:rsidRPr="00C9283A" w:rsidRDefault="0055579C" w:rsidP="0055579C">
      <w:pPr>
        <w:rPr>
          <w:rFonts w:eastAsia="Times New Roman" w:cs="Times New Roman"/>
          <w:color w:val="000000"/>
          <w:sz w:val="21"/>
          <w:szCs w:val="21"/>
          <w:shd w:val="clear" w:color="auto" w:fill="FFFFFF"/>
          <w:lang w:eastAsia="ko-KR"/>
        </w:rPr>
      </w:pPr>
      <w:r w:rsidRPr="009E5839">
        <w:rPr>
          <w:rFonts w:eastAsia="Times New Roman" w:cs="Times New Roman"/>
          <w:color w:val="000000"/>
          <w:sz w:val="21"/>
          <w:szCs w:val="21"/>
          <w:shd w:val="clear" w:color="auto" w:fill="FFFFFF"/>
          <w:lang w:eastAsia="ko-KR"/>
        </w:rPr>
        <w:t>Nguyen, Alex. “Too Many Students, Not Enough Seats in Computer Science.” </w:t>
      </w:r>
      <w:r w:rsidRPr="009E5839">
        <w:rPr>
          <w:rFonts w:eastAsia="Times New Roman" w:cs="Times New Roman"/>
          <w:i/>
          <w:color w:val="000000"/>
          <w:sz w:val="21"/>
          <w:szCs w:val="21"/>
          <w:shd w:val="clear" w:color="auto" w:fill="FFFFFF"/>
          <w:lang w:eastAsia="ko-KR"/>
        </w:rPr>
        <w:t>The Ubyssey,</w:t>
      </w:r>
      <w:r w:rsidRPr="009E5839">
        <w:rPr>
          <w:rFonts w:eastAsia="Times New Roman" w:cs="Times New Roman"/>
          <w:color w:val="000000"/>
          <w:sz w:val="21"/>
          <w:szCs w:val="21"/>
          <w:shd w:val="clear" w:color="auto" w:fill="FFFFFF"/>
          <w:lang w:eastAsia="ko-KR"/>
        </w:rPr>
        <w:t xml:space="preserve"> www.ubyssey.ca/news/computer-science-program-frustrating-students/. Accessed 10 July 201</w:t>
      </w:r>
      <w:r w:rsidRPr="00C9283A">
        <w:rPr>
          <w:rFonts w:eastAsia="Times New Roman" w:cs="Times New Roman"/>
          <w:color w:val="000000"/>
          <w:sz w:val="21"/>
          <w:szCs w:val="21"/>
          <w:shd w:val="clear" w:color="auto" w:fill="FFFFFF"/>
          <w:lang w:eastAsia="ko-KR"/>
        </w:rPr>
        <w:t>7.</w:t>
      </w:r>
    </w:p>
    <w:p w14:paraId="0F40FD42" w14:textId="77777777" w:rsidR="0055579C" w:rsidRPr="00C9283A" w:rsidRDefault="0055579C" w:rsidP="0055579C">
      <w:pPr>
        <w:rPr>
          <w:rFonts w:eastAsia="Times New Roman" w:cs="Times New Roman"/>
          <w:color w:val="000000"/>
          <w:sz w:val="21"/>
          <w:szCs w:val="21"/>
          <w:shd w:val="clear" w:color="auto" w:fill="FFFFFF"/>
          <w:lang w:eastAsia="ko-KR"/>
        </w:rPr>
      </w:pPr>
    </w:p>
    <w:p w14:paraId="0CDF39B8" w14:textId="4B408626" w:rsidR="0055579C" w:rsidRPr="00E75081" w:rsidRDefault="0055579C" w:rsidP="00E75081">
      <w:pPr>
        <w:rPr>
          <w:rFonts w:eastAsia="Times New Roman" w:cs="Times New Roman"/>
          <w:color w:val="000000"/>
          <w:sz w:val="21"/>
          <w:szCs w:val="21"/>
          <w:shd w:val="clear" w:color="auto" w:fill="FFFFFF"/>
          <w:lang w:eastAsia="ko-KR"/>
        </w:rPr>
      </w:pPr>
      <w:r w:rsidRPr="0055579C">
        <w:rPr>
          <w:rFonts w:eastAsia="Times New Roman" w:cs="Times New Roman"/>
          <w:color w:val="000000"/>
          <w:sz w:val="21"/>
          <w:szCs w:val="21"/>
          <w:shd w:val="clear" w:color="auto" w:fill="FFFFFF"/>
          <w:lang w:eastAsia="ko-KR"/>
        </w:rPr>
        <w:t>“Online CS Courses.” Computer Science, www.computerscienceonline.org/courses/. Accessed 10 July 2017.</w:t>
      </w:r>
    </w:p>
    <w:p w14:paraId="7DB5FEA1" w14:textId="77777777" w:rsidR="00E75081" w:rsidRPr="00C9283A" w:rsidRDefault="00E75081" w:rsidP="00055517">
      <w:pPr>
        <w:rPr>
          <w:rFonts w:cs="Times New Roman"/>
        </w:rPr>
      </w:pPr>
    </w:p>
    <w:p w14:paraId="10A007B2" w14:textId="056729FD" w:rsidR="0053734C" w:rsidRPr="00C9283A" w:rsidRDefault="00525E0A" w:rsidP="00055517">
      <w:pPr>
        <w:rPr>
          <w:rFonts w:eastAsia="Times New Roman" w:cs="Times New Roman"/>
          <w:color w:val="000000"/>
          <w:sz w:val="21"/>
          <w:szCs w:val="21"/>
          <w:shd w:val="clear" w:color="auto" w:fill="FFFFFF"/>
          <w:lang w:eastAsia="ko-KR"/>
        </w:rPr>
      </w:pPr>
      <w:r w:rsidRPr="00C9283A">
        <w:rPr>
          <w:rFonts w:eastAsia="Times New Roman" w:cs="Times New Roman"/>
          <w:color w:val="000000"/>
          <w:sz w:val="21"/>
          <w:szCs w:val="21"/>
          <w:shd w:val="clear" w:color="auto" w:fill="FFFFFF"/>
          <w:lang w:eastAsia="ko-KR"/>
        </w:rPr>
        <w:t xml:space="preserve"> “Site Statistics.” MIT OpenCourseWare, </w:t>
      </w:r>
      <w:r w:rsidRPr="00C9283A">
        <w:rPr>
          <w:rFonts w:eastAsia="Times New Roman" w:cs="Times New Roman"/>
          <w:i/>
          <w:color w:val="000000"/>
          <w:sz w:val="21"/>
          <w:szCs w:val="21"/>
          <w:shd w:val="clear" w:color="auto" w:fill="FFFFFF"/>
          <w:lang w:eastAsia="ko-KR"/>
        </w:rPr>
        <w:t xml:space="preserve">Massachusetts Institute of Technology, </w:t>
      </w:r>
      <w:r w:rsidRPr="00C9283A">
        <w:rPr>
          <w:rFonts w:eastAsia="Times New Roman" w:cs="Times New Roman"/>
          <w:color w:val="000000"/>
          <w:sz w:val="21"/>
          <w:szCs w:val="21"/>
          <w:shd w:val="clear" w:color="auto" w:fill="FFFFFF"/>
          <w:lang w:eastAsia="ko-KR"/>
        </w:rPr>
        <w:t>ocw.mit.edu/about/site-statistics/. Accessed 10 July 2017.</w:t>
      </w:r>
    </w:p>
    <w:p w14:paraId="5DA23301" w14:textId="77777777" w:rsidR="00A744AB" w:rsidRPr="00C9283A" w:rsidRDefault="00A744AB" w:rsidP="00055517">
      <w:pPr>
        <w:rPr>
          <w:rFonts w:cs="Times New Roman"/>
        </w:rPr>
      </w:pPr>
    </w:p>
    <w:p w14:paraId="26715E93" w14:textId="441F4CDB" w:rsidR="00734F73" w:rsidRPr="00C9283A" w:rsidRDefault="00734F73" w:rsidP="00055517">
      <w:pPr>
        <w:rPr>
          <w:rFonts w:cs="Times New Roman"/>
          <w:sz w:val="21"/>
          <w:szCs w:val="21"/>
        </w:rPr>
      </w:pPr>
      <w:r w:rsidRPr="00C9283A">
        <w:rPr>
          <w:rFonts w:cs="Times New Roman"/>
          <w:sz w:val="21"/>
          <w:szCs w:val="21"/>
        </w:rPr>
        <w:t>Tamaki, Marissa “</w:t>
      </w:r>
      <w:r w:rsidR="00B51033" w:rsidRPr="00C9283A">
        <w:rPr>
          <w:rFonts w:cs="Times New Roman"/>
          <w:sz w:val="21"/>
          <w:szCs w:val="21"/>
        </w:rPr>
        <w:t xml:space="preserve">Interest in online CPSC courses at UBC”. Survey. </w:t>
      </w:r>
      <w:r w:rsidR="00EF4E05" w:rsidRPr="00C9283A">
        <w:rPr>
          <w:rFonts w:cs="Times New Roman"/>
          <w:sz w:val="21"/>
          <w:szCs w:val="21"/>
        </w:rPr>
        <w:t xml:space="preserve">https://docs.google.com/forms/d/e/1FAIpQLScomEp49VZVpTmOXQ8ltNNwxtpmu3IgNDjJqH0g93YMJSwwSw/viewform/. Accessed online. </w:t>
      </w:r>
      <w:r w:rsidR="00EF4E05" w:rsidRPr="00C9283A">
        <w:rPr>
          <w:rFonts w:cs="Times New Roman"/>
          <w:sz w:val="21"/>
          <w:szCs w:val="21"/>
        </w:rPr>
        <w:t>10 July. 2017.</w:t>
      </w:r>
      <w:r w:rsidR="00EF4E05" w:rsidRPr="00C9283A">
        <w:rPr>
          <w:rFonts w:cs="Times New Roman"/>
          <w:sz w:val="21"/>
          <w:szCs w:val="21"/>
        </w:rPr>
        <w:t xml:space="preserve"> </w:t>
      </w:r>
    </w:p>
    <w:p w14:paraId="59BACE65" w14:textId="24DD3BE8" w:rsidR="00B51033" w:rsidRPr="00BD478C" w:rsidRDefault="00B51033" w:rsidP="00055517"/>
    <w:sectPr w:rsidR="00B51033" w:rsidRPr="00BD478C" w:rsidSect="00D736CF">
      <w:headerReference w:type="default" r:id="rId16"/>
      <w:footerReference w:type="default" r:id="rId17"/>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5FD9F" w14:textId="77777777" w:rsidR="00E966ED" w:rsidRDefault="00E966ED" w:rsidP="008F298B">
      <w:r>
        <w:separator/>
      </w:r>
    </w:p>
  </w:endnote>
  <w:endnote w:type="continuationSeparator" w:id="0">
    <w:p w14:paraId="3A74437D" w14:textId="77777777" w:rsidR="00E966ED" w:rsidRDefault="00E966ED" w:rsidP="008F2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DBFE6" w14:textId="77777777" w:rsidR="00E01350" w:rsidRDefault="00E01350" w:rsidP="00506F4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825B1A" w14:textId="77777777" w:rsidR="00E01350" w:rsidRDefault="00E01350" w:rsidP="008F29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EFE30" w14:textId="77777777" w:rsidR="00E01350" w:rsidRDefault="00E01350" w:rsidP="008F298B">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BC250" w14:textId="77777777" w:rsidR="00721107" w:rsidRDefault="00721107" w:rsidP="008F298B">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573CC" w14:textId="77777777" w:rsidR="00721107" w:rsidRDefault="00721107" w:rsidP="008F29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D5BAA" w14:textId="77777777" w:rsidR="00E966ED" w:rsidRDefault="00E966ED" w:rsidP="008F298B">
      <w:r>
        <w:separator/>
      </w:r>
    </w:p>
  </w:footnote>
  <w:footnote w:type="continuationSeparator" w:id="0">
    <w:p w14:paraId="532E9253" w14:textId="77777777" w:rsidR="00E966ED" w:rsidRDefault="00E966ED" w:rsidP="008F298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E791" w14:textId="77777777" w:rsidR="00E01350" w:rsidRDefault="00E01350" w:rsidP="00D736C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A4697D" w14:textId="77777777" w:rsidR="00E01350" w:rsidRDefault="00E01350" w:rsidP="00DE552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284A3" w14:textId="3DF5AA79" w:rsidR="00E01350" w:rsidRDefault="00E01350" w:rsidP="00DE552F">
    <w:pPr>
      <w:pStyle w:val="Header"/>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47DEC" w14:textId="77777777" w:rsidR="00752D49" w:rsidRDefault="00752D49" w:rsidP="00E86BC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579C">
      <w:rPr>
        <w:rStyle w:val="PageNumber"/>
        <w:noProof/>
      </w:rPr>
      <w:t>iii</w:t>
    </w:r>
    <w:r>
      <w:rPr>
        <w:rStyle w:val="PageNumber"/>
      </w:rPr>
      <w:fldChar w:fldCharType="end"/>
    </w:r>
  </w:p>
  <w:p w14:paraId="685D7234" w14:textId="77777777" w:rsidR="00721107" w:rsidRDefault="00721107" w:rsidP="00DE552F">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C764E" w14:textId="77777777" w:rsidR="00D736CF" w:rsidRDefault="00D736CF" w:rsidP="00E86BC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C6D05">
      <w:rPr>
        <w:rStyle w:val="PageNumber"/>
        <w:noProof/>
      </w:rPr>
      <w:t>3</w:t>
    </w:r>
    <w:r>
      <w:rPr>
        <w:rStyle w:val="PageNumber"/>
      </w:rPr>
      <w:fldChar w:fldCharType="end"/>
    </w:r>
  </w:p>
  <w:p w14:paraId="2BEE44C1" w14:textId="77777777" w:rsidR="00721107" w:rsidRDefault="00721107" w:rsidP="00DE552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85CF8"/>
    <w:multiLevelType w:val="hybridMultilevel"/>
    <w:tmpl w:val="CE6A3114"/>
    <w:lvl w:ilvl="0" w:tplc="1AE8B5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7497D"/>
    <w:multiLevelType w:val="hybridMultilevel"/>
    <w:tmpl w:val="120E114C"/>
    <w:lvl w:ilvl="0" w:tplc="1AE8B5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8E5579"/>
    <w:multiLevelType w:val="hybridMultilevel"/>
    <w:tmpl w:val="B1B62F34"/>
    <w:lvl w:ilvl="0" w:tplc="1AE8B54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617F91"/>
    <w:multiLevelType w:val="hybridMultilevel"/>
    <w:tmpl w:val="815C4258"/>
    <w:lvl w:ilvl="0" w:tplc="1AE8B54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D478DF"/>
    <w:multiLevelType w:val="multilevel"/>
    <w:tmpl w:val="973A0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2667FC"/>
    <w:multiLevelType w:val="hybridMultilevel"/>
    <w:tmpl w:val="050AC336"/>
    <w:lvl w:ilvl="0" w:tplc="1AE8B546">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B3411D"/>
    <w:multiLevelType w:val="hybridMultilevel"/>
    <w:tmpl w:val="658057D2"/>
    <w:lvl w:ilvl="0" w:tplc="409ADA4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766E0D"/>
    <w:multiLevelType w:val="hybridMultilevel"/>
    <w:tmpl w:val="8B942BEE"/>
    <w:lvl w:ilvl="0" w:tplc="1AE8B5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174B92"/>
    <w:multiLevelType w:val="hybridMultilevel"/>
    <w:tmpl w:val="6AD61FD4"/>
    <w:lvl w:ilvl="0" w:tplc="6D525EC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8627B6"/>
    <w:multiLevelType w:val="multilevel"/>
    <w:tmpl w:val="40382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17A2719"/>
    <w:multiLevelType w:val="hybridMultilevel"/>
    <w:tmpl w:val="B5AE6F6E"/>
    <w:lvl w:ilvl="0" w:tplc="B26088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8349EB"/>
    <w:multiLevelType w:val="multilevel"/>
    <w:tmpl w:val="20663C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C252A5"/>
    <w:multiLevelType w:val="hybridMultilevel"/>
    <w:tmpl w:val="92568588"/>
    <w:lvl w:ilvl="0" w:tplc="1AE8B54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F74156"/>
    <w:multiLevelType w:val="hybridMultilevel"/>
    <w:tmpl w:val="820684FA"/>
    <w:lvl w:ilvl="0" w:tplc="409ADA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0"/>
  </w:num>
  <w:num w:numId="4">
    <w:abstractNumId w:val="9"/>
  </w:num>
  <w:num w:numId="5">
    <w:abstractNumId w:val="12"/>
  </w:num>
  <w:num w:numId="6">
    <w:abstractNumId w:val="2"/>
  </w:num>
  <w:num w:numId="7">
    <w:abstractNumId w:val="3"/>
  </w:num>
  <w:num w:numId="8">
    <w:abstractNumId w:val="1"/>
  </w:num>
  <w:num w:numId="9">
    <w:abstractNumId w:val="5"/>
  </w:num>
  <w:num w:numId="10">
    <w:abstractNumId w:val="7"/>
  </w:num>
  <w:num w:numId="11">
    <w:abstractNumId w:val="10"/>
  </w:num>
  <w:num w:numId="12">
    <w:abstractNumId w:val="8"/>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843"/>
    <w:rsid w:val="000019A6"/>
    <w:rsid w:val="0000200C"/>
    <w:rsid w:val="00002730"/>
    <w:rsid w:val="00002FEB"/>
    <w:rsid w:val="000049EA"/>
    <w:rsid w:val="0000732F"/>
    <w:rsid w:val="00012F43"/>
    <w:rsid w:val="00021E75"/>
    <w:rsid w:val="00024A93"/>
    <w:rsid w:val="00027F5F"/>
    <w:rsid w:val="000305D0"/>
    <w:rsid w:val="00030FA9"/>
    <w:rsid w:val="00033D3B"/>
    <w:rsid w:val="0003461F"/>
    <w:rsid w:val="00036130"/>
    <w:rsid w:val="00037B1C"/>
    <w:rsid w:val="00046E8D"/>
    <w:rsid w:val="0004764B"/>
    <w:rsid w:val="0005213B"/>
    <w:rsid w:val="000546A6"/>
    <w:rsid w:val="00055517"/>
    <w:rsid w:val="000566BD"/>
    <w:rsid w:val="000612C4"/>
    <w:rsid w:val="00067130"/>
    <w:rsid w:val="000744B2"/>
    <w:rsid w:val="000803B9"/>
    <w:rsid w:val="000809C1"/>
    <w:rsid w:val="00096AC0"/>
    <w:rsid w:val="000A581A"/>
    <w:rsid w:val="000A5B62"/>
    <w:rsid w:val="000A6177"/>
    <w:rsid w:val="000A72FE"/>
    <w:rsid w:val="000B0C6C"/>
    <w:rsid w:val="000B230A"/>
    <w:rsid w:val="000B5183"/>
    <w:rsid w:val="000C0AC5"/>
    <w:rsid w:val="000C3703"/>
    <w:rsid w:val="000C57A1"/>
    <w:rsid w:val="000C6B12"/>
    <w:rsid w:val="000C7CA6"/>
    <w:rsid w:val="000D0746"/>
    <w:rsid w:val="000D2C17"/>
    <w:rsid w:val="000D6B64"/>
    <w:rsid w:val="000E439E"/>
    <w:rsid w:val="000E54F0"/>
    <w:rsid w:val="000E7685"/>
    <w:rsid w:val="000F0281"/>
    <w:rsid w:val="000F1D7E"/>
    <w:rsid w:val="000F7993"/>
    <w:rsid w:val="00100E92"/>
    <w:rsid w:val="001011B3"/>
    <w:rsid w:val="001024B6"/>
    <w:rsid w:val="00107FAD"/>
    <w:rsid w:val="0011077A"/>
    <w:rsid w:val="001124F0"/>
    <w:rsid w:val="00114A03"/>
    <w:rsid w:val="00114BDF"/>
    <w:rsid w:val="00121C53"/>
    <w:rsid w:val="00127C6D"/>
    <w:rsid w:val="00131E23"/>
    <w:rsid w:val="00140B26"/>
    <w:rsid w:val="00142977"/>
    <w:rsid w:val="00152A25"/>
    <w:rsid w:val="001649B6"/>
    <w:rsid w:val="00166913"/>
    <w:rsid w:val="001716C6"/>
    <w:rsid w:val="00171E70"/>
    <w:rsid w:val="00175019"/>
    <w:rsid w:val="001760F0"/>
    <w:rsid w:val="00176294"/>
    <w:rsid w:val="00176DE6"/>
    <w:rsid w:val="00177319"/>
    <w:rsid w:val="00180460"/>
    <w:rsid w:val="0018223E"/>
    <w:rsid w:val="00187005"/>
    <w:rsid w:val="00190A5C"/>
    <w:rsid w:val="001919A2"/>
    <w:rsid w:val="00192D41"/>
    <w:rsid w:val="00195B80"/>
    <w:rsid w:val="001A08AB"/>
    <w:rsid w:val="001A4CE4"/>
    <w:rsid w:val="001B01C0"/>
    <w:rsid w:val="001B6C07"/>
    <w:rsid w:val="001B6F27"/>
    <w:rsid w:val="001C1060"/>
    <w:rsid w:val="001C4E8E"/>
    <w:rsid w:val="001C6EF6"/>
    <w:rsid w:val="001D1FBF"/>
    <w:rsid w:val="001D30E3"/>
    <w:rsid w:val="001D31B9"/>
    <w:rsid w:val="001D32BF"/>
    <w:rsid w:val="001E4B00"/>
    <w:rsid w:val="001F28F0"/>
    <w:rsid w:val="001F38D1"/>
    <w:rsid w:val="001F5B0B"/>
    <w:rsid w:val="002147C0"/>
    <w:rsid w:val="00224843"/>
    <w:rsid w:val="00227332"/>
    <w:rsid w:val="00230855"/>
    <w:rsid w:val="00232620"/>
    <w:rsid w:val="002361B7"/>
    <w:rsid w:val="00243F0C"/>
    <w:rsid w:val="002500CF"/>
    <w:rsid w:val="00251907"/>
    <w:rsid w:val="002519C8"/>
    <w:rsid w:val="00251AA9"/>
    <w:rsid w:val="00254108"/>
    <w:rsid w:val="002551D5"/>
    <w:rsid w:val="00261394"/>
    <w:rsid w:val="002650FD"/>
    <w:rsid w:val="00274286"/>
    <w:rsid w:val="00282770"/>
    <w:rsid w:val="002876CD"/>
    <w:rsid w:val="00294E99"/>
    <w:rsid w:val="002956DF"/>
    <w:rsid w:val="00297B7F"/>
    <w:rsid w:val="00297E56"/>
    <w:rsid w:val="002B0485"/>
    <w:rsid w:val="002B631E"/>
    <w:rsid w:val="002C31A4"/>
    <w:rsid w:val="002C65C1"/>
    <w:rsid w:val="002C6D05"/>
    <w:rsid w:val="002D3B1D"/>
    <w:rsid w:val="002D4AFE"/>
    <w:rsid w:val="002D65CD"/>
    <w:rsid w:val="002D796F"/>
    <w:rsid w:val="002E2AC8"/>
    <w:rsid w:val="002E5514"/>
    <w:rsid w:val="002E75CD"/>
    <w:rsid w:val="003016FA"/>
    <w:rsid w:val="0030342A"/>
    <w:rsid w:val="003059AF"/>
    <w:rsid w:val="00307D21"/>
    <w:rsid w:val="0031323E"/>
    <w:rsid w:val="003211E9"/>
    <w:rsid w:val="00322C70"/>
    <w:rsid w:val="003266FF"/>
    <w:rsid w:val="00341B83"/>
    <w:rsid w:val="00343814"/>
    <w:rsid w:val="003473D6"/>
    <w:rsid w:val="00351D64"/>
    <w:rsid w:val="00351E1B"/>
    <w:rsid w:val="003545D7"/>
    <w:rsid w:val="00362AFE"/>
    <w:rsid w:val="00370692"/>
    <w:rsid w:val="00372687"/>
    <w:rsid w:val="0037320B"/>
    <w:rsid w:val="00382B96"/>
    <w:rsid w:val="00383904"/>
    <w:rsid w:val="00391D3C"/>
    <w:rsid w:val="003938EA"/>
    <w:rsid w:val="00393CE0"/>
    <w:rsid w:val="003A2F97"/>
    <w:rsid w:val="003A496C"/>
    <w:rsid w:val="003A569F"/>
    <w:rsid w:val="003A62D0"/>
    <w:rsid w:val="003B5533"/>
    <w:rsid w:val="003C1EAB"/>
    <w:rsid w:val="003C5313"/>
    <w:rsid w:val="003C5A98"/>
    <w:rsid w:val="003C6AA3"/>
    <w:rsid w:val="003D0CA4"/>
    <w:rsid w:val="003E5D9F"/>
    <w:rsid w:val="003E614A"/>
    <w:rsid w:val="003E6323"/>
    <w:rsid w:val="003F6EFD"/>
    <w:rsid w:val="003F7A65"/>
    <w:rsid w:val="00404F74"/>
    <w:rsid w:val="00406790"/>
    <w:rsid w:val="00421398"/>
    <w:rsid w:val="004235F5"/>
    <w:rsid w:val="00427345"/>
    <w:rsid w:val="00443222"/>
    <w:rsid w:val="00444D37"/>
    <w:rsid w:val="00450CBD"/>
    <w:rsid w:val="00452225"/>
    <w:rsid w:val="00457DB8"/>
    <w:rsid w:val="004604FA"/>
    <w:rsid w:val="004657FB"/>
    <w:rsid w:val="00471F95"/>
    <w:rsid w:val="00472172"/>
    <w:rsid w:val="00473438"/>
    <w:rsid w:val="004741E7"/>
    <w:rsid w:val="004749E4"/>
    <w:rsid w:val="0048287F"/>
    <w:rsid w:val="00483092"/>
    <w:rsid w:val="0048426A"/>
    <w:rsid w:val="00484D01"/>
    <w:rsid w:val="00485E00"/>
    <w:rsid w:val="00491129"/>
    <w:rsid w:val="004919CF"/>
    <w:rsid w:val="004B534E"/>
    <w:rsid w:val="004B59C3"/>
    <w:rsid w:val="004B7F2F"/>
    <w:rsid w:val="004C2669"/>
    <w:rsid w:val="004C27B1"/>
    <w:rsid w:val="004C5EC0"/>
    <w:rsid w:val="004C61C6"/>
    <w:rsid w:val="004D01C9"/>
    <w:rsid w:val="004D11D4"/>
    <w:rsid w:val="004D236D"/>
    <w:rsid w:val="004D307F"/>
    <w:rsid w:val="004D75A3"/>
    <w:rsid w:val="004D7765"/>
    <w:rsid w:val="004E356E"/>
    <w:rsid w:val="004E426C"/>
    <w:rsid w:val="004E551D"/>
    <w:rsid w:val="004E7566"/>
    <w:rsid w:val="004F428F"/>
    <w:rsid w:val="00500007"/>
    <w:rsid w:val="005007DE"/>
    <w:rsid w:val="00502227"/>
    <w:rsid w:val="00503B63"/>
    <w:rsid w:val="00506F42"/>
    <w:rsid w:val="00506FE2"/>
    <w:rsid w:val="005116B9"/>
    <w:rsid w:val="00512876"/>
    <w:rsid w:val="005147CE"/>
    <w:rsid w:val="0051600C"/>
    <w:rsid w:val="00525E0A"/>
    <w:rsid w:val="00526562"/>
    <w:rsid w:val="005265B4"/>
    <w:rsid w:val="0053133F"/>
    <w:rsid w:val="0053363F"/>
    <w:rsid w:val="0053734C"/>
    <w:rsid w:val="0054085A"/>
    <w:rsid w:val="0054087C"/>
    <w:rsid w:val="005475D0"/>
    <w:rsid w:val="005478DC"/>
    <w:rsid w:val="00550828"/>
    <w:rsid w:val="0055579C"/>
    <w:rsid w:val="00562D0D"/>
    <w:rsid w:val="005630B6"/>
    <w:rsid w:val="00567E2F"/>
    <w:rsid w:val="00583C74"/>
    <w:rsid w:val="00584535"/>
    <w:rsid w:val="005850B4"/>
    <w:rsid w:val="005858DC"/>
    <w:rsid w:val="0058754A"/>
    <w:rsid w:val="00596D42"/>
    <w:rsid w:val="005A0C0B"/>
    <w:rsid w:val="005A1600"/>
    <w:rsid w:val="005A4229"/>
    <w:rsid w:val="005A42EC"/>
    <w:rsid w:val="005B03D1"/>
    <w:rsid w:val="005B2547"/>
    <w:rsid w:val="005B4C8F"/>
    <w:rsid w:val="005B54A6"/>
    <w:rsid w:val="005C3FA4"/>
    <w:rsid w:val="005D0EB1"/>
    <w:rsid w:val="005D1221"/>
    <w:rsid w:val="005D1E02"/>
    <w:rsid w:val="005D20C0"/>
    <w:rsid w:val="005D2FA7"/>
    <w:rsid w:val="005D60A7"/>
    <w:rsid w:val="005E38B0"/>
    <w:rsid w:val="005E402C"/>
    <w:rsid w:val="005E5107"/>
    <w:rsid w:val="005F433A"/>
    <w:rsid w:val="006009CF"/>
    <w:rsid w:val="0060327E"/>
    <w:rsid w:val="0060663A"/>
    <w:rsid w:val="00606844"/>
    <w:rsid w:val="0060684C"/>
    <w:rsid w:val="00607A6C"/>
    <w:rsid w:val="00612976"/>
    <w:rsid w:val="00612D1D"/>
    <w:rsid w:val="006174E6"/>
    <w:rsid w:val="00620C1C"/>
    <w:rsid w:val="00623557"/>
    <w:rsid w:val="0062387F"/>
    <w:rsid w:val="006239BF"/>
    <w:rsid w:val="00625244"/>
    <w:rsid w:val="00632221"/>
    <w:rsid w:val="00636743"/>
    <w:rsid w:val="006458CE"/>
    <w:rsid w:val="00646828"/>
    <w:rsid w:val="006476B3"/>
    <w:rsid w:val="00652700"/>
    <w:rsid w:val="00652A71"/>
    <w:rsid w:val="00656768"/>
    <w:rsid w:val="00660AE1"/>
    <w:rsid w:val="00661E97"/>
    <w:rsid w:val="0066408B"/>
    <w:rsid w:val="006704B5"/>
    <w:rsid w:val="0068157E"/>
    <w:rsid w:val="00684D81"/>
    <w:rsid w:val="006879D4"/>
    <w:rsid w:val="00687CBD"/>
    <w:rsid w:val="006914C6"/>
    <w:rsid w:val="00691F25"/>
    <w:rsid w:val="00692813"/>
    <w:rsid w:val="00694061"/>
    <w:rsid w:val="00694640"/>
    <w:rsid w:val="006A1424"/>
    <w:rsid w:val="006A68C6"/>
    <w:rsid w:val="006A70A5"/>
    <w:rsid w:val="006B0CAE"/>
    <w:rsid w:val="006B5804"/>
    <w:rsid w:val="006B7A8B"/>
    <w:rsid w:val="006C241A"/>
    <w:rsid w:val="006C42A6"/>
    <w:rsid w:val="006D666B"/>
    <w:rsid w:val="006D6C6F"/>
    <w:rsid w:val="006D73E5"/>
    <w:rsid w:val="006E0AE2"/>
    <w:rsid w:val="006E17D4"/>
    <w:rsid w:val="006E1ADD"/>
    <w:rsid w:val="006E3467"/>
    <w:rsid w:val="006E3CA6"/>
    <w:rsid w:val="006E657E"/>
    <w:rsid w:val="006F0D71"/>
    <w:rsid w:val="006F0F14"/>
    <w:rsid w:val="006F4819"/>
    <w:rsid w:val="00700827"/>
    <w:rsid w:val="007013DD"/>
    <w:rsid w:val="00702C44"/>
    <w:rsid w:val="00707F4D"/>
    <w:rsid w:val="00710B85"/>
    <w:rsid w:val="00711A8E"/>
    <w:rsid w:val="007141BD"/>
    <w:rsid w:val="00717683"/>
    <w:rsid w:val="00717DBB"/>
    <w:rsid w:val="00721107"/>
    <w:rsid w:val="00722A25"/>
    <w:rsid w:val="00723B99"/>
    <w:rsid w:val="00727969"/>
    <w:rsid w:val="00734F73"/>
    <w:rsid w:val="007359AD"/>
    <w:rsid w:val="00741379"/>
    <w:rsid w:val="00741452"/>
    <w:rsid w:val="00743865"/>
    <w:rsid w:val="00744AB7"/>
    <w:rsid w:val="00752D49"/>
    <w:rsid w:val="00755386"/>
    <w:rsid w:val="00760E07"/>
    <w:rsid w:val="007618EA"/>
    <w:rsid w:val="00764868"/>
    <w:rsid w:val="00771415"/>
    <w:rsid w:val="00773369"/>
    <w:rsid w:val="0077420F"/>
    <w:rsid w:val="00776D2E"/>
    <w:rsid w:val="00780CB2"/>
    <w:rsid w:val="00784B7C"/>
    <w:rsid w:val="00790245"/>
    <w:rsid w:val="00790B71"/>
    <w:rsid w:val="00791CD1"/>
    <w:rsid w:val="00793ECB"/>
    <w:rsid w:val="00795947"/>
    <w:rsid w:val="00795DB2"/>
    <w:rsid w:val="007A4215"/>
    <w:rsid w:val="007A53B5"/>
    <w:rsid w:val="007B3C3E"/>
    <w:rsid w:val="007B40D3"/>
    <w:rsid w:val="007B7942"/>
    <w:rsid w:val="007B7D70"/>
    <w:rsid w:val="007B7E9C"/>
    <w:rsid w:val="007D4484"/>
    <w:rsid w:val="007D501F"/>
    <w:rsid w:val="007D51FD"/>
    <w:rsid w:val="007E2597"/>
    <w:rsid w:val="007E2C09"/>
    <w:rsid w:val="007E3BE4"/>
    <w:rsid w:val="007E4843"/>
    <w:rsid w:val="007E6561"/>
    <w:rsid w:val="007E7B2C"/>
    <w:rsid w:val="007F2334"/>
    <w:rsid w:val="007F6D37"/>
    <w:rsid w:val="007F76A2"/>
    <w:rsid w:val="00804C72"/>
    <w:rsid w:val="008079C1"/>
    <w:rsid w:val="00811400"/>
    <w:rsid w:val="0081257D"/>
    <w:rsid w:val="0082404D"/>
    <w:rsid w:val="00824CA4"/>
    <w:rsid w:val="00830034"/>
    <w:rsid w:val="008357E6"/>
    <w:rsid w:val="00836F85"/>
    <w:rsid w:val="00844636"/>
    <w:rsid w:val="0084622A"/>
    <w:rsid w:val="00852603"/>
    <w:rsid w:val="00862470"/>
    <w:rsid w:val="008656C1"/>
    <w:rsid w:val="00870731"/>
    <w:rsid w:val="00873538"/>
    <w:rsid w:val="008776C8"/>
    <w:rsid w:val="008810A7"/>
    <w:rsid w:val="00881240"/>
    <w:rsid w:val="00886836"/>
    <w:rsid w:val="0089630D"/>
    <w:rsid w:val="008A0030"/>
    <w:rsid w:val="008A66D0"/>
    <w:rsid w:val="008A6B41"/>
    <w:rsid w:val="008A7664"/>
    <w:rsid w:val="008B01E0"/>
    <w:rsid w:val="008B5B89"/>
    <w:rsid w:val="008C1B14"/>
    <w:rsid w:val="008C51CC"/>
    <w:rsid w:val="008C7481"/>
    <w:rsid w:val="008D09BA"/>
    <w:rsid w:val="008D173C"/>
    <w:rsid w:val="008D64E2"/>
    <w:rsid w:val="008E1B8B"/>
    <w:rsid w:val="008E3117"/>
    <w:rsid w:val="008E5BEB"/>
    <w:rsid w:val="008E6F58"/>
    <w:rsid w:val="008E736F"/>
    <w:rsid w:val="008F2617"/>
    <w:rsid w:val="008F298B"/>
    <w:rsid w:val="008F5D2F"/>
    <w:rsid w:val="008F65B7"/>
    <w:rsid w:val="00900BD7"/>
    <w:rsid w:val="00900CAC"/>
    <w:rsid w:val="009069E6"/>
    <w:rsid w:val="00907FA8"/>
    <w:rsid w:val="00910166"/>
    <w:rsid w:val="00910C92"/>
    <w:rsid w:val="00916CCE"/>
    <w:rsid w:val="0091780F"/>
    <w:rsid w:val="00924EAE"/>
    <w:rsid w:val="009405A6"/>
    <w:rsid w:val="00945BE4"/>
    <w:rsid w:val="00947E8C"/>
    <w:rsid w:val="0095084B"/>
    <w:rsid w:val="00953FFE"/>
    <w:rsid w:val="009572A5"/>
    <w:rsid w:val="00964109"/>
    <w:rsid w:val="009650C3"/>
    <w:rsid w:val="00983066"/>
    <w:rsid w:val="00984FEE"/>
    <w:rsid w:val="0099163E"/>
    <w:rsid w:val="00993CD7"/>
    <w:rsid w:val="0099450E"/>
    <w:rsid w:val="00994FE0"/>
    <w:rsid w:val="009979FC"/>
    <w:rsid w:val="009A54B5"/>
    <w:rsid w:val="009A6414"/>
    <w:rsid w:val="009B2510"/>
    <w:rsid w:val="009B26CB"/>
    <w:rsid w:val="009B431A"/>
    <w:rsid w:val="009B4561"/>
    <w:rsid w:val="009B4AE2"/>
    <w:rsid w:val="009B637A"/>
    <w:rsid w:val="009B6E76"/>
    <w:rsid w:val="009C4F5D"/>
    <w:rsid w:val="009D00F9"/>
    <w:rsid w:val="009D098E"/>
    <w:rsid w:val="009D09D5"/>
    <w:rsid w:val="009D6D28"/>
    <w:rsid w:val="009E0645"/>
    <w:rsid w:val="009E2BA6"/>
    <w:rsid w:val="009E5839"/>
    <w:rsid w:val="009E7BA7"/>
    <w:rsid w:val="009F3B36"/>
    <w:rsid w:val="009F3DA9"/>
    <w:rsid w:val="00A02CD2"/>
    <w:rsid w:val="00A02E49"/>
    <w:rsid w:val="00A048AB"/>
    <w:rsid w:val="00A111C3"/>
    <w:rsid w:val="00A12AE7"/>
    <w:rsid w:val="00A3000E"/>
    <w:rsid w:val="00A332AB"/>
    <w:rsid w:val="00A37300"/>
    <w:rsid w:val="00A40615"/>
    <w:rsid w:val="00A4097B"/>
    <w:rsid w:val="00A50598"/>
    <w:rsid w:val="00A52189"/>
    <w:rsid w:val="00A53117"/>
    <w:rsid w:val="00A6041F"/>
    <w:rsid w:val="00A60D71"/>
    <w:rsid w:val="00A61739"/>
    <w:rsid w:val="00A63698"/>
    <w:rsid w:val="00A65F5B"/>
    <w:rsid w:val="00A67B3A"/>
    <w:rsid w:val="00A734FD"/>
    <w:rsid w:val="00A744AB"/>
    <w:rsid w:val="00A772B7"/>
    <w:rsid w:val="00A77690"/>
    <w:rsid w:val="00A77945"/>
    <w:rsid w:val="00A77FAD"/>
    <w:rsid w:val="00A806A4"/>
    <w:rsid w:val="00A81012"/>
    <w:rsid w:val="00A90140"/>
    <w:rsid w:val="00A93356"/>
    <w:rsid w:val="00A9693E"/>
    <w:rsid w:val="00A97854"/>
    <w:rsid w:val="00AA654C"/>
    <w:rsid w:val="00AB06F7"/>
    <w:rsid w:val="00AB0E9D"/>
    <w:rsid w:val="00AB4032"/>
    <w:rsid w:val="00AB6C72"/>
    <w:rsid w:val="00AC6A7A"/>
    <w:rsid w:val="00AC6BCC"/>
    <w:rsid w:val="00AC7827"/>
    <w:rsid w:val="00AD272C"/>
    <w:rsid w:val="00AD4792"/>
    <w:rsid w:val="00AD6DD4"/>
    <w:rsid w:val="00AE1E01"/>
    <w:rsid w:val="00AE318E"/>
    <w:rsid w:val="00AE5E4C"/>
    <w:rsid w:val="00AF11C4"/>
    <w:rsid w:val="00AF2AAB"/>
    <w:rsid w:val="00AF3932"/>
    <w:rsid w:val="00AF4EEA"/>
    <w:rsid w:val="00AF5EE0"/>
    <w:rsid w:val="00B023B7"/>
    <w:rsid w:val="00B04687"/>
    <w:rsid w:val="00B05CE4"/>
    <w:rsid w:val="00B0675D"/>
    <w:rsid w:val="00B1337A"/>
    <w:rsid w:val="00B15166"/>
    <w:rsid w:val="00B1643E"/>
    <w:rsid w:val="00B25AFE"/>
    <w:rsid w:val="00B263EA"/>
    <w:rsid w:val="00B31E78"/>
    <w:rsid w:val="00B34C2F"/>
    <w:rsid w:val="00B403BD"/>
    <w:rsid w:val="00B47A16"/>
    <w:rsid w:val="00B51033"/>
    <w:rsid w:val="00B55DBC"/>
    <w:rsid w:val="00B602C7"/>
    <w:rsid w:val="00B62DDE"/>
    <w:rsid w:val="00B674D1"/>
    <w:rsid w:val="00B70074"/>
    <w:rsid w:val="00B758CD"/>
    <w:rsid w:val="00B778DD"/>
    <w:rsid w:val="00B80EAE"/>
    <w:rsid w:val="00B81A40"/>
    <w:rsid w:val="00B83CE3"/>
    <w:rsid w:val="00B847BB"/>
    <w:rsid w:val="00B902BF"/>
    <w:rsid w:val="00B955EA"/>
    <w:rsid w:val="00B964CF"/>
    <w:rsid w:val="00B9696D"/>
    <w:rsid w:val="00B97D1F"/>
    <w:rsid w:val="00BA0F03"/>
    <w:rsid w:val="00BA31EC"/>
    <w:rsid w:val="00BA56B9"/>
    <w:rsid w:val="00BB1CC7"/>
    <w:rsid w:val="00BB740B"/>
    <w:rsid w:val="00BC3AB8"/>
    <w:rsid w:val="00BC43CF"/>
    <w:rsid w:val="00BC53AC"/>
    <w:rsid w:val="00BD0F7D"/>
    <w:rsid w:val="00BD3865"/>
    <w:rsid w:val="00BD478C"/>
    <w:rsid w:val="00BD57D8"/>
    <w:rsid w:val="00BE10C8"/>
    <w:rsid w:val="00BE3239"/>
    <w:rsid w:val="00BE507F"/>
    <w:rsid w:val="00BF3E3C"/>
    <w:rsid w:val="00BF4C1E"/>
    <w:rsid w:val="00BF500E"/>
    <w:rsid w:val="00C03236"/>
    <w:rsid w:val="00C0355C"/>
    <w:rsid w:val="00C03D97"/>
    <w:rsid w:val="00C0620D"/>
    <w:rsid w:val="00C16056"/>
    <w:rsid w:val="00C164E9"/>
    <w:rsid w:val="00C22470"/>
    <w:rsid w:val="00C23412"/>
    <w:rsid w:val="00C26BD3"/>
    <w:rsid w:val="00C30F33"/>
    <w:rsid w:val="00C37D05"/>
    <w:rsid w:val="00C40E32"/>
    <w:rsid w:val="00C45B10"/>
    <w:rsid w:val="00C5130B"/>
    <w:rsid w:val="00C528D0"/>
    <w:rsid w:val="00C52E26"/>
    <w:rsid w:val="00C54CB9"/>
    <w:rsid w:val="00C64C5A"/>
    <w:rsid w:val="00C651C7"/>
    <w:rsid w:val="00C66C09"/>
    <w:rsid w:val="00C71171"/>
    <w:rsid w:val="00C71DB4"/>
    <w:rsid w:val="00C72557"/>
    <w:rsid w:val="00C756FB"/>
    <w:rsid w:val="00C773E4"/>
    <w:rsid w:val="00C810C8"/>
    <w:rsid w:val="00C830EF"/>
    <w:rsid w:val="00C84E21"/>
    <w:rsid w:val="00C87FFB"/>
    <w:rsid w:val="00C91144"/>
    <w:rsid w:val="00C911A2"/>
    <w:rsid w:val="00C91AB9"/>
    <w:rsid w:val="00C9283A"/>
    <w:rsid w:val="00C960C5"/>
    <w:rsid w:val="00CA0B73"/>
    <w:rsid w:val="00CB0CA5"/>
    <w:rsid w:val="00CB18E0"/>
    <w:rsid w:val="00CB51DB"/>
    <w:rsid w:val="00CC7E0E"/>
    <w:rsid w:val="00CD2FD3"/>
    <w:rsid w:val="00CE0B8B"/>
    <w:rsid w:val="00CE3B28"/>
    <w:rsid w:val="00CE4118"/>
    <w:rsid w:val="00CE6465"/>
    <w:rsid w:val="00D03A9C"/>
    <w:rsid w:val="00D070EA"/>
    <w:rsid w:val="00D1776B"/>
    <w:rsid w:val="00D2120B"/>
    <w:rsid w:val="00D26AB7"/>
    <w:rsid w:val="00D26E4F"/>
    <w:rsid w:val="00D333C8"/>
    <w:rsid w:val="00D3778C"/>
    <w:rsid w:val="00D4194B"/>
    <w:rsid w:val="00D45935"/>
    <w:rsid w:val="00D52C4F"/>
    <w:rsid w:val="00D564FC"/>
    <w:rsid w:val="00D61F3E"/>
    <w:rsid w:val="00D63FC1"/>
    <w:rsid w:val="00D6641E"/>
    <w:rsid w:val="00D67532"/>
    <w:rsid w:val="00D71939"/>
    <w:rsid w:val="00D736CF"/>
    <w:rsid w:val="00D73A80"/>
    <w:rsid w:val="00D74FB1"/>
    <w:rsid w:val="00D75CF3"/>
    <w:rsid w:val="00D764A7"/>
    <w:rsid w:val="00D91595"/>
    <w:rsid w:val="00D9472E"/>
    <w:rsid w:val="00DA0080"/>
    <w:rsid w:val="00DA048A"/>
    <w:rsid w:val="00DA386C"/>
    <w:rsid w:val="00DA5887"/>
    <w:rsid w:val="00DB0C2F"/>
    <w:rsid w:val="00DB457C"/>
    <w:rsid w:val="00DB5B2A"/>
    <w:rsid w:val="00DC1FB6"/>
    <w:rsid w:val="00DC25FC"/>
    <w:rsid w:val="00DC44B5"/>
    <w:rsid w:val="00DC68EC"/>
    <w:rsid w:val="00DC7541"/>
    <w:rsid w:val="00DD06D0"/>
    <w:rsid w:val="00DD54CE"/>
    <w:rsid w:val="00DD7E04"/>
    <w:rsid w:val="00DE029C"/>
    <w:rsid w:val="00DE552F"/>
    <w:rsid w:val="00DE79C5"/>
    <w:rsid w:val="00DF00A3"/>
    <w:rsid w:val="00DF22ED"/>
    <w:rsid w:val="00DF3E7D"/>
    <w:rsid w:val="00DF7341"/>
    <w:rsid w:val="00DF7D1F"/>
    <w:rsid w:val="00E01350"/>
    <w:rsid w:val="00E03463"/>
    <w:rsid w:val="00E07758"/>
    <w:rsid w:val="00E241CB"/>
    <w:rsid w:val="00E24A22"/>
    <w:rsid w:val="00E2679D"/>
    <w:rsid w:val="00E3072E"/>
    <w:rsid w:val="00E32930"/>
    <w:rsid w:val="00E345C1"/>
    <w:rsid w:val="00E345EB"/>
    <w:rsid w:val="00E421C5"/>
    <w:rsid w:val="00E4293B"/>
    <w:rsid w:val="00E44049"/>
    <w:rsid w:val="00E45A92"/>
    <w:rsid w:val="00E470DC"/>
    <w:rsid w:val="00E54185"/>
    <w:rsid w:val="00E561CF"/>
    <w:rsid w:val="00E70EEF"/>
    <w:rsid w:val="00E71FF5"/>
    <w:rsid w:val="00E72014"/>
    <w:rsid w:val="00E75081"/>
    <w:rsid w:val="00E810BA"/>
    <w:rsid w:val="00E81419"/>
    <w:rsid w:val="00E83361"/>
    <w:rsid w:val="00E8427C"/>
    <w:rsid w:val="00E90B90"/>
    <w:rsid w:val="00E9477E"/>
    <w:rsid w:val="00E951A7"/>
    <w:rsid w:val="00E966ED"/>
    <w:rsid w:val="00EA0D82"/>
    <w:rsid w:val="00EA4897"/>
    <w:rsid w:val="00EB3AC7"/>
    <w:rsid w:val="00EB3DF6"/>
    <w:rsid w:val="00EB68DA"/>
    <w:rsid w:val="00EB70D5"/>
    <w:rsid w:val="00EC416D"/>
    <w:rsid w:val="00EC4AF6"/>
    <w:rsid w:val="00ED1BF2"/>
    <w:rsid w:val="00ED2542"/>
    <w:rsid w:val="00ED6E4C"/>
    <w:rsid w:val="00EF15B0"/>
    <w:rsid w:val="00EF3924"/>
    <w:rsid w:val="00EF4E05"/>
    <w:rsid w:val="00EF7D4E"/>
    <w:rsid w:val="00F00764"/>
    <w:rsid w:val="00F02F3D"/>
    <w:rsid w:val="00F0458D"/>
    <w:rsid w:val="00F0753B"/>
    <w:rsid w:val="00F11E2E"/>
    <w:rsid w:val="00F11F4D"/>
    <w:rsid w:val="00F145BD"/>
    <w:rsid w:val="00F20247"/>
    <w:rsid w:val="00F2745D"/>
    <w:rsid w:val="00F311A9"/>
    <w:rsid w:val="00F31596"/>
    <w:rsid w:val="00F32D7B"/>
    <w:rsid w:val="00F35707"/>
    <w:rsid w:val="00F370E6"/>
    <w:rsid w:val="00F40B0B"/>
    <w:rsid w:val="00F40C52"/>
    <w:rsid w:val="00F425C0"/>
    <w:rsid w:val="00F4301A"/>
    <w:rsid w:val="00F46328"/>
    <w:rsid w:val="00F464C4"/>
    <w:rsid w:val="00F506DA"/>
    <w:rsid w:val="00F5261B"/>
    <w:rsid w:val="00F53F64"/>
    <w:rsid w:val="00F610CF"/>
    <w:rsid w:val="00F61162"/>
    <w:rsid w:val="00F62062"/>
    <w:rsid w:val="00F63B40"/>
    <w:rsid w:val="00F657A8"/>
    <w:rsid w:val="00F669AE"/>
    <w:rsid w:val="00F70375"/>
    <w:rsid w:val="00F73598"/>
    <w:rsid w:val="00F7650E"/>
    <w:rsid w:val="00F76978"/>
    <w:rsid w:val="00F819E7"/>
    <w:rsid w:val="00F864B0"/>
    <w:rsid w:val="00F875D2"/>
    <w:rsid w:val="00F90ECD"/>
    <w:rsid w:val="00F940F6"/>
    <w:rsid w:val="00F946D0"/>
    <w:rsid w:val="00F95953"/>
    <w:rsid w:val="00F96F36"/>
    <w:rsid w:val="00FA0FE7"/>
    <w:rsid w:val="00FA139A"/>
    <w:rsid w:val="00FA43A7"/>
    <w:rsid w:val="00FA48BF"/>
    <w:rsid w:val="00FA6357"/>
    <w:rsid w:val="00FA7A5E"/>
    <w:rsid w:val="00FB0ECA"/>
    <w:rsid w:val="00FB1DF4"/>
    <w:rsid w:val="00FB4501"/>
    <w:rsid w:val="00FB4E03"/>
    <w:rsid w:val="00FB6E47"/>
    <w:rsid w:val="00FC4179"/>
    <w:rsid w:val="00FC5D36"/>
    <w:rsid w:val="00FC6E70"/>
    <w:rsid w:val="00FD32B4"/>
    <w:rsid w:val="00FD3DF2"/>
    <w:rsid w:val="00FD44D2"/>
    <w:rsid w:val="00FD60F4"/>
    <w:rsid w:val="00FE30EB"/>
    <w:rsid w:val="00FE5AF5"/>
    <w:rsid w:val="00FE7AEE"/>
    <w:rsid w:val="00FF314B"/>
    <w:rsid w:val="00FF67E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A1A0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08AB"/>
    <w:rPr>
      <w:rFonts w:ascii="Times New Roman" w:hAnsi="Times New Roman"/>
    </w:rPr>
  </w:style>
  <w:style w:type="paragraph" w:styleId="Heading1">
    <w:name w:val="heading 1"/>
    <w:basedOn w:val="Normal"/>
    <w:next w:val="Normal"/>
    <w:link w:val="Heading1Char"/>
    <w:uiPriority w:val="9"/>
    <w:qFormat/>
    <w:rsid w:val="007553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5538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5386"/>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5538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3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553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55386"/>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75538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E345C1"/>
    <w:pPr>
      <w:spacing w:before="100" w:beforeAutospacing="1" w:after="100" w:afterAutospacing="1"/>
    </w:pPr>
    <w:rPr>
      <w:rFonts w:cs="Times New Roman"/>
      <w:lang w:eastAsia="ko-KR"/>
    </w:rPr>
  </w:style>
  <w:style w:type="character" w:styleId="Strong">
    <w:name w:val="Strong"/>
    <w:basedOn w:val="DefaultParagraphFont"/>
    <w:uiPriority w:val="22"/>
    <w:qFormat/>
    <w:rsid w:val="00E345C1"/>
    <w:rPr>
      <w:b/>
      <w:bCs/>
    </w:rPr>
  </w:style>
  <w:style w:type="character" w:customStyle="1" w:styleId="apple-converted-space">
    <w:name w:val="apple-converted-space"/>
    <w:basedOn w:val="DefaultParagraphFont"/>
    <w:rsid w:val="00E345C1"/>
  </w:style>
  <w:style w:type="paragraph" w:styleId="NoSpacing">
    <w:name w:val="No Spacing"/>
    <w:link w:val="NoSpacingChar"/>
    <w:uiPriority w:val="1"/>
    <w:qFormat/>
    <w:rsid w:val="007359AD"/>
    <w:rPr>
      <w:rFonts w:eastAsiaTheme="minorEastAsia"/>
      <w:sz w:val="22"/>
      <w:szCs w:val="22"/>
      <w:lang w:eastAsia="zh-CN"/>
    </w:rPr>
  </w:style>
  <w:style w:type="character" w:customStyle="1" w:styleId="NoSpacingChar">
    <w:name w:val="No Spacing Char"/>
    <w:basedOn w:val="DefaultParagraphFont"/>
    <w:link w:val="NoSpacing"/>
    <w:uiPriority w:val="1"/>
    <w:rsid w:val="007359AD"/>
    <w:rPr>
      <w:rFonts w:eastAsiaTheme="minorEastAsia"/>
      <w:sz w:val="22"/>
      <w:szCs w:val="22"/>
      <w:lang w:eastAsia="zh-CN"/>
    </w:rPr>
  </w:style>
  <w:style w:type="paragraph" w:styleId="Footer">
    <w:name w:val="footer"/>
    <w:basedOn w:val="Normal"/>
    <w:link w:val="FooterChar"/>
    <w:uiPriority w:val="99"/>
    <w:unhideWhenUsed/>
    <w:rsid w:val="008F298B"/>
    <w:pPr>
      <w:tabs>
        <w:tab w:val="center" w:pos="4680"/>
        <w:tab w:val="right" w:pos="9360"/>
      </w:tabs>
    </w:pPr>
  </w:style>
  <w:style w:type="character" w:customStyle="1" w:styleId="FooterChar">
    <w:name w:val="Footer Char"/>
    <w:basedOn w:val="DefaultParagraphFont"/>
    <w:link w:val="Footer"/>
    <w:uiPriority w:val="99"/>
    <w:rsid w:val="008F298B"/>
  </w:style>
  <w:style w:type="character" w:styleId="PageNumber">
    <w:name w:val="page number"/>
    <w:basedOn w:val="DefaultParagraphFont"/>
    <w:uiPriority w:val="99"/>
    <w:semiHidden/>
    <w:unhideWhenUsed/>
    <w:rsid w:val="008F298B"/>
  </w:style>
  <w:style w:type="paragraph" w:styleId="TOC1">
    <w:name w:val="toc 1"/>
    <w:basedOn w:val="Normal"/>
    <w:next w:val="Normal"/>
    <w:autoRedefine/>
    <w:uiPriority w:val="39"/>
    <w:unhideWhenUsed/>
    <w:rsid w:val="001A08AB"/>
    <w:pPr>
      <w:tabs>
        <w:tab w:val="right" w:leader="dot" w:pos="9350"/>
      </w:tabs>
      <w:spacing w:before="120"/>
      <w:jc w:val="center"/>
    </w:pPr>
    <w:rPr>
      <w:b/>
      <w:bCs/>
    </w:rPr>
  </w:style>
  <w:style w:type="paragraph" w:styleId="TOC2">
    <w:name w:val="toc 2"/>
    <w:basedOn w:val="Normal"/>
    <w:next w:val="Normal"/>
    <w:autoRedefine/>
    <w:uiPriority w:val="39"/>
    <w:unhideWhenUsed/>
    <w:rsid w:val="00793ECB"/>
    <w:pPr>
      <w:ind w:left="240"/>
    </w:pPr>
    <w:rPr>
      <w:b/>
      <w:bCs/>
      <w:sz w:val="22"/>
      <w:szCs w:val="22"/>
    </w:rPr>
  </w:style>
  <w:style w:type="paragraph" w:styleId="TOC3">
    <w:name w:val="toc 3"/>
    <w:basedOn w:val="Normal"/>
    <w:next w:val="Normal"/>
    <w:autoRedefine/>
    <w:uiPriority w:val="39"/>
    <w:unhideWhenUsed/>
    <w:rsid w:val="00793ECB"/>
    <w:pPr>
      <w:ind w:left="480"/>
    </w:pPr>
    <w:rPr>
      <w:sz w:val="22"/>
      <w:szCs w:val="22"/>
    </w:rPr>
  </w:style>
  <w:style w:type="paragraph" w:styleId="TOC4">
    <w:name w:val="toc 4"/>
    <w:basedOn w:val="Normal"/>
    <w:next w:val="Normal"/>
    <w:autoRedefine/>
    <w:uiPriority w:val="39"/>
    <w:unhideWhenUsed/>
    <w:rsid w:val="00793ECB"/>
    <w:pPr>
      <w:ind w:left="720"/>
    </w:pPr>
    <w:rPr>
      <w:sz w:val="20"/>
      <w:szCs w:val="20"/>
    </w:rPr>
  </w:style>
  <w:style w:type="paragraph" w:styleId="TOC5">
    <w:name w:val="toc 5"/>
    <w:basedOn w:val="Normal"/>
    <w:next w:val="Normal"/>
    <w:autoRedefine/>
    <w:uiPriority w:val="39"/>
    <w:unhideWhenUsed/>
    <w:rsid w:val="00793ECB"/>
    <w:pPr>
      <w:ind w:left="960"/>
    </w:pPr>
    <w:rPr>
      <w:sz w:val="20"/>
      <w:szCs w:val="20"/>
    </w:rPr>
  </w:style>
  <w:style w:type="paragraph" w:styleId="TOC6">
    <w:name w:val="toc 6"/>
    <w:basedOn w:val="Normal"/>
    <w:next w:val="Normal"/>
    <w:autoRedefine/>
    <w:uiPriority w:val="39"/>
    <w:unhideWhenUsed/>
    <w:rsid w:val="00793ECB"/>
    <w:pPr>
      <w:ind w:left="1200"/>
    </w:pPr>
    <w:rPr>
      <w:sz w:val="20"/>
      <w:szCs w:val="20"/>
    </w:rPr>
  </w:style>
  <w:style w:type="paragraph" w:styleId="TOC7">
    <w:name w:val="toc 7"/>
    <w:basedOn w:val="Normal"/>
    <w:next w:val="Normal"/>
    <w:autoRedefine/>
    <w:uiPriority w:val="39"/>
    <w:unhideWhenUsed/>
    <w:rsid w:val="00793ECB"/>
    <w:pPr>
      <w:ind w:left="1440"/>
    </w:pPr>
    <w:rPr>
      <w:sz w:val="20"/>
      <w:szCs w:val="20"/>
    </w:rPr>
  </w:style>
  <w:style w:type="paragraph" w:styleId="TOC8">
    <w:name w:val="toc 8"/>
    <w:basedOn w:val="Normal"/>
    <w:next w:val="Normal"/>
    <w:autoRedefine/>
    <w:uiPriority w:val="39"/>
    <w:unhideWhenUsed/>
    <w:rsid w:val="00793ECB"/>
    <w:pPr>
      <w:ind w:left="1680"/>
    </w:pPr>
    <w:rPr>
      <w:sz w:val="20"/>
      <w:szCs w:val="20"/>
    </w:rPr>
  </w:style>
  <w:style w:type="paragraph" w:styleId="TOC9">
    <w:name w:val="toc 9"/>
    <w:basedOn w:val="Normal"/>
    <w:next w:val="Normal"/>
    <w:autoRedefine/>
    <w:uiPriority w:val="39"/>
    <w:unhideWhenUsed/>
    <w:rsid w:val="00793ECB"/>
    <w:pPr>
      <w:ind w:left="1920"/>
    </w:pPr>
    <w:rPr>
      <w:sz w:val="20"/>
      <w:szCs w:val="20"/>
    </w:rPr>
  </w:style>
  <w:style w:type="paragraph" w:styleId="ListParagraph">
    <w:name w:val="List Paragraph"/>
    <w:basedOn w:val="Normal"/>
    <w:uiPriority w:val="34"/>
    <w:qFormat/>
    <w:rsid w:val="00722A25"/>
    <w:pPr>
      <w:ind w:left="720"/>
      <w:contextualSpacing/>
    </w:pPr>
  </w:style>
  <w:style w:type="paragraph" w:styleId="Header">
    <w:name w:val="header"/>
    <w:basedOn w:val="Normal"/>
    <w:link w:val="HeaderChar"/>
    <w:uiPriority w:val="99"/>
    <w:unhideWhenUsed/>
    <w:rsid w:val="000A581A"/>
    <w:pPr>
      <w:tabs>
        <w:tab w:val="center" w:pos="4680"/>
        <w:tab w:val="right" w:pos="9360"/>
      </w:tabs>
    </w:pPr>
  </w:style>
  <w:style w:type="character" w:customStyle="1" w:styleId="HeaderChar">
    <w:name w:val="Header Char"/>
    <w:basedOn w:val="DefaultParagraphFont"/>
    <w:link w:val="Header"/>
    <w:uiPriority w:val="99"/>
    <w:rsid w:val="000A581A"/>
    <w:rPr>
      <w:rFonts w:ascii="Times New Roman" w:hAnsi="Times New Roman"/>
    </w:rPr>
  </w:style>
  <w:style w:type="character" w:styleId="Hyperlink">
    <w:name w:val="Hyperlink"/>
    <w:basedOn w:val="DefaultParagraphFont"/>
    <w:uiPriority w:val="99"/>
    <w:unhideWhenUsed/>
    <w:rsid w:val="00A6041F"/>
    <w:rPr>
      <w:color w:val="0563C1" w:themeColor="hyperlink"/>
      <w:u w:val="single"/>
    </w:rPr>
  </w:style>
  <w:style w:type="character" w:styleId="FollowedHyperlink">
    <w:name w:val="FollowedHyperlink"/>
    <w:basedOn w:val="DefaultParagraphFont"/>
    <w:uiPriority w:val="99"/>
    <w:semiHidden/>
    <w:unhideWhenUsed/>
    <w:rsid w:val="00795DB2"/>
    <w:rPr>
      <w:color w:val="954F72" w:themeColor="followedHyperlink"/>
      <w:u w:val="single"/>
    </w:rPr>
  </w:style>
  <w:style w:type="character" w:styleId="CommentReference">
    <w:name w:val="annotation reference"/>
    <w:basedOn w:val="DefaultParagraphFont"/>
    <w:uiPriority w:val="99"/>
    <w:semiHidden/>
    <w:unhideWhenUsed/>
    <w:rsid w:val="009C4F5D"/>
    <w:rPr>
      <w:sz w:val="18"/>
      <w:szCs w:val="18"/>
    </w:rPr>
  </w:style>
  <w:style w:type="paragraph" w:styleId="CommentText">
    <w:name w:val="annotation text"/>
    <w:basedOn w:val="Normal"/>
    <w:link w:val="CommentTextChar"/>
    <w:uiPriority w:val="99"/>
    <w:semiHidden/>
    <w:unhideWhenUsed/>
    <w:rsid w:val="009C4F5D"/>
  </w:style>
  <w:style w:type="character" w:customStyle="1" w:styleId="CommentTextChar">
    <w:name w:val="Comment Text Char"/>
    <w:basedOn w:val="DefaultParagraphFont"/>
    <w:link w:val="CommentText"/>
    <w:uiPriority w:val="99"/>
    <w:semiHidden/>
    <w:rsid w:val="009C4F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C4F5D"/>
    <w:rPr>
      <w:b/>
      <w:bCs/>
      <w:sz w:val="20"/>
      <w:szCs w:val="20"/>
    </w:rPr>
  </w:style>
  <w:style w:type="character" w:customStyle="1" w:styleId="CommentSubjectChar">
    <w:name w:val="Comment Subject Char"/>
    <w:basedOn w:val="CommentTextChar"/>
    <w:link w:val="CommentSubject"/>
    <w:uiPriority w:val="99"/>
    <w:semiHidden/>
    <w:rsid w:val="009C4F5D"/>
    <w:rPr>
      <w:rFonts w:ascii="Times New Roman" w:hAnsi="Times New Roman"/>
      <w:b/>
      <w:bCs/>
      <w:sz w:val="20"/>
      <w:szCs w:val="20"/>
    </w:rPr>
  </w:style>
  <w:style w:type="paragraph" w:styleId="BalloonText">
    <w:name w:val="Balloon Text"/>
    <w:basedOn w:val="Normal"/>
    <w:link w:val="BalloonTextChar"/>
    <w:uiPriority w:val="99"/>
    <w:semiHidden/>
    <w:unhideWhenUsed/>
    <w:rsid w:val="009C4F5D"/>
    <w:rPr>
      <w:rFonts w:cs="Times New Roman"/>
      <w:sz w:val="18"/>
      <w:szCs w:val="18"/>
    </w:rPr>
  </w:style>
  <w:style w:type="character" w:customStyle="1" w:styleId="BalloonTextChar">
    <w:name w:val="Balloon Text Char"/>
    <w:basedOn w:val="DefaultParagraphFont"/>
    <w:link w:val="BalloonText"/>
    <w:uiPriority w:val="99"/>
    <w:semiHidden/>
    <w:rsid w:val="009C4F5D"/>
    <w:rPr>
      <w:rFonts w:ascii="Times New Roman" w:hAnsi="Times New Roman" w:cs="Times New Roman"/>
      <w:sz w:val="18"/>
      <w:szCs w:val="18"/>
    </w:rPr>
  </w:style>
  <w:style w:type="character" w:customStyle="1" w:styleId="citationtext">
    <w:name w:val="citation_text"/>
    <w:basedOn w:val="DefaultParagraphFont"/>
    <w:rsid w:val="00525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729551">
      <w:bodyDiv w:val="1"/>
      <w:marLeft w:val="0"/>
      <w:marRight w:val="0"/>
      <w:marTop w:val="0"/>
      <w:marBottom w:val="0"/>
      <w:divBdr>
        <w:top w:val="none" w:sz="0" w:space="0" w:color="auto"/>
        <w:left w:val="none" w:sz="0" w:space="0" w:color="auto"/>
        <w:bottom w:val="none" w:sz="0" w:space="0" w:color="auto"/>
        <w:right w:val="none" w:sz="0" w:space="0" w:color="auto"/>
      </w:divBdr>
    </w:div>
    <w:div w:id="234903418">
      <w:bodyDiv w:val="1"/>
      <w:marLeft w:val="0"/>
      <w:marRight w:val="0"/>
      <w:marTop w:val="0"/>
      <w:marBottom w:val="0"/>
      <w:divBdr>
        <w:top w:val="none" w:sz="0" w:space="0" w:color="auto"/>
        <w:left w:val="none" w:sz="0" w:space="0" w:color="auto"/>
        <w:bottom w:val="none" w:sz="0" w:space="0" w:color="auto"/>
        <w:right w:val="none" w:sz="0" w:space="0" w:color="auto"/>
      </w:divBdr>
    </w:div>
    <w:div w:id="247429452">
      <w:bodyDiv w:val="1"/>
      <w:marLeft w:val="0"/>
      <w:marRight w:val="0"/>
      <w:marTop w:val="0"/>
      <w:marBottom w:val="0"/>
      <w:divBdr>
        <w:top w:val="none" w:sz="0" w:space="0" w:color="auto"/>
        <w:left w:val="none" w:sz="0" w:space="0" w:color="auto"/>
        <w:bottom w:val="none" w:sz="0" w:space="0" w:color="auto"/>
        <w:right w:val="none" w:sz="0" w:space="0" w:color="auto"/>
      </w:divBdr>
    </w:div>
    <w:div w:id="336537832">
      <w:bodyDiv w:val="1"/>
      <w:marLeft w:val="0"/>
      <w:marRight w:val="0"/>
      <w:marTop w:val="0"/>
      <w:marBottom w:val="0"/>
      <w:divBdr>
        <w:top w:val="none" w:sz="0" w:space="0" w:color="auto"/>
        <w:left w:val="none" w:sz="0" w:space="0" w:color="auto"/>
        <w:bottom w:val="none" w:sz="0" w:space="0" w:color="auto"/>
        <w:right w:val="none" w:sz="0" w:space="0" w:color="auto"/>
      </w:divBdr>
    </w:div>
    <w:div w:id="357659947">
      <w:bodyDiv w:val="1"/>
      <w:marLeft w:val="0"/>
      <w:marRight w:val="0"/>
      <w:marTop w:val="0"/>
      <w:marBottom w:val="0"/>
      <w:divBdr>
        <w:top w:val="none" w:sz="0" w:space="0" w:color="auto"/>
        <w:left w:val="none" w:sz="0" w:space="0" w:color="auto"/>
        <w:bottom w:val="none" w:sz="0" w:space="0" w:color="auto"/>
        <w:right w:val="none" w:sz="0" w:space="0" w:color="auto"/>
      </w:divBdr>
    </w:div>
    <w:div w:id="389697454">
      <w:bodyDiv w:val="1"/>
      <w:marLeft w:val="0"/>
      <w:marRight w:val="0"/>
      <w:marTop w:val="0"/>
      <w:marBottom w:val="0"/>
      <w:divBdr>
        <w:top w:val="none" w:sz="0" w:space="0" w:color="auto"/>
        <w:left w:val="none" w:sz="0" w:space="0" w:color="auto"/>
        <w:bottom w:val="none" w:sz="0" w:space="0" w:color="auto"/>
        <w:right w:val="none" w:sz="0" w:space="0" w:color="auto"/>
      </w:divBdr>
      <w:divsChild>
        <w:div w:id="318121100">
          <w:blockQuote w:val="1"/>
          <w:marLeft w:val="0"/>
          <w:marRight w:val="0"/>
          <w:marTop w:val="0"/>
          <w:marBottom w:val="300"/>
          <w:divBdr>
            <w:top w:val="none" w:sz="0" w:space="0" w:color="auto"/>
            <w:left w:val="single" w:sz="36" w:space="11" w:color="505050"/>
            <w:bottom w:val="none" w:sz="0" w:space="0" w:color="auto"/>
            <w:right w:val="none" w:sz="0" w:space="0" w:color="auto"/>
          </w:divBdr>
        </w:div>
      </w:divsChild>
    </w:div>
    <w:div w:id="579946375">
      <w:bodyDiv w:val="1"/>
      <w:marLeft w:val="0"/>
      <w:marRight w:val="0"/>
      <w:marTop w:val="0"/>
      <w:marBottom w:val="0"/>
      <w:divBdr>
        <w:top w:val="none" w:sz="0" w:space="0" w:color="auto"/>
        <w:left w:val="none" w:sz="0" w:space="0" w:color="auto"/>
        <w:bottom w:val="none" w:sz="0" w:space="0" w:color="auto"/>
        <w:right w:val="none" w:sz="0" w:space="0" w:color="auto"/>
      </w:divBdr>
    </w:div>
    <w:div w:id="650913906">
      <w:bodyDiv w:val="1"/>
      <w:marLeft w:val="0"/>
      <w:marRight w:val="0"/>
      <w:marTop w:val="0"/>
      <w:marBottom w:val="0"/>
      <w:divBdr>
        <w:top w:val="none" w:sz="0" w:space="0" w:color="auto"/>
        <w:left w:val="none" w:sz="0" w:space="0" w:color="auto"/>
        <w:bottom w:val="none" w:sz="0" w:space="0" w:color="auto"/>
        <w:right w:val="none" w:sz="0" w:space="0" w:color="auto"/>
      </w:divBdr>
    </w:div>
    <w:div w:id="1084380334">
      <w:bodyDiv w:val="1"/>
      <w:marLeft w:val="0"/>
      <w:marRight w:val="0"/>
      <w:marTop w:val="0"/>
      <w:marBottom w:val="0"/>
      <w:divBdr>
        <w:top w:val="none" w:sz="0" w:space="0" w:color="auto"/>
        <w:left w:val="none" w:sz="0" w:space="0" w:color="auto"/>
        <w:bottom w:val="none" w:sz="0" w:space="0" w:color="auto"/>
        <w:right w:val="none" w:sz="0" w:space="0" w:color="auto"/>
      </w:divBdr>
    </w:div>
    <w:div w:id="1157068724">
      <w:bodyDiv w:val="1"/>
      <w:marLeft w:val="0"/>
      <w:marRight w:val="0"/>
      <w:marTop w:val="0"/>
      <w:marBottom w:val="0"/>
      <w:divBdr>
        <w:top w:val="none" w:sz="0" w:space="0" w:color="auto"/>
        <w:left w:val="none" w:sz="0" w:space="0" w:color="auto"/>
        <w:bottom w:val="none" w:sz="0" w:space="0" w:color="auto"/>
        <w:right w:val="none" w:sz="0" w:space="0" w:color="auto"/>
      </w:divBdr>
    </w:div>
    <w:div w:id="1769740946">
      <w:bodyDiv w:val="1"/>
      <w:marLeft w:val="0"/>
      <w:marRight w:val="0"/>
      <w:marTop w:val="0"/>
      <w:marBottom w:val="0"/>
      <w:divBdr>
        <w:top w:val="none" w:sz="0" w:space="0" w:color="auto"/>
        <w:left w:val="none" w:sz="0" w:space="0" w:color="auto"/>
        <w:bottom w:val="none" w:sz="0" w:space="0" w:color="auto"/>
        <w:right w:val="none" w:sz="0" w:space="0" w:color="auto"/>
      </w:divBdr>
    </w:div>
    <w:div w:id="1775855157">
      <w:bodyDiv w:val="1"/>
      <w:marLeft w:val="0"/>
      <w:marRight w:val="0"/>
      <w:marTop w:val="0"/>
      <w:marBottom w:val="0"/>
      <w:divBdr>
        <w:top w:val="none" w:sz="0" w:space="0" w:color="auto"/>
        <w:left w:val="none" w:sz="0" w:space="0" w:color="auto"/>
        <w:bottom w:val="none" w:sz="0" w:space="0" w:color="auto"/>
        <w:right w:val="none" w:sz="0" w:space="0" w:color="auto"/>
      </w:divBdr>
    </w:div>
    <w:div w:id="1780753956">
      <w:bodyDiv w:val="1"/>
      <w:marLeft w:val="0"/>
      <w:marRight w:val="0"/>
      <w:marTop w:val="0"/>
      <w:marBottom w:val="0"/>
      <w:divBdr>
        <w:top w:val="none" w:sz="0" w:space="0" w:color="auto"/>
        <w:left w:val="none" w:sz="0" w:space="0" w:color="auto"/>
        <w:bottom w:val="none" w:sz="0" w:space="0" w:color="auto"/>
        <w:right w:val="none" w:sz="0" w:space="0" w:color="auto"/>
      </w:divBdr>
    </w:div>
    <w:div w:id="1806702549">
      <w:bodyDiv w:val="1"/>
      <w:marLeft w:val="0"/>
      <w:marRight w:val="0"/>
      <w:marTop w:val="0"/>
      <w:marBottom w:val="0"/>
      <w:divBdr>
        <w:top w:val="none" w:sz="0" w:space="0" w:color="auto"/>
        <w:left w:val="none" w:sz="0" w:space="0" w:color="auto"/>
        <w:bottom w:val="none" w:sz="0" w:space="0" w:color="auto"/>
        <w:right w:val="none" w:sz="0" w:space="0" w:color="auto"/>
      </w:divBdr>
    </w:div>
    <w:div w:id="1819805785">
      <w:bodyDiv w:val="1"/>
      <w:marLeft w:val="0"/>
      <w:marRight w:val="0"/>
      <w:marTop w:val="0"/>
      <w:marBottom w:val="0"/>
      <w:divBdr>
        <w:top w:val="none" w:sz="0" w:space="0" w:color="auto"/>
        <w:left w:val="none" w:sz="0" w:space="0" w:color="auto"/>
        <w:bottom w:val="none" w:sz="0" w:space="0" w:color="auto"/>
        <w:right w:val="none" w:sz="0" w:space="0" w:color="auto"/>
      </w:divBdr>
    </w:div>
    <w:div w:id="18648300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559</TotalTime>
  <Pages>13</Pages>
  <Words>2988</Words>
  <Characters>17032</Characters>
  <Application>Microsoft Macintosh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Marissa Tamaki</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READER NAME AND TITLE</dc:subject>
  <dc:creator>Marissa Tamaki</dc:creator>
  <cp:keywords/>
  <dc:description/>
  <cp:lastModifiedBy>Marissa Tamaki</cp:lastModifiedBy>
  <cp:revision>629</cp:revision>
  <cp:lastPrinted>2017-07-09T00:37:00Z</cp:lastPrinted>
  <dcterms:created xsi:type="dcterms:W3CDTF">2017-07-04T18:31:00Z</dcterms:created>
  <dcterms:modified xsi:type="dcterms:W3CDTF">2017-07-10T19:15:00Z</dcterms:modified>
</cp:coreProperties>
</file>