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627" w:rsidRDefault="00C21627">
      <w:pPr>
        <w:pStyle w:val="BodyA"/>
        <w:spacing w:after="160" w:line="259" w:lineRule="auto"/>
        <w:jc w:val="center"/>
        <w:rPr>
          <w:rFonts w:ascii="Times New Roman" w:eastAsia="Times New Roman" w:hAnsi="Times New Roman" w:cs="Times New Roman"/>
          <w:b/>
          <w:bCs/>
          <w:sz w:val="28"/>
          <w:szCs w:val="28"/>
        </w:rPr>
      </w:pPr>
      <w:bookmarkStart w:id="0" w:name="_GoBack"/>
      <w:bookmarkEnd w:id="0"/>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966250">
      <w:pPr>
        <w:pStyle w:val="BodyA"/>
        <w:spacing w:after="160" w:line="259" w:lineRule="auto"/>
        <w:jc w:val="center"/>
        <w:rPr>
          <w:rFonts w:ascii="Times New Roman" w:eastAsia="Times New Roman" w:hAnsi="Times New Roman" w:cs="Times New Roman"/>
          <w:b/>
          <w:bCs/>
          <w:sz w:val="28"/>
          <w:szCs w:val="28"/>
        </w:rPr>
      </w:pPr>
      <w:r>
        <w:rPr>
          <w:rFonts w:ascii="Times New Roman" w:hAnsi="Times New Roman"/>
          <w:b/>
          <w:bCs/>
          <w:sz w:val="28"/>
          <w:szCs w:val="28"/>
        </w:rPr>
        <w:t>"Beach Attack" Proposal: Air Attack's Summer</w:t>
      </w:r>
    </w:p>
    <w:p w:rsidR="00C21627" w:rsidRDefault="00966250">
      <w:pPr>
        <w:pStyle w:val="BodyA"/>
        <w:spacing w:after="160" w:line="259"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 Beach Volleyball Program</w:t>
      </w:r>
    </w:p>
    <w:p w:rsidR="00C21627" w:rsidRDefault="00C21627">
      <w:pPr>
        <w:pStyle w:val="BodyA"/>
        <w:spacing w:after="160" w:line="259" w:lineRule="auto"/>
        <w:jc w:val="center"/>
        <w:rPr>
          <w:rFonts w:ascii="Times New Roman" w:eastAsia="Times New Roman" w:hAnsi="Times New Roman" w:cs="Times New Roman"/>
          <w:b/>
          <w:bCs/>
          <w:sz w:val="28"/>
          <w:szCs w:val="28"/>
        </w:rPr>
      </w:pPr>
    </w:p>
    <w:p w:rsidR="00C21627" w:rsidRDefault="00C21627">
      <w:pPr>
        <w:pStyle w:val="BodyA"/>
        <w:spacing w:after="160" w:line="259" w:lineRule="auto"/>
        <w:jc w:val="center"/>
        <w:rPr>
          <w:rFonts w:ascii="Times New Roman" w:eastAsia="Times New Roman" w:hAnsi="Times New Roman" w:cs="Times New Roman"/>
          <w:b/>
          <w:bCs/>
          <w:sz w:val="28"/>
          <w:szCs w:val="28"/>
        </w:rPr>
      </w:pPr>
    </w:p>
    <w:p w:rsidR="00C21627" w:rsidRDefault="00C21627">
      <w:pPr>
        <w:pStyle w:val="BodyA"/>
        <w:spacing w:after="160" w:line="259" w:lineRule="auto"/>
        <w:jc w:val="center"/>
        <w:rPr>
          <w:rFonts w:ascii="Times New Roman" w:eastAsia="Times New Roman" w:hAnsi="Times New Roman" w:cs="Times New Roman"/>
          <w:b/>
          <w:bCs/>
          <w:sz w:val="28"/>
          <w:szCs w:val="28"/>
        </w:rPr>
      </w:pPr>
    </w:p>
    <w:p w:rsidR="00C21627" w:rsidRDefault="00C21627">
      <w:pPr>
        <w:pStyle w:val="BodyA"/>
        <w:spacing w:after="160" w:line="259" w:lineRule="auto"/>
        <w:jc w:val="center"/>
        <w:rPr>
          <w:rFonts w:ascii="Times New Roman" w:eastAsia="Times New Roman" w:hAnsi="Times New Roman" w:cs="Times New Roman"/>
          <w:b/>
          <w:bCs/>
          <w:sz w:val="28"/>
          <w:szCs w:val="28"/>
        </w:rPr>
      </w:pPr>
    </w:p>
    <w:p w:rsidR="00C21627" w:rsidRDefault="00966250">
      <w:pPr>
        <w:pStyle w:val="BodyA"/>
        <w:spacing w:after="160" w:line="259" w:lineRule="auto"/>
        <w:jc w:val="center"/>
        <w:rPr>
          <w:rFonts w:ascii="Times New Roman" w:eastAsia="Times New Roman" w:hAnsi="Times New Roman" w:cs="Times New Roman"/>
          <w:sz w:val="24"/>
          <w:szCs w:val="24"/>
        </w:rPr>
      </w:pPr>
      <w:r>
        <w:rPr>
          <w:rFonts w:ascii="Times New Roman" w:hAnsi="Times New Roman"/>
          <w:sz w:val="24"/>
          <w:szCs w:val="24"/>
        </w:rPr>
        <w:t>for</w:t>
      </w:r>
    </w:p>
    <w:p w:rsidR="00C21627" w:rsidRDefault="00C21627">
      <w:pPr>
        <w:pStyle w:val="BodyA"/>
        <w:spacing w:after="160" w:line="259" w:lineRule="auto"/>
        <w:jc w:val="center"/>
        <w:rPr>
          <w:rFonts w:ascii="Times New Roman" w:eastAsia="Times New Roman" w:hAnsi="Times New Roman" w:cs="Times New Roman"/>
          <w:sz w:val="24"/>
          <w:szCs w:val="24"/>
        </w:rPr>
      </w:pPr>
    </w:p>
    <w:p w:rsidR="00C21627" w:rsidRDefault="00966250">
      <w:pPr>
        <w:pStyle w:val="BodyA"/>
        <w:spacing w:after="160" w:line="259" w:lineRule="auto"/>
        <w:jc w:val="center"/>
        <w:rPr>
          <w:rFonts w:ascii="Times New Roman" w:eastAsia="Times New Roman" w:hAnsi="Times New Roman" w:cs="Times New Roman"/>
          <w:sz w:val="24"/>
          <w:szCs w:val="24"/>
        </w:rPr>
      </w:pPr>
      <w:r>
        <w:rPr>
          <w:rFonts w:ascii="Times New Roman" w:hAnsi="Times New Roman"/>
          <w:sz w:val="24"/>
          <w:szCs w:val="24"/>
        </w:rPr>
        <w:t>The Board of Directors</w:t>
      </w:r>
    </w:p>
    <w:p w:rsidR="00C21627" w:rsidRDefault="00966250">
      <w:pPr>
        <w:pStyle w:val="BodyA"/>
        <w:spacing w:after="160" w:line="259" w:lineRule="auto"/>
        <w:jc w:val="center"/>
        <w:rPr>
          <w:rFonts w:ascii="Times New Roman" w:eastAsia="Times New Roman" w:hAnsi="Times New Roman" w:cs="Times New Roman"/>
          <w:sz w:val="24"/>
          <w:szCs w:val="24"/>
        </w:rPr>
      </w:pPr>
      <w:r>
        <w:rPr>
          <w:rFonts w:ascii="Times New Roman" w:hAnsi="Times New Roman"/>
          <w:sz w:val="24"/>
          <w:szCs w:val="24"/>
        </w:rPr>
        <w:t>Air Attack Volleyball Club</w:t>
      </w:r>
    </w:p>
    <w:p w:rsidR="00C21627" w:rsidRDefault="00966250">
      <w:pPr>
        <w:pStyle w:val="BodyA"/>
        <w:spacing w:after="160" w:line="259" w:lineRule="auto"/>
        <w:jc w:val="center"/>
        <w:rPr>
          <w:rFonts w:ascii="Times New Roman" w:eastAsia="Times New Roman" w:hAnsi="Times New Roman" w:cs="Times New Roman"/>
          <w:sz w:val="24"/>
          <w:szCs w:val="24"/>
        </w:rPr>
      </w:pPr>
      <w:r>
        <w:rPr>
          <w:rFonts w:ascii="Times New Roman" w:hAnsi="Times New Roman"/>
          <w:sz w:val="24"/>
          <w:szCs w:val="24"/>
        </w:rPr>
        <w:t>Richmond, British Columbia</w:t>
      </w:r>
    </w:p>
    <w:p w:rsidR="00C21627" w:rsidRDefault="00C21627">
      <w:pPr>
        <w:pStyle w:val="BodyA"/>
        <w:spacing w:after="160" w:line="259" w:lineRule="auto"/>
        <w:jc w:val="center"/>
        <w:rPr>
          <w:rFonts w:ascii="Times New Roman" w:eastAsia="Times New Roman" w:hAnsi="Times New Roman" w:cs="Times New Roman"/>
          <w:sz w:val="24"/>
          <w:szCs w:val="24"/>
        </w:rPr>
      </w:pPr>
    </w:p>
    <w:p w:rsidR="00C21627" w:rsidRDefault="00966250">
      <w:pPr>
        <w:pStyle w:val="BodyA"/>
        <w:spacing w:after="160" w:line="259" w:lineRule="auto"/>
        <w:jc w:val="center"/>
        <w:rPr>
          <w:rFonts w:ascii="Times New Roman" w:eastAsia="Times New Roman" w:hAnsi="Times New Roman" w:cs="Times New Roman"/>
          <w:sz w:val="24"/>
          <w:szCs w:val="24"/>
        </w:rPr>
      </w:pPr>
      <w:r>
        <w:rPr>
          <w:rFonts w:ascii="Times New Roman" w:hAnsi="Times New Roman"/>
          <w:sz w:val="24"/>
          <w:szCs w:val="24"/>
        </w:rPr>
        <w:t xml:space="preserve">by </w:t>
      </w:r>
    </w:p>
    <w:p w:rsidR="00C21627" w:rsidRDefault="00C21627">
      <w:pPr>
        <w:pStyle w:val="BodyA"/>
        <w:spacing w:after="160" w:line="259" w:lineRule="auto"/>
        <w:jc w:val="center"/>
        <w:rPr>
          <w:rFonts w:ascii="Times New Roman" w:eastAsia="Times New Roman" w:hAnsi="Times New Roman" w:cs="Times New Roman"/>
          <w:sz w:val="24"/>
          <w:szCs w:val="24"/>
        </w:rPr>
      </w:pPr>
    </w:p>
    <w:p w:rsidR="00C21627" w:rsidRDefault="00966250">
      <w:pPr>
        <w:pStyle w:val="BodyA"/>
        <w:spacing w:after="160" w:line="259" w:lineRule="auto"/>
        <w:jc w:val="center"/>
        <w:rPr>
          <w:rFonts w:ascii="Times New Roman" w:eastAsia="Times New Roman" w:hAnsi="Times New Roman" w:cs="Times New Roman"/>
          <w:sz w:val="24"/>
          <w:szCs w:val="24"/>
        </w:rPr>
      </w:pPr>
      <w:r>
        <w:rPr>
          <w:rFonts w:ascii="Times New Roman" w:hAnsi="Times New Roman"/>
          <w:sz w:val="24"/>
          <w:szCs w:val="24"/>
        </w:rPr>
        <w:t>Matthew Shen</w:t>
      </w:r>
    </w:p>
    <w:p w:rsidR="00C21627" w:rsidRDefault="00966250">
      <w:pPr>
        <w:pStyle w:val="BodyA"/>
        <w:spacing w:after="160" w:line="259" w:lineRule="auto"/>
        <w:jc w:val="center"/>
        <w:rPr>
          <w:rFonts w:ascii="Times New Roman" w:eastAsia="Times New Roman" w:hAnsi="Times New Roman" w:cs="Times New Roman"/>
          <w:sz w:val="24"/>
          <w:szCs w:val="24"/>
          <w:lang w:val="de-DE"/>
        </w:rPr>
      </w:pPr>
      <w:r>
        <w:rPr>
          <w:rFonts w:ascii="Times New Roman" w:hAnsi="Times New Roman"/>
          <w:sz w:val="24"/>
          <w:szCs w:val="24"/>
          <w:lang w:val="de-DE"/>
        </w:rPr>
        <w:t>ENGL 301 Student</w:t>
      </w:r>
    </w:p>
    <w:p w:rsidR="00C21627" w:rsidRDefault="00966250">
      <w:pPr>
        <w:pStyle w:val="BodyA"/>
        <w:spacing w:after="160" w:line="259" w:lineRule="auto"/>
        <w:jc w:val="center"/>
        <w:rPr>
          <w:rFonts w:ascii="Times New Roman" w:eastAsia="Times New Roman" w:hAnsi="Times New Roman" w:cs="Times New Roman"/>
          <w:sz w:val="24"/>
          <w:szCs w:val="24"/>
        </w:rPr>
      </w:pPr>
      <w:r>
        <w:rPr>
          <w:rFonts w:ascii="Times New Roman" w:hAnsi="Times New Roman"/>
          <w:sz w:val="24"/>
          <w:szCs w:val="24"/>
        </w:rPr>
        <w:t>Air Attack Volleyball Coach</w:t>
      </w:r>
    </w:p>
    <w:p w:rsidR="00C21627" w:rsidRDefault="00C21627">
      <w:pPr>
        <w:pStyle w:val="BodyA"/>
        <w:spacing w:after="160" w:line="259" w:lineRule="auto"/>
        <w:jc w:val="center"/>
        <w:rPr>
          <w:rFonts w:ascii="Times New Roman" w:eastAsia="Times New Roman" w:hAnsi="Times New Roman" w:cs="Times New Roman"/>
          <w:sz w:val="24"/>
          <w:szCs w:val="24"/>
        </w:rPr>
      </w:pPr>
    </w:p>
    <w:p w:rsidR="00C21627" w:rsidRDefault="00C21627">
      <w:pPr>
        <w:pStyle w:val="BodyA"/>
        <w:spacing w:after="160" w:line="259" w:lineRule="auto"/>
        <w:jc w:val="center"/>
        <w:rPr>
          <w:rFonts w:ascii="Times New Roman" w:eastAsia="Times New Roman" w:hAnsi="Times New Roman" w:cs="Times New Roman"/>
          <w:sz w:val="24"/>
          <w:szCs w:val="24"/>
        </w:rPr>
      </w:pPr>
    </w:p>
    <w:p w:rsidR="00C21627" w:rsidRDefault="00C21627">
      <w:pPr>
        <w:pStyle w:val="BodyA"/>
        <w:spacing w:after="160" w:line="259" w:lineRule="auto"/>
        <w:jc w:val="center"/>
        <w:rPr>
          <w:rFonts w:ascii="Times New Roman" w:eastAsia="Times New Roman" w:hAnsi="Times New Roman" w:cs="Times New Roman"/>
          <w:sz w:val="24"/>
          <w:szCs w:val="24"/>
        </w:rPr>
      </w:pPr>
    </w:p>
    <w:p w:rsidR="00C21627" w:rsidRDefault="00966250">
      <w:pPr>
        <w:pStyle w:val="BodyA"/>
        <w:spacing w:after="160" w:line="259" w:lineRule="auto"/>
        <w:jc w:val="center"/>
        <w:rPr>
          <w:rFonts w:ascii="Times New Roman" w:eastAsia="Times New Roman" w:hAnsi="Times New Roman" w:cs="Times New Roman"/>
          <w:sz w:val="24"/>
          <w:szCs w:val="24"/>
        </w:rPr>
      </w:pPr>
      <w:r>
        <w:rPr>
          <w:rFonts w:ascii="Times New Roman" w:hAnsi="Times New Roman"/>
          <w:sz w:val="24"/>
          <w:szCs w:val="24"/>
        </w:rPr>
        <w:t>August 1st, 2020</w:t>
      </w:r>
    </w:p>
    <w:p w:rsidR="00C21627" w:rsidRDefault="00C21627">
      <w:pPr>
        <w:pStyle w:val="BodyA"/>
        <w:spacing w:after="160" w:line="259" w:lineRule="auto"/>
        <w:jc w:val="center"/>
        <w:rPr>
          <w:rFonts w:ascii="Times New Roman" w:eastAsia="Times New Roman" w:hAnsi="Times New Roman" w:cs="Times New Roman"/>
          <w:sz w:val="24"/>
          <w:szCs w:val="24"/>
        </w:rPr>
      </w:pPr>
    </w:p>
    <w:p w:rsidR="00C21627" w:rsidRDefault="00C21627">
      <w:pPr>
        <w:pStyle w:val="BodyA"/>
        <w:spacing w:after="160" w:line="259" w:lineRule="auto"/>
        <w:jc w:val="center"/>
        <w:rPr>
          <w:rFonts w:ascii="Times New Roman" w:eastAsia="Times New Roman" w:hAnsi="Times New Roman" w:cs="Times New Roman"/>
          <w:sz w:val="24"/>
          <w:szCs w:val="24"/>
        </w:rPr>
      </w:pPr>
    </w:p>
    <w:p w:rsidR="00C21627" w:rsidRDefault="00966250">
      <w:pPr>
        <w:pStyle w:val="BodyA"/>
        <w:spacing w:after="160" w:line="259"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Table of Contents</w:t>
      </w:r>
    </w:p>
    <w:p w:rsidR="00C21627" w:rsidRDefault="00966250">
      <w:pPr>
        <w:pStyle w:val="BodyA"/>
        <w:spacing w:after="160" w:line="259" w:lineRule="auto"/>
        <w:jc w:val="right"/>
        <w:rPr>
          <w:rFonts w:ascii="Times New Roman" w:eastAsia="Times New Roman" w:hAnsi="Times New Roman" w:cs="Times New Roman"/>
        </w:rPr>
      </w:pPr>
      <w:r>
        <w:rPr>
          <w:rFonts w:ascii="Times New Roman" w:hAnsi="Times New Roman"/>
          <w:lang w:val="de-DE"/>
        </w:rPr>
        <w:t>Abstract</w:t>
      </w:r>
      <w:r>
        <w:rPr>
          <w:rFonts w:ascii="Times New Roman" w:hAnsi="Times New Roman"/>
        </w:rPr>
        <w:t>……………………………………………………………………………………………………</w:t>
      </w:r>
      <w:r>
        <w:rPr>
          <w:rFonts w:ascii="Times New Roman" w:hAnsi="Times New Roman"/>
        </w:rPr>
        <w:t>3</w:t>
      </w:r>
    </w:p>
    <w:p w:rsidR="00C21627" w:rsidRDefault="00966250">
      <w:pPr>
        <w:pStyle w:val="BodyA"/>
        <w:spacing w:after="160" w:line="259" w:lineRule="auto"/>
        <w:jc w:val="right"/>
        <w:rPr>
          <w:rFonts w:ascii="Times New Roman" w:eastAsia="Times New Roman" w:hAnsi="Times New Roman" w:cs="Times New Roman"/>
        </w:rPr>
      </w:pPr>
      <w:r>
        <w:rPr>
          <w:rFonts w:ascii="Times New Roman" w:hAnsi="Times New Roman"/>
        </w:rPr>
        <w:t>Introduction</w:t>
      </w:r>
      <w:r>
        <w:rPr>
          <w:rFonts w:ascii="Times New Roman" w:hAnsi="Times New Roman"/>
        </w:rPr>
        <w:t>………………………………………………………………………………………………</w:t>
      </w:r>
      <w:r>
        <w:rPr>
          <w:rFonts w:ascii="Times New Roman" w:hAnsi="Times New Roman"/>
        </w:rPr>
        <w:t>.4</w:t>
      </w:r>
    </w:p>
    <w:p w:rsidR="00C21627" w:rsidRDefault="00966250">
      <w:pPr>
        <w:pStyle w:val="BodyA"/>
        <w:spacing w:after="160" w:line="259" w:lineRule="auto"/>
        <w:jc w:val="right"/>
        <w:rPr>
          <w:rFonts w:ascii="Times New Roman" w:eastAsia="Times New Roman" w:hAnsi="Times New Roman" w:cs="Times New Roman"/>
        </w:rPr>
      </w:pPr>
      <w:r>
        <w:rPr>
          <w:rFonts w:ascii="Times New Roman" w:hAnsi="Times New Roman"/>
        </w:rPr>
        <w:t>Methods</w:t>
      </w:r>
      <w:r>
        <w:rPr>
          <w:rFonts w:ascii="Times New Roman" w:hAnsi="Times New Roman"/>
        </w:rPr>
        <w:t>…………………………………………………………………………………………………</w:t>
      </w:r>
      <w:r>
        <w:rPr>
          <w:rFonts w:ascii="Times New Roman" w:hAnsi="Times New Roman"/>
        </w:rPr>
        <w:t>...5</w:t>
      </w:r>
    </w:p>
    <w:p w:rsidR="00C21627" w:rsidRDefault="00966250">
      <w:pPr>
        <w:pStyle w:val="BodyA"/>
        <w:spacing w:after="160" w:line="259" w:lineRule="auto"/>
        <w:jc w:val="right"/>
        <w:rPr>
          <w:rFonts w:ascii="Times New Roman" w:eastAsia="Times New Roman" w:hAnsi="Times New Roman" w:cs="Times New Roman"/>
        </w:rPr>
      </w:pPr>
      <w:r>
        <w:rPr>
          <w:rFonts w:ascii="Times New Roman" w:hAnsi="Times New Roman"/>
        </w:rPr>
        <w:t>Data Section</w:t>
      </w:r>
      <w:r>
        <w:rPr>
          <w:rFonts w:ascii="Times New Roman" w:hAnsi="Times New Roman"/>
        </w:rPr>
        <w:t>………………………………………………………………………………………………</w:t>
      </w:r>
      <w:r>
        <w:rPr>
          <w:rFonts w:ascii="Times New Roman" w:hAnsi="Times New Roman"/>
        </w:rPr>
        <w:t>6</w:t>
      </w:r>
    </w:p>
    <w:p w:rsidR="00C21627" w:rsidRDefault="00966250">
      <w:pPr>
        <w:pStyle w:val="BodyA"/>
        <w:spacing w:after="160" w:line="259" w:lineRule="auto"/>
        <w:ind w:firstLine="720"/>
        <w:jc w:val="center"/>
        <w:rPr>
          <w:rFonts w:ascii="Times New Roman" w:eastAsia="Times New Roman" w:hAnsi="Times New Roman" w:cs="Times New Roman"/>
        </w:rPr>
      </w:pPr>
      <w:r>
        <w:rPr>
          <w:rFonts w:ascii="Times New Roman" w:hAnsi="Times New Roman"/>
        </w:rPr>
        <w:t>Demographics of current players</w:t>
      </w:r>
      <w:r>
        <w:rPr>
          <w:rFonts w:ascii="Times New Roman" w:hAnsi="Times New Roman"/>
        </w:rPr>
        <w:t>…………………………………………………………………</w:t>
      </w:r>
      <w:r>
        <w:rPr>
          <w:rFonts w:ascii="Times New Roman" w:hAnsi="Times New Roman"/>
        </w:rPr>
        <w:t>..6</w:t>
      </w:r>
    </w:p>
    <w:p w:rsidR="00C21627" w:rsidRDefault="00966250">
      <w:pPr>
        <w:pStyle w:val="BodyA"/>
        <w:spacing w:after="160" w:line="259" w:lineRule="auto"/>
        <w:ind w:firstLine="720"/>
        <w:jc w:val="center"/>
        <w:rPr>
          <w:rFonts w:ascii="Times New Roman" w:eastAsia="Times New Roman" w:hAnsi="Times New Roman" w:cs="Times New Roman"/>
        </w:rPr>
      </w:pPr>
      <w:r>
        <w:rPr>
          <w:rFonts w:ascii="Times New Roman" w:hAnsi="Times New Roman"/>
        </w:rPr>
        <w:t>Demographic of potential coaches</w:t>
      </w:r>
      <w:r>
        <w:rPr>
          <w:rFonts w:ascii="Times New Roman" w:hAnsi="Times New Roman"/>
        </w:rPr>
        <w:t>…………………………………………………………………</w:t>
      </w:r>
      <w:r>
        <w:rPr>
          <w:rFonts w:ascii="Times New Roman" w:hAnsi="Times New Roman"/>
        </w:rPr>
        <w:t>6</w:t>
      </w:r>
    </w:p>
    <w:p w:rsidR="00C21627" w:rsidRDefault="00966250">
      <w:pPr>
        <w:pStyle w:val="BodyA"/>
        <w:spacing w:after="160" w:line="259" w:lineRule="auto"/>
        <w:ind w:firstLine="720"/>
        <w:jc w:val="right"/>
        <w:rPr>
          <w:rFonts w:ascii="Times New Roman" w:eastAsia="Times New Roman" w:hAnsi="Times New Roman" w:cs="Times New Roman"/>
        </w:rPr>
      </w:pPr>
      <w:r>
        <w:rPr>
          <w:rFonts w:ascii="Times New Roman" w:hAnsi="Times New Roman"/>
          <w:lang w:val="it-IT"/>
        </w:rPr>
        <w:t>Data limitations</w:t>
      </w:r>
      <w:r>
        <w:rPr>
          <w:rFonts w:ascii="Times New Roman" w:hAnsi="Times New Roman"/>
        </w:rPr>
        <w:t>…………………………………………………………………………………</w:t>
      </w:r>
      <w:r>
        <w:rPr>
          <w:rFonts w:ascii="Times New Roman" w:hAnsi="Times New Roman"/>
        </w:rPr>
        <w:t>...6</w:t>
      </w:r>
    </w:p>
    <w:p w:rsidR="00C21627" w:rsidRDefault="00966250">
      <w:pPr>
        <w:pStyle w:val="BodyA"/>
        <w:spacing w:after="160" w:line="259" w:lineRule="auto"/>
        <w:ind w:firstLine="720"/>
        <w:rPr>
          <w:rFonts w:ascii="Times New Roman" w:eastAsia="Times New Roman" w:hAnsi="Times New Roman" w:cs="Times New Roman"/>
        </w:rPr>
      </w:pPr>
      <w:r>
        <w:rPr>
          <w:rFonts w:ascii="Times New Roman" w:hAnsi="Times New Roman"/>
        </w:rPr>
        <w:t xml:space="preserve">  Availability</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6</w:t>
      </w:r>
    </w:p>
    <w:p w:rsidR="00C21627" w:rsidRDefault="00966250">
      <w:pPr>
        <w:pStyle w:val="BodyA"/>
        <w:spacing w:after="160" w:line="259" w:lineRule="auto"/>
        <w:ind w:firstLine="720"/>
        <w:jc w:val="right"/>
        <w:rPr>
          <w:rFonts w:ascii="Times New Roman" w:eastAsia="Times New Roman" w:hAnsi="Times New Roman" w:cs="Times New Roman"/>
        </w:rPr>
      </w:pPr>
      <w:r>
        <w:rPr>
          <w:rFonts w:ascii="Times New Roman" w:hAnsi="Times New Roman"/>
        </w:rPr>
        <w:t>Locations</w:t>
      </w:r>
      <w:r>
        <w:rPr>
          <w:rFonts w:ascii="Times New Roman" w:hAnsi="Times New Roman"/>
        </w:rPr>
        <w:t>…………………………………………………………………………………………</w:t>
      </w:r>
      <w:r>
        <w:rPr>
          <w:rFonts w:ascii="Times New Roman" w:hAnsi="Times New Roman"/>
        </w:rPr>
        <w:t>7</w:t>
      </w:r>
    </w:p>
    <w:p w:rsidR="00C21627" w:rsidRDefault="00966250">
      <w:pPr>
        <w:pStyle w:val="BodyA"/>
        <w:spacing w:after="160" w:line="259" w:lineRule="auto"/>
        <w:ind w:firstLine="720"/>
        <w:jc w:val="right"/>
        <w:rPr>
          <w:rFonts w:ascii="Times New Roman" w:eastAsia="Times New Roman" w:hAnsi="Times New Roman" w:cs="Times New Roman"/>
        </w:rPr>
      </w:pPr>
      <w:r>
        <w:rPr>
          <w:rFonts w:ascii="Times New Roman" w:hAnsi="Times New Roman"/>
        </w:rPr>
        <w:t xml:space="preserve">Budget and financial </w:t>
      </w:r>
      <w:r>
        <w:rPr>
          <w:rFonts w:ascii="Times New Roman" w:hAnsi="Times New Roman"/>
        </w:rPr>
        <w:t>feasibility</w:t>
      </w:r>
      <w:r>
        <w:rPr>
          <w:rFonts w:ascii="Times New Roman" w:hAnsi="Times New Roman"/>
        </w:rPr>
        <w:t>…………………………………………………………………</w:t>
      </w:r>
      <w:r>
        <w:rPr>
          <w:rFonts w:ascii="Times New Roman" w:hAnsi="Times New Roman"/>
        </w:rPr>
        <w:t>.8</w:t>
      </w:r>
    </w:p>
    <w:p w:rsidR="00C21627" w:rsidRDefault="00966250">
      <w:pPr>
        <w:pStyle w:val="BodyA"/>
        <w:spacing w:after="160" w:line="259" w:lineRule="auto"/>
        <w:jc w:val="right"/>
        <w:rPr>
          <w:rFonts w:ascii="Times New Roman" w:eastAsia="Times New Roman" w:hAnsi="Times New Roman" w:cs="Times New Roman"/>
        </w:rPr>
      </w:pPr>
      <w:r>
        <w:rPr>
          <w:rFonts w:ascii="Times New Roman" w:hAnsi="Times New Roman"/>
          <w:lang w:val="it-IT"/>
        </w:rPr>
        <w:t>Conclusion</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.9</w:t>
      </w:r>
    </w:p>
    <w:p w:rsidR="00C21627" w:rsidRDefault="00966250">
      <w:pPr>
        <w:pStyle w:val="BodyA"/>
        <w:spacing w:after="160" w:line="259" w:lineRule="auto"/>
        <w:ind w:firstLine="720"/>
        <w:jc w:val="center"/>
        <w:rPr>
          <w:rFonts w:ascii="Times New Roman" w:eastAsia="Times New Roman" w:hAnsi="Times New Roman" w:cs="Times New Roman"/>
        </w:rPr>
      </w:pPr>
      <w:r>
        <w:rPr>
          <w:rFonts w:ascii="Times New Roman" w:hAnsi="Times New Roman"/>
        </w:rPr>
        <w:t>Summary of findings</w:t>
      </w:r>
      <w:r>
        <w:rPr>
          <w:rFonts w:ascii="Times New Roman" w:hAnsi="Times New Roman"/>
        </w:rPr>
        <w:t>……………………………………………………………………………</w:t>
      </w:r>
      <w:r>
        <w:rPr>
          <w:rFonts w:ascii="Times New Roman" w:hAnsi="Times New Roman"/>
        </w:rPr>
        <w:t>...9</w:t>
      </w:r>
    </w:p>
    <w:p w:rsidR="00C21627" w:rsidRDefault="00966250">
      <w:pPr>
        <w:pStyle w:val="BodyA"/>
        <w:spacing w:after="160" w:line="259" w:lineRule="auto"/>
        <w:ind w:firstLine="720"/>
        <w:jc w:val="center"/>
        <w:rPr>
          <w:rFonts w:ascii="Times New Roman" w:eastAsia="Times New Roman" w:hAnsi="Times New Roman" w:cs="Times New Roman"/>
        </w:rPr>
      </w:pPr>
      <w:r>
        <w:rPr>
          <w:rFonts w:ascii="Times New Roman" w:hAnsi="Times New Roman"/>
        </w:rPr>
        <w:t>Interpretation of findings</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..9</w:t>
      </w:r>
    </w:p>
    <w:p w:rsidR="00C21627" w:rsidRDefault="00966250">
      <w:pPr>
        <w:pStyle w:val="BodyA"/>
        <w:spacing w:after="160" w:line="259" w:lineRule="auto"/>
        <w:ind w:firstLine="720"/>
        <w:jc w:val="center"/>
        <w:rPr>
          <w:rFonts w:ascii="Times New Roman" w:eastAsia="Times New Roman" w:hAnsi="Times New Roman" w:cs="Times New Roman"/>
        </w:rPr>
      </w:pPr>
      <w:r>
        <w:rPr>
          <w:rFonts w:ascii="Times New Roman" w:hAnsi="Times New Roman"/>
        </w:rPr>
        <w:t>Recommendations</w:t>
      </w:r>
      <w:r>
        <w:rPr>
          <w:rFonts w:ascii="Times New Roman" w:hAnsi="Times New Roman"/>
        </w:rPr>
        <w:t>………………………………………………………………………………</w:t>
      </w:r>
      <w:r>
        <w:rPr>
          <w:rFonts w:ascii="Times New Roman" w:hAnsi="Times New Roman"/>
        </w:rPr>
        <w:t>...9</w:t>
      </w:r>
    </w:p>
    <w:p w:rsidR="00C21627" w:rsidRDefault="00966250">
      <w:pPr>
        <w:pStyle w:val="BodyA"/>
        <w:spacing w:after="160" w:line="259" w:lineRule="auto"/>
        <w:jc w:val="right"/>
        <w:rPr>
          <w:rFonts w:ascii="Times New Roman" w:eastAsia="Times New Roman" w:hAnsi="Times New Roman" w:cs="Times New Roman"/>
        </w:rPr>
      </w:pPr>
      <w:r>
        <w:rPr>
          <w:rFonts w:ascii="Times New Roman" w:hAnsi="Times New Roman"/>
        </w:rPr>
        <w:t>Figur</w:t>
      </w:r>
      <w:r>
        <w:rPr>
          <w:rFonts w:ascii="Times New Roman" w:hAnsi="Times New Roman"/>
        </w:rPr>
        <w:t>es</w:t>
      </w:r>
      <w:r>
        <w:rPr>
          <w:rFonts w:ascii="Times New Roman" w:hAnsi="Times New Roman"/>
        </w:rPr>
        <w:t>……………………………………………………………………………………………………</w:t>
      </w:r>
      <w:r>
        <w:rPr>
          <w:rFonts w:ascii="Times New Roman" w:hAnsi="Times New Roman"/>
        </w:rPr>
        <w:t>..10</w:t>
      </w:r>
    </w:p>
    <w:p w:rsidR="00C21627" w:rsidRDefault="00966250">
      <w:pPr>
        <w:pStyle w:val="BodyA"/>
        <w:spacing w:after="160" w:line="259" w:lineRule="auto"/>
        <w:jc w:val="right"/>
        <w:rPr>
          <w:rFonts w:ascii="Times New Roman" w:eastAsia="Times New Roman" w:hAnsi="Times New Roman" w:cs="Times New Roman"/>
        </w:rPr>
      </w:pPr>
      <w:r>
        <w:rPr>
          <w:rFonts w:ascii="Times New Roman" w:hAnsi="Times New Roman"/>
        </w:rPr>
        <w:t>References</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...15</w:t>
      </w:r>
    </w:p>
    <w:p w:rsidR="00C21627" w:rsidRDefault="00C21627">
      <w:pPr>
        <w:pStyle w:val="BodyA"/>
        <w:spacing w:after="160" w:line="259" w:lineRule="auto"/>
        <w:jc w:val="right"/>
        <w:rPr>
          <w:rFonts w:ascii="Times New Roman" w:eastAsia="Times New Roman" w:hAnsi="Times New Roman" w:cs="Times New Roman"/>
        </w:rPr>
      </w:pPr>
    </w:p>
    <w:p w:rsidR="00C21627" w:rsidRDefault="00C21627">
      <w:pPr>
        <w:pStyle w:val="BodyA"/>
        <w:spacing w:after="160" w:line="259" w:lineRule="auto"/>
        <w:jc w:val="right"/>
        <w:rPr>
          <w:rFonts w:ascii="Times New Roman" w:eastAsia="Times New Roman" w:hAnsi="Times New Roman" w:cs="Times New Roman"/>
        </w:rPr>
      </w:pPr>
    </w:p>
    <w:p w:rsidR="00C21627" w:rsidRDefault="00C21627">
      <w:pPr>
        <w:pStyle w:val="BodyA"/>
        <w:spacing w:after="160" w:line="259" w:lineRule="auto"/>
        <w:jc w:val="right"/>
        <w:rPr>
          <w:rFonts w:ascii="Times New Roman" w:eastAsia="Times New Roman" w:hAnsi="Times New Roman" w:cs="Times New Roman"/>
        </w:rPr>
      </w:pPr>
    </w:p>
    <w:p w:rsidR="00C21627" w:rsidRDefault="00C21627">
      <w:pPr>
        <w:pStyle w:val="BodyA"/>
        <w:spacing w:after="160" w:line="259" w:lineRule="auto"/>
        <w:jc w:val="right"/>
        <w:rPr>
          <w:rFonts w:ascii="Times New Roman" w:eastAsia="Times New Roman" w:hAnsi="Times New Roman" w:cs="Times New Roman"/>
        </w:rPr>
      </w:pPr>
    </w:p>
    <w:p w:rsidR="00C21627" w:rsidRDefault="00C21627">
      <w:pPr>
        <w:pStyle w:val="BodyA"/>
        <w:spacing w:after="160" w:line="259" w:lineRule="auto"/>
        <w:jc w:val="right"/>
        <w:rPr>
          <w:rFonts w:ascii="Times New Roman" w:eastAsia="Times New Roman" w:hAnsi="Times New Roman" w:cs="Times New Roman"/>
        </w:rPr>
      </w:pPr>
    </w:p>
    <w:p w:rsidR="00C21627" w:rsidRDefault="00C21627">
      <w:pPr>
        <w:pStyle w:val="BodyA"/>
        <w:spacing w:after="160" w:line="259" w:lineRule="auto"/>
        <w:jc w:val="right"/>
        <w:rPr>
          <w:rFonts w:ascii="Times New Roman" w:eastAsia="Times New Roman" w:hAnsi="Times New Roman" w:cs="Times New Roman"/>
        </w:rPr>
      </w:pPr>
    </w:p>
    <w:p w:rsidR="00C21627" w:rsidRDefault="00C21627">
      <w:pPr>
        <w:pStyle w:val="BodyA"/>
        <w:spacing w:after="160" w:line="259" w:lineRule="auto"/>
        <w:jc w:val="right"/>
        <w:rPr>
          <w:rFonts w:ascii="Times New Roman" w:eastAsia="Times New Roman" w:hAnsi="Times New Roman" w:cs="Times New Roman"/>
        </w:rPr>
      </w:pPr>
    </w:p>
    <w:p w:rsidR="00C21627" w:rsidRDefault="00C21627">
      <w:pPr>
        <w:pStyle w:val="BodyA"/>
        <w:spacing w:after="160" w:line="259" w:lineRule="auto"/>
        <w:jc w:val="right"/>
        <w:rPr>
          <w:rFonts w:ascii="Times New Roman" w:eastAsia="Times New Roman" w:hAnsi="Times New Roman" w:cs="Times New Roman"/>
        </w:rPr>
      </w:pPr>
    </w:p>
    <w:p w:rsidR="00C21627" w:rsidRDefault="00C21627">
      <w:pPr>
        <w:pStyle w:val="BodyA"/>
        <w:spacing w:after="160" w:line="259" w:lineRule="auto"/>
        <w:jc w:val="right"/>
        <w:rPr>
          <w:rFonts w:ascii="Times New Roman" w:eastAsia="Times New Roman" w:hAnsi="Times New Roman" w:cs="Times New Roman"/>
        </w:rPr>
      </w:pPr>
    </w:p>
    <w:p w:rsidR="00C21627" w:rsidRDefault="00C21627">
      <w:pPr>
        <w:pStyle w:val="BodyA"/>
        <w:spacing w:after="160" w:line="259" w:lineRule="auto"/>
        <w:jc w:val="right"/>
        <w:rPr>
          <w:rFonts w:ascii="Times New Roman" w:eastAsia="Times New Roman" w:hAnsi="Times New Roman" w:cs="Times New Roman"/>
        </w:rPr>
      </w:pPr>
    </w:p>
    <w:p w:rsidR="00C21627" w:rsidRDefault="00C21627">
      <w:pPr>
        <w:pStyle w:val="BodyA"/>
        <w:spacing w:after="160" w:line="259" w:lineRule="auto"/>
        <w:jc w:val="right"/>
        <w:rPr>
          <w:rFonts w:ascii="Times New Roman" w:eastAsia="Times New Roman" w:hAnsi="Times New Roman" w:cs="Times New Roman"/>
        </w:rPr>
      </w:pPr>
    </w:p>
    <w:p w:rsidR="00C21627" w:rsidRDefault="00C21627">
      <w:pPr>
        <w:pStyle w:val="BodyA"/>
        <w:spacing w:after="160" w:line="259" w:lineRule="auto"/>
        <w:jc w:val="right"/>
        <w:rPr>
          <w:rFonts w:ascii="Times New Roman" w:eastAsia="Times New Roman" w:hAnsi="Times New Roman" w:cs="Times New Roman"/>
        </w:rPr>
      </w:pPr>
    </w:p>
    <w:p w:rsidR="00C21627" w:rsidRDefault="00C21627">
      <w:pPr>
        <w:pStyle w:val="BodyA"/>
        <w:spacing w:after="160" w:line="259" w:lineRule="auto"/>
        <w:jc w:val="right"/>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b/>
          <w:bCs/>
        </w:rPr>
      </w:pPr>
    </w:p>
    <w:p w:rsidR="00C21627" w:rsidRDefault="00966250">
      <w:pPr>
        <w:pStyle w:val="BodyA"/>
        <w:spacing w:after="160" w:line="259" w:lineRule="auto"/>
        <w:jc w:val="center"/>
        <w:rPr>
          <w:rFonts w:ascii="Times New Roman" w:eastAsia="Times New Roman" w:hAnsi="Times New Roman" w:cs="Times New Roman"/>
          <w:b/>
          <w:bCs/>
          <w:lang w:val="de-DE"/>
        </w:rPr>
      </w:pPr>
      <w:r>
        <w:rPr>
          <w:rFonts w:ascii="Times New Roman" w:hAnsi="Times New Roman"/>
          <w:b/>
          <w:bCs/>
          <w:lang w:val="de-DE"/>
        </w:rPr>
        <w:t>Abstract</w:t>
      </w: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966250">
      <w:pPr>
        <w:pStyle w:val="BodyA"/>
        <w:spacing w:after="160" w:line="259" w:lineRule="auto"/>
        <w:jc w:val="center"/>
        <w:rPr>
          <w:rFonts w:ascii="Times New Roman" w:eastAsia="Times New Roman" w:hAnsi="Times New Roman" w:cs="Times New Roman"/>
          <w:b/>
          <w:bCs/>
          <w:sz w:val="24"/>
          <w:szCs w:val="24"/>
        </w:rPr>
      </w:pPr>
      <w:r>
        <w:rPr>
          <w:rFonts w:ascii="Times New Roman" w:hAnsi="Times New Roman"/>
          <w:b/>
          <w:bCs/>
          <w:sz w:val="24"/>
          <w:szCs w:val="24"/>
        </w:rPr>
        <w:t>Introduction</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 xml:space="preserve">Air Attack Volleyball Club is the largest youth volleyball club in British </w:t>
      </w:r>
      <w:r>
        <w:rPr>
          <w:rFonts w:ascii="Times New Roman" w:hAnsi="Times New Roman"/>
        </w:rPr>
        <w:t>Columbia. Established in 1989 and based in Richmond, B.C., the teams train and compete in provincial and national level tournaments from December to May. Additionally, high school volleyball programs are typically run during the school year, from September</w:t>
      </w:r>
      <w:r>
        <w:rPr>
          <w:rFonts w:ascii="Times New Roman" w:hAnsi="Times New Roman"/>
        </w:rPr>
        <w:t xml:space="preserve"> to May. The only available training for athletes during the summer months are provincial and national level teams (Team BC, Team Canada), which excludes a majority of the club</w:t>
      </w:r>
      <w:r>
        <w:rPr>
          <w:rFonts w:ascii="Times New Roman" w:hAnsi="Times New Roman"/>
        </w:rPr>
        <w:t>’</w:t>
      </w:r>
      <w:r>
        <w:rPr>
          <w:rFonts w:ascii="Times New Roman" w:hAnsi="Times New Roman"/>
        </w:rPr>
        <w:t xml:space="preserve">s members. Despite having beach volleyball tournaments hosted by Volleyball BC </w:t>
      </w:r>
      <w:r>
        <w:rPr>
          <w:rFonts w:ascii="Times New Roman" w:hAnsi="Times New Roman"/>
        </w:rPr>
        <w:t xml:space="preserve">during the summer months, there are no current options for athletes of Air Attack to participate in formal beach volleyball training and skill development from May to August. </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Beach volleyball is a team sport played by two teams of two players on a sand co</w:t>
      </w:r>
      <w:r>
        <w:rPr>
          <w:rFonts w:ascii="Times New Roman" w:hAnsi="Times New Roman"/>
        </w:rPr>
        <w:t>urt. As in indoor volleyball, the objective of the game is to send the ball over the net and to ground it on the opponent's side of the court, and to prevent the same effort by the opponent. While beach volleyball is fundamentally like indoor volleyball, t</w:t>
      </w:r>
      <w:r>
        <w:rPr>
          <w:rFonts w:ascii="Times New Roman" w:hAnsi="Times New Roman"/>
        </w:rPr>
        <w:t>here are several differences that could be beneficial for athletes. The court sizes are smaller, and there are more touches on the ball as there are only two players on each team, as opposed to six. This allows for more skill development, as players have t</w:t>
      </w:r>
      <w:r>
        <w:rPr>
          <w:rFonts w:ascii="Times New Roman" w:hAnsi="Times New Roman"/>
        </w:rPr>
        <w:t xml:space="preserve">o understand all aspects of the game to succeed at beach volleyball. </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 xml:space="preserve">Currently, players who want to attend beach volleyball training attend practices hosted by other volleyball clubs in British Columbia (Ducks Beach Volleyball, Sideout Beach Volleyball). </w:t>
      </w:r>
      <w:r>
        <w:rPr>
          <w:rFonts w:ascii="Times New Roman" w:hAnsi="Times New Roman"/>
        </w:rPr>
        <w:t>However, only very few clubs run a beach volleyball program during the summer, and there is an opportunity that should be explored. If the program attracts athletes from other clubs, this could help recruit potential talent to the indoor volleyball program</w:t>
      </w:r>
      <w:r>
        <w:rPr>
          <w:rFonts w:ascii="Times New Roman" w:hAnsi="Times New Roman"/>
        </w:rPr>
        <w:t xml:space="preserve">. </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By analyzing player and coach surveys, this report will outline if there is an adequate amount of interest to establish a beach volleyball program for Air Attack Volleyball Club. Additionally, the report will assess feasibility in terms of budget and po</w:t>
      </w:r>
      <w:r>
        <w:rPr>
          <w:rFonts w:ascii="Times New Roman" w:hAnsi="Times New Roman"/>
        </w:rPr>
        <w:t xml:space="preserve">tential locations. If the proposal is approved, the plan could be implemented in a trial phase and consequently evaluate athlete satisfaction and cost efficiency. </w:t>
      </w: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966250">
      <w:pPr>
        <w:pStyle w:val="BodyA"/>
        <w:spacing w:after="160" w:line="259" w:lineRule="auto"/>
        <w:jc w:val="center"/>
        <w:rPr>
          <w:rFonts w:ascii="Times New Roman" w:eastAsia="Times New Roman" w:hAnsi="Times New Roman" w:cs="Times New Roman"/>
          <w:b/>
          <w:bCs/>
          <w:sz w:val="24"/>
          <w:szCs w:val="24"/>
        </w:rPr>
      </w:pPr>
      <w:r>
        <w:rPr>
          <w:rFonts w:ascii="Times New Roman" w:hAnsi="Times New Roman"/>
          <w:b/>
          <w:bCs/>
          <w:sz w:val="24"/>
          <w:szCs w:val="24"/>
        </w:rPr>
        <w:t>Methods</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In order to create the survey questions for players and coaches, information was first collected from the current Board of Directors: Travis McClellan, David Tam, Eric Chan, and Josh Campbell. The information was collected through Zoom interviews and detai</w:t>
      </w:r>
      <w:r>
        <w:rPr>
          <w:rFonts w:ascii="Times New Roman" w:hAnsi="Times New Roman"/>
        </w:rPr>
        <w:t xml:space="preserve">led establishing similar programs like the House Volleyball Program and the Sitting Volleyball Program. Additionally, legal and ethical implications that one must consider were recommended and taken note of. </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 xml:space="preserve">The assess the interest of players and coaches </w:t>
      </w:r>
      <w:r>
        <w:rPr>
          <w:rFonts w:ascii="Times New Roman" w:hAnsi="Times New Roman"/>
        </w:rPr>
        <w:t>in running a beach volleyball summer program, two surveys were created specifically for this report. The first was created for current athletes - those who played on a club volleyball team this past season (before it was cancelled due to Covid-19). This su</w:t>
      </w:r>
      <w:r>
        <w:rPr>
          <w:rFonts w:ascii="Times New Roman" w:hAnsi="Times New Roman"/>
        </w:rPr>
        <w:t>rvey was distributed by email from Air Attack</w:t>
      </w:r>
      <w:r>
        <w:rPr>
          <w:rFonts w:ascii="Times New Roman" w:hAnsi="Times New Roman"/>
        </w:rPr>
        <w:t>’</w:t>
      </w:r>
      <w:r>
        <w:rPr>
          <w:rFonts w:ascii="Times New Roman" w:hAnsi="Times New Roman"/>
        </w:rPr>
        <w:t xml:space="preserve">s contact list. The survey for players asked questions about demographics, interest, availability, and preferred locations. </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The second survey was created for coaches - those who have coached within the past th</w:t>
      </w:r>
      <w:r>
        <w:rPr>
          <w:rFonts w:ascii="Times New Roman" w:hAnsi="Times New Roman"/>
        </w:rPr>
        <w:t>ree years. Similarly, the survey was distributed by email from Air Attack</w:t>
      </w:r>
      <w:r>
        <w:rPr>
          <w:rFonts w:ascii="Times New Roman" w:hAnsi="Times New Roman"/>
        </w:rPr>
        <w:t>’</w:t>
      </w:r>
      <w:r>
        <w:rPr>
          <w:rFonts w:ascii="Times New Roman" w:hAnsi="Times New Roman"/>
        </w:rPr>
        <w:t>s contact list that was obtained during my interview with the Board of Directors. This survey for coaches asked questions about interest, availability, and coaching/playing experienc</w:t>
      </w:r>
      <w:r>
        <w:rPr>
          <w:rFonts w:ascii="Times New Roman" w:hAnsi="Times New Roman"/>
        </w:rPr>
        <w:t xml:space="preserve">e. </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 xml:space="preserve">Both surveys were entirely voluntary and anonymous besides the respondents group affiliations. </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To provide additional insight to this report, various documents were virtually collected from similar beach volleyball clubs</w:t>
      </w:r>
      <w:r>
        <w:rPr>
          <w:rFonts w:ascii="Times New Roman" w:hAnsi="Times New Roman"/>
        </w:rPr>
        <w:t xml:space="preserve">’ </w:t>
      </w:r>
      <w:r>
        <w:rPr>
          <w:rFonts w:ascii="Times New Roman" w:hAnsi="Times New Roman"/>
        </w:rPr>
        <w:t>websites, the City of Vancouve</w:t>
      </w:r>
      <w:r>
        <w:rPr>
          <w:rFonts w:ascii="Times New Roman" w:hAnsi="Times New Roman"/>
        </w:rPr>
        <w:t xml:space="preserve">r website, and the Six Pack Indoor beach website. This data would allow me to assess the costs of running a summer program, and what reasonable program fees would look like. These resources are cited in the section </w:t>
      </w:r>
      <w:r>
        <w:rPr>
          <w:rFonts w:ascii="Times New Roman" w:hAnsi="Times New Roman"/>
        </w:rPr>
        <w:t>“</w:t>
      </w:r>
      <w:r>
        <w:rPr>
          <w:rFonts w:ascii="Times New Roman" w:hAnsi="Times New Roman"/>
        </w:rPr>
        <w:t>References.</w:t>
      </w:r>
      <w:r>
        <w:rPr>
          <w:rFonts w:ascii="Times New Roman" w:hAnsi="Times New Roman"/>
        </w:rPr>
        <w:t>”</w:t>
      </w: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sz w:val="24"/>
          <w:szCs w:val="24"/>
        </w:rPr>
      </w:pPr>
    </w:p>
    <w:p w:rsidR="00C21627" w:rsidRDefault="00966250">
      <w:pPr>
        <w:pStyle w:val="BodyA"/>
        <w:spacing w:after="160" w:line="259" w:lineRule="auto"/>
        <w:jc w:val="center"/>
        <w:rPr>
          <w:rFonts w:ascii="Times New Roman" w:eastAsia="Times New Roman" w:hAnsi="Times New Roman" w:cs="Times New Roman"/>
          <w:sz w:val="24"/>
          <w:szCs w:val="24"/>
        </w:rPr>
      </w:pPr>
      <w:r>
        <w:rPr>
          <w:rFonts w:ascii="Times New Roman" w:hAnsi="Times New Roman"/>
          <w:b/>
          <w:bCs/>
          <w:sz w:val="24"/>
          <w:szCs w:val="24"/>
        </w:rPr>
        <w:t xml:space="preserve">Data </w:t>
      </w:r>
      <w:r>
        <w:rPr>
          <w:rFonts w:ascii="Times New Roman" w:hAnsi="Times New Roman"/>
          <w:b/>
          <w:bCs/>
          <w:sz w:val="24"/>
          <w:szCs w:val="24"/>
        </w:rPr>
        <w:t>Section</w:t>
      </w:r>
    </w:p>
    <w:p w:rsidR="00C21627" w:rsidRDefault="00966250">
      <w:pPr>
        <w:pStyle w:val="BodyA"/>
        <w:spacing w:after="160" w:line="259" w:lineRule="auto"/>
        <w:rPr>
          <w:rFonts w:ascii="Times New Roman" w:eastAsia="Times New Roman" w:hAnsi="Times New Roman" w:cs="Times New Roman"/>
          <w:b/>
          <w:bCs/>
        </w:rPr>
      </w:pPr>
      <w:r>
        <w:rPr>
          <w:rFonts w:ascii="Times New Roman" w:hAnsi="Times New Roman"/>
          <w:b/>
          <w:bCs/>
        </w:rPr>
        <w:t>Demographics of Athletes</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 xml:space="preserve">After survey distribution, the sample size resulted in 170 responses, with 153 people indicating interest in the program. 153 responses represent approximately 56% of the total emails sent out. Of the 153 positive </w:t>
      </w:r>
      <w:r>
        <w:rPr>
          <w:rFonts w:ascii="Times New Roman" w:hAnsi="Times New Roman"/>
        </w:rPr>
        <w:t>responses, they were broken down into gender and age (Figure 2). The gender distribution breakdown of athletes was like that of the club's. After gathering the data for age distribution, I decided to exclude running a beach volleyball for the age groups 17</w:t>
      </w:r>
      <w:r>
        <w:rPr>
          <w:rFonts w:ascii="Times New Roman" w:hAnsi="Times New Roman"/>
        </w:rPr>
        <w:t>U and 18U, as there were not enough responses to justify running a separate session for them. The rest of the report will only include information from 137 of the athlete responses, ranging from 13U to 16U of both genders group in the current club. As ther</w:t>
      </w:r>
      <w:r>
        <w:rPr>
          <w:rFonts w:ascii="Times New Roman" w:hAnsi="Times New Roman"/>
        </w:rPr>
        <w:t>e were not enough athlete responses to create separate sessions for each age group, similar age groups were combined: 13U with 14U, and 15U with 16U.</w:t>
      </w:r>
    </w:p>
    <w:p w:rsidR="00C21627" w:rsidRDefault="00966250">
      <w:pPr>
        <w:pStyle w:val="BodyA"/>
        <w:spacing w:after="160" w:line="259" w:lineRule="auto"/>
        <w:rPr>
          <w:rFonts w:ascii="Times New Roman" w:eastAsia="Times New Roman" w:hAnsi="Times New Roman" w:cs="Times New Roman"/>
          <w:b/>
          <w:bCs/>
        </w:rPr>
      </w:pPr>
      <w:r>
        <w:rPr>
          <w:rFonts w:ascii="Times New Roman" w:hAnsi="Times New Roman"/>
          <w:b/>
          <w:bCs/>
        </w:rPr>
        <w:t>Coaches</w:t>
      </w:r>
      <w:r>
        <w:rPr>
          <w:rFonts w:ascii="Times New Roman" w:hAnsi="Times New Roman"/>
          <w:b/>
          <w:bCs/>
        </w:rPr>
        <w:t xml:space="preserve">’ </w:t>
      </w:r>
      <w:r>
        <w:rPr>
          <w:rFonts w:ascii="Times New Roman" w:hAnsi="Times New Roman"/>
          <w:b/>
          <w:bCs/>
        </w:rPr>
        <w:t>Survey</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The survey for coaches resulted in a sample size of 12 responses, ranging in both coaching</w:t>
      </w:r>
      <w:r>
        <w:rPr>
          <w:rFonts w:ascii="Times New Roman" w:hAnsi="Times New Roman"/>
        </w:rPr>
        <w:t xml:space="preserve"> and playing experience. After the survey was completed, there was a need to identify the coaches who had indicated they were interested in a beach volleyball program. Cross referencing the survey data with roster lists, two coaches with enough experience </w:t>
      </w:r>
      <w:r>
        <w:rPr>
          <w:rFonts w:ascii="Times New Roman" w:hAnsi="Times New Roman"/>
        </w:rPr>
        <w:t>and availability were identified: Daniel Wong to run the boys beach volleyball program, and Jeff Lam to run the girls beach volleyball program. Both coaches were former members of Air Attack and varsity athletes with extensive experience in coaching and pl</w:t>
      </w:r>
      <w:r>
        <w:rPr>
          <w:rFonts w:ascii="Times New Roman" w:hAnsi="Times New Roman"/>
        </w:rPr>
        <w:t xml:space="preserve">aying beach volleyball. Additionally, the survey allowed other assistant coaches who were available to help run both programs, depending on their availabilities (Figure 12, Figure 13). </w:t>
      </w:r>
    </w:p>
    <w:p w:rsidR="00C21627" w:rsidRDefault="00966250">
      <w:pPr>
        <w:pStyle w:val="BodyA"/>
        <w:spacing w:after="160" w:line="259" w:lineRule="auto"/>
        <w:rPr>
          <w:rFonts w:ascii="Times New Roman" w:eastAsia="Times New Roman" w:hAnsi="Times New Roman" w:cs="Times New Roman"/>
          <w:b/>
          <w:bCs/>
        </w:rPr>
      </w:pPr>
      <w:r>
        <w:rPr>
          <w:rFonts w:ascii="Times New Roman" w:hAnsi="Times New Roman"/>
          <w:b/>
          <w:bCs/>
        </w:rPr>
        <w:t>Data Limitations</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 xml:space="preserve">All the information collected regarding availability </w:t>
      </w:r>
      <w:r>
        <w:rPr>
          <w:rFonts w:ascii="Times New Roman" w:hAnsi="Times New Roman"/>
        </w:rPr>
        <w:t>and location preference serve only as a general indication, as athletes that responded may not end up registering. Additionally, athletes that are not part of the current club were not included in the data sets as they were not a part of the club</w:t>
      </w:r>
      <w:r>
        <w:rPr>
          <w:rFonts w:ascii="Times New Roman" w:hAnsi="Times New Roman"/>
        </w:rPr>
        <w:t>’</w:t>
      </w:r>
      <w:r>
        <w:rPr>
          <w:rFonts w:ascii="Times New Roman" w:hAnsi="Times New Roman"/>
        </w:rPr>
        <w:t>s email l</w:t>
      </w:r>
      <w:r>
        <w:rPr>
          <w:rFonts w:ascii="Times New Roman" w:hAnsi="Times New Roman"/>
        </w:rPr>
        <w:t>ist. Particularly when it comes to availability, summer plans often change and the survey information would be skewed. For this reason, the data is not to be taken at face value when mentioned in this report, and should only act as general indications of i</w:t>
      </w:r>
      <w:r>
        <w:rPr>
          <w:rFonts w:ascii="Times New Roman" w:hAnsi="Times New Roman"/>
        </w:rPr>
        <w:t xml:space="preserve">nterest, availability, and preference. </w:t>
      </w:r>
    </w:p>
    <w:p w:rsidR="00C21627" w:rsidRDefault="00966250">
      <w:pPr>
        <w:pStyle w:val="BodyA"/>
        <w:spacing w:after="160" w:line="259" w:lineRule="auto"/>
        <w:rPr>
          <w:rFonts w:ascii="Times New Roman" w:eastAsia="Times New Roman" w:hAnsi="Times New Roman" w:cs="Times New Roman"/>
          <w:b/>
          <w:bCs/>
        </w:rPr>
      </w:pPr>
      <w:r>
        <w:rPr>
          <w:rFonts w:ascii="Times New Roman" w:hAnsi="Times New Roman"/>
          <w:b/>
          <w:bCs/>
        </w:rPr>
        <w:t>Availability</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Availability was originally broken down in 5 time slots (10AM-12PM, 12PM-2PM, 2PM-4PM, 4PM-6PM, 6PM-8PM) across seven days in the week. However, Saturday and Sunday availability data was discarded upon t</w:t>
      </w:r>
      <w:r>
        <w:rPr>
          <w:rFonts w:ascii="Times New Roman" w:hAnsi="Times New Roman"/>
        </w:rPr>
        <w:t>he realization that most Volleyball BC tournaments are held on the weekends. Additionally, the availability schedules were broken down in halves, splitting up the summer season (May-June, July-August) to allow for more flexibility.</w:t>
      </w:r>
    </w:p>
    <w:p w:rsidR="00C21627" w:rsidRDefault="00966250">
      <w:pPr>
        <w:pStyle w:val="BodyA"/>
        <w:spacing w:after="160" w:line="259" w:lineRule="auto"/>
        <w:rPr>
          <w:rFonts w:ascii="Times New Roman" w:eastAsia="Times New Roman" w:hAnsi="Times New Roman" w:cs="Times New Roman"/>
          <w:b/>
          <w:bCs/>
        </w:rPr>
      </w:pPr>
      <w:r>
        <w:rPr>
          <w:rFonts w:ascii="Times New Roman" w:hAnsi="Times New Roman"/>
          <w:b/>
          <w:bCs/>
        </w:rPr>
        <w:t xml:space="preserve">Availability for 13/14U </w:t>
      </w:r>
      <w:r>
        <w:rPr>
          <w:rFonts w:ascii="Times New Roman" w:hAnsi="Times New Roman"/>
          <w:b/>
          <w:bCs/>
        </w:rPr>
        <w:t>Boys</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 xml:space="preserve">As Figure 3. and Figure 7. show, the majority of athletes in this age group would be available on Monday and Wednesdays during the 4PM to 6PM time slot. </w:t>
      </w:r>
    </w:p>
    <w:p w:rsidR="00C21627" w:rsidRDefault="00966250">
      <w:pPr>
        <w:pStyle w:val="BodyA"/>
        <w:spacing w:after="160" w:line="259" w:lineRule="auto"/>
        <w:rPr>
          <w:rFonts w:ascii="Times New Roman" w:eastAsia="Times New Roman" w:hAnsi="Times New Roman" w:cs="Times New Roman"/>
          <w:b/>
          <w:bCs/>
        </w:rPr>
      </w:pPr>
      <w:r>
        <w:rPr>
          <w:rFonts w:ascii="Times New Roman" w:hAnsi="Times New Roman"/>
          <w:b/>
          <w:bCs/>
        </w:rPr>
        <w:t>Availability for 15/16U Boys</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As Figure 4. and Figure 8. show, the majority of athletes in this ag</w:t>
      </w:r>
      <w:r>
        <w:rPr>
          <w:rFonts w:ascii="Times New Roman" w:hAnsi="Times New Roman"/>
        </w:rPr>
        <w:t>e group would be available on Monday and Wednesdays during the 6PM to 8PM time allocation. This currently does not interfere with any other age group</w:t>
      </w:r>
      <w:r>
        <w:rPr>
          <w:rFonts w:ascii="Times New Roman" w:hAnsi="Times New Roman"/>
        </w:rPr>
        <w:t>’</w:t>
      </w:r>
      <w:r>
        <w:rPr>
          <w:rFonts w:ascii="Times New Roman" w:hAnsi="Times New Roman"/>
        </w:rPr>
        <w:t xml:space="preserve">s availability. </w:t>
      </w:r>
    </w:p>
    <w:p w:rsidR="00C21627" w:rsidRDefault="00966250">
      <w:pPr>
        <w:pStyle w:val="BodyA"/>
        <w:spacing w:after="160" w:line="259" w:lineRule="auto"/>
        <w:rPr>
          <w:rFonts w:ascii="Times New Roman" w:eastAsia="Times New Roman" w:hAnsi="Times New Roman" w:cs="Times New Roman"/>
          <w:b/>
          <w:bCs/>
        </w:rPr>
      </w:pPr>
      <w:r>
        <w:rPr>
          <w:rFonts w:ascii="Times New Roman" w:hAnsi="Times New Roman"/>
          <w:b/>
          <w:bCs/>
        </w:rPr>
        <w:t>Availability for 13/14U Girls</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As Figure 5. and Figure 9. show, the majority of athletes i</w:t>
      </w:r>
      <w:r>
        <w:rPr>
          <w:rFonts w:ascii="Times New Roman" w:hAnsi="Times New Roman"/>
        </w:rPr>
        <w:t>n this age group would be available on Tuesday and Thursday during the 4PM to 6PM time slot. This does not interfere with any other age group</w:t>
      </w:r>
      <w:r>
        <w:rPr>
          <w:rFonts w:ascii="Times New Roman" w:hAnsi="Times New Roman"/>
        </w:rPr>
        <w:t>’</w:t>
      </w:r>
      <w:r>
        <w:rPr>
          <w:rFonts w:ascii="Times New Roman" w:hAnsi="Times New Roman"/>
        </w:rPr>
        <w:t>s availability.</w:t>
      </w:r>
    </w:p>
    <w:p w:rsidR="00C21627" w:rsidRDefault="00966250">
      <w:pPr>
        <w:pStyle w:val="BodyA"/>
        <w:spacing w:after="160" w:line="259" w:lineRule="auto"/>
        <w:rPr>
          <w:rFonts w:ascii="Times New Roman" w:eastAsia="Times New Roman" w:hAnsi="Times New Roman" w:cs="Times New Roman"/>
          <w:b/>
          <w:bCs/>
        </w:rPr>
      </w:pPr>
      <w:r>
        <w:rPr>
          <w:rFonts w:ascii="Times New Roman" w:hAnsi="Times New Roman"/>
          <w:b/>
          <w:bCs/>
        </w:rPr>
        <w:t>Availability for 15/16U Girls</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As Figure 6. and Figure 10. show, the majority of athletes in this a</w:t>
      </w:r>
      <w:r>
        <w:rPr>
          <w:rFonts w:ascii="Times New Roman" w:hAnsi="Times New Roman"/>
        </w:rPr>
        <w:t>ge group would be available on Tuesday and Thursday during the 6PM to 8PM time slot. This does not interfere with any other age group</w:t>
      </w:r>
      <w:r>
        <w:rPr>
          <w:rFonts w:ascii="Times New Roman" w:hAnsi="Times New Roman"/>
        </w:rPr>
        <w:t>’</w:t>
      </w:r>
      <w:r>
        <w:rPr>
          <w:rFonts w:ascii="Times New Roman" w:hAnsi="Times New Roman"/>
        </w:rPr>
        <w:t xml:space="preserve">s availability. </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The scheduling works out for four separate sessions, twice a week. Surprisingly, the numbers for each age</w:t>
      </w:r>
      <w:r>
        <w:rPr>
          <w:rFonts w:ascii="Times New Roman" w:hAnsi="Times New Roman"/>
        </w:rPr>
        <w:t xml:space="preserve"> group</w:t>
      </w:r>
      <w:r>
        <w:rPr>
          <w:rFonts w:ascii="Times New Roman" w:hAnsi="Times New Roman"/>
        </w:rPr>
        <w:t>’</w:t>
      </w:r>
      <w:r>
        <w:rPr>
          <w:rFonts w:ascii="Times New Roman" w:hAnsi="Times New Roman"/>
        </w:rPr>
        <w:t>s availability remained similar for both halves of the summer season. However, as there are limitations this report</w:t>
      </w:r>
      <w:r>
        <w:rPr>
          <w:rFonts w:ascii="Times New Roman" w:hAnsi="Times New Roman"/>
        </w:rPr>
        <w:t>’</w:t>
      </w:r>
      <w:r>
        <w:rPr>
          <w:rFonts w:ascii="Times New Roman" w:hAnsi="Times New Roman"/>
        </w:rPr>
        <w:t xml:space="preserve">s current data collection, the availability and scheduling should be revisited upon actual registration. </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Although there would most l</w:t>
      </w:r>
      <w:r>
        <w:rPr>
          <w:rFonts w:ascii="Times New Roman" w:hAnsi="Times New Roman"/>
        </w:rPr>
        <w:t>ikely be more than 24 athletes who want to register for each session, there are also a limited amount of coaches who will be at each session. After speaking to the Board of Directors' interviews, it was determined that an optimal ratio would be approximate</w:t>
      </w:r>
      <w:r>
        <w:rPr>
          <w:rFonts w:ascii="Times New Roman" w:hAnsi="Times New Roman"/>
        </w:rPr>
        <w:t xml:space="preserve">ly 6:1 for kids to coaches, so limiting each session to no more than 24 athletes would allow for a higher standard of training. </w:t>
      </w:r>
    </w:p>
    <w:p w:rsidR="00C21627" w:rsidRDefault="00966250">
      <w:pPr>
        <w:pStyle w:val="BodyA"/>
        <w:spacing w:after="160" w:line="259" w:lineRule="auto"/>
        <w:rPr>
          <w:rFonts w:ascii="Times New Roman" w:eastAsia="Times New Roman" w:hAnsi="Times New Roman" w:cs="Times New Roman"/>
          <w:b/>
          <w:bCs/>
        </w:rPr>
      </w:pPr>
      <w:r>
        <w:rPr>
          <w:rFonts w:ascii="Times New Roman" w:hAnsi="Times New Roman"/>
          <w:b/>
          <w:bCs/>
        </w:rPr>
        <w:t>Locations</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There were originally four options for location preference: Spanish Banks, Six Pack Indoor Beach, Park Site on Shaugh</w:t>
      </w:r>
      <w:r>
        <w:rPr>
          <w:rFonts w:ascii="Times New Roman" w:hAnsi="Times New Roman"/>
        </w:rPr>
        <w:t>nessy Street, and no preference. As Figure 11. indicates, the majority of responses preferred two locations: Six Pack Indoor Beach and Park Site on Shaughnessy Street. This was most likely due to location proximity, as most Air Attack</w:t>
      </w:r>
      <w:r>
        <w:rPr>
          <w:rFonts w:ascii="Times New Roman" w:hAnsi="Times New Roman"/>
        </w:rPr>
        <w:t>’</w:t>
      </w:r>
      <w:r>
        <w:rPr>
          <w:rFonts w:ascii="Times New Roman" w:hAnsi="Times New Roman"/>
        </w:rPr>
        <w:t>s current athletes re</w:t>
      </w:r>
      <w:r>
        <w:rPr>
          <w:rFonts w:ascii="Times New Roman" w:hAnsi="Times New Roman"/>
        </w:rPr>
        <w:t xml:space="preserve">side in Richmond. This section will determine the cost and benefit of reserving the courts at these two locations. </w:t>
      </w:r>
    </w:p>
    <w:p w:rsidR="00C21627" w:rsidRDefault="00966250">
      <w:pPr>
        <w:pStyle w:val="BodyA"/>
        <w:spacing w:after="160" w:line="259" w:lineRule="auto"/>
        <w:rPr>
          <w:rFonts w:ascii="Times New Roman" w:eastAsia="Times New Roman" w:hAnsi="Times New Roman" w:cs="Times New Roman"/>
          <w:b/>
          <w:bCs/>
        </w:rPr>
      </w:pPr>
      <w:r>
        <w:rPr>
          <w:rFonts w:ascii="Times New Roman" w:hAnsi="Times New Roman"/>
          <w:b/>
          <w:bCs/>
        </w:rPr>
        <w:t>Six Pack Indoor Beach</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 xml:space="preserve">Six Pack Indoor Beach is an indoor beach facility that hosts up to six courts that are available for reservation. The </w:t>
      </w:r>
      <w:r>
        <w:rPr>
          <w:rFonts w:ascii="Times New Roman" w:hAnsi="Times New Roman"/>
        </w:rPr>
        <w:t>location is a 10-minute drive away from Central Richmond, making it an accessible location for the majority of athletes. According to Figure 11., 36% of the total responses chose this as their preferred location.</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According to the Six Pack Indoor Beach webs</w:t>
      </w:r>
      <w:r>
        <w:rPr>
          <w:rFonts w:ascii="Times New Roman" w:hAnsi="Times New Roman"/>
        </w:rPr>
        <w:t xml:space="preserve">ite, summer court rentals are $75 per hour / per court. This would mean that on a weekly basis, the club would be paying approximately $4,800 to rent out four courts (in line with our coaching availability and optimal coaching ratios). This would make the </w:t>
      </w:r>
      <w:r>
        <w:rPr>
          <w:rFonts w:ascii="Times New Roman" w:hAnsi="Times New Roman"/>
        </w:rPr>
        <w:t>program substantially more expensive in comparison to other beach volleyball programs, as each athlete would have to pay $50/session just to break even on the facility use.</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However, it should be noted that the Six Pack Indoor Beach facility includes equipm</w:t>
      </w:r>
      <w:r>
        <w:rPr>
          <w:rFonts w:ascii="Times New Roman" w:hAnsi="Times New Roman"/>
        </w:rPr>
        <w:t>ent such as court lines and volleyball nets. The club would only need to purchase beach volleyballs for practices. The facility is indoors, which means the club would not have to account for practice cancellations due to weather. Practicing indoors could a</w:t>
      </w:r>
      <w:r>
        <w:rPr>
          <w:rFonts w:ascii="Times New Roman" w:hAnsi="Times New Roman"/>
        </w:rPr>
        <w:t xml:space="preserve">lso be a disadvantage for players who are participating in tournaments. Volleyball BC tournaments are typically held at Spanish Banks, and environmental factors such as wind, rain, and sun can affect beach player's strategies. Understanding how to play in </w:t>
      </w:r>
      <w:r>
        <w:rPr>
          <w:rFonts w:ascii="Times New Roman" w:hAnsi="Times New Roman"/>
        </w:rPr>
        <w:t xml:space="preserve">different conditions is an essential part of beach volleyball and practicing at an indoor facility could hinder skill development. </w:t>
      </w:r>
    </w:p>
    <w:p w:rsidR="00C21627" w:rsidRDefault="00C21627">
      <w:pPr>
        <w:pStyle w:val="BodyA"/>
        <w:spacing w:after="160" w:line="259" w:lineRule="auto"/>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Default="00966250">
      <w:pPr>
        <w:pStyle w:val="BodyA"/>
        <w:spacing w:after="160" w:line="259" w:lineRule="auto"/>
        <w:rPr>
          <w:rFonts w:ascii="Times New Roman" w:eastAsia="Times New Roman" w:hAnsi="Times New Roman" w:cs="Times New Roman"/>
          <w:b/>
          <w:bCs/>
        </w:rPr>
      </w:pPr>
      <w:r>
        <w:rPr>
          <w:rFonts w:ascii="Times New Roman" w:hAnsi="Times New Roman"/>
          <w:b/>
          <w:bCs/>
        </w:rPr>
        <w:t>Park Site on Shaughnessy Street</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This is a public park according to the City of Vancouver, that includes enough posts to set up four beach volleyball courts. Like Six Pack Indoor Beach, the park is a ten-minute drive away from Central Richmond. While the park could technically be used for</w:t>
      </w:r>
      <w:r>
        <w:rPr>
          <w:rFonts w:ascii="Times New Roman" w:hAnsi="Times New Roman"/>
        </w:rPr>
        <w:t xml:space="preserve"> free, practicing on the courts without reservation would indicate that the general public could use the park at the same time. However, the City of Vancouver does allow for reservations for a fee. </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According to the City of Vancouver website, volleyball sa</w:t>
      </w:r>
      <w:r>
        <w:rPr>
          <w:rFonts w:ascii="Times New Roman" w:hAnsi="Times New Roman"/>
        </w:rPr>
        <w:t>nd courts can be rented are $2.06 per hour per court for youth non-profit, which Air Attack would qualify under. To reserve four courts for eight sessions a week would mean the total cost for rental would be approximately $132. Each athlete would have to p</w:t>
      </w:r>
      <w:r>
        <w:rPr>
          <w:rFonts w:ascii="Times New Roman" w:hAnsi="Times New Roman"/>
        </w:rPr>
        <w:t>ay $1.5 to break even on the rental. This is significantly cheaper than renting the Six Pack Indoor Beach, but other considerations do need to be made.</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The Park Site on Shaughnessy Street has enough posts for four beach volleyball courts but does not include any other equipment. This would mean the club would have to purchase equipment such as court lines and volleyball nets. Additionally, the park is out</w:t>
      </w:r>
      <w:r>
        <w:rPr>
          <w:rFonts w:ascii="Times New Roman" w:hAnsi="Times New Roman"/>
        </w:rPr>
        <w:t xml:space="preserve">doors, which means the club would have to account for practice cancellations due to weather. </w:t>
      </w:r>
    </w:p>
    <w:p w:rsidR="00C21627" w:rsidRDefault="00966250">
      <w:pPr>
        <w:pStyle w:val="BodyA"/>
        <w:spacing w:after="160" w:line="259" w:lineRule="auto"/>
        <w:rPr>
          <w:rFonts w:ascii="Times New Roman" w:eastAsia="Times New Roman" w:hAnsi="Times New Roman" w:cs="Times New Roman"/>
          <w:b/>
          <w:bCs/>
        </w:rPr>
      </w:pPr>
      <w:r>
        <w:rPr>
          <w:rFonts w:ascii="Times New Roman" w:hAnsi="Times New Roman"/>
          <w:b/>
          <w:bCs/>
        </w:rPr>
        <w:t>Budget Feasibility</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 xml:space="preserve">Figure 14. reflects general pricing for the necessary volleyball equipment to run eight sessions each week. When consulting with the equipment </w:t>
      </w:r>
      <w:r>
        <w:rPr>
          <w:rFonts w:ascii="Times New Roman" w:hAnsi="Times New Roman"/>
        </w:rPr>
        <w:t xml:space="preserve">company, the customer service associate indicated that equipment may be purchased at a discount if bought in bulk, but that the company could not provide a specific quote at the time. Although purchasing equipment may seem expensive for the first year, it </w:t>
      </w:r>
      <w:r>
        <w:rPr>
          <w:rFonts w:ascii="Times New Roman" w:hAnsi="Times New Roman"/>
        </w:rPr>
        <w:t>is unlikely that the equipment will only be used for one year. If Air Attack decided to continue running the Beach Volleyball Summer Program, the equipment could be reused for several summers. Costs for running the program would be lower be lower for upcom</w:t>
      </w:r>
      <w:r>
        <w:rPr>
          <w:rFonts w:ascii="Times New Roman" w:hAnsi="Times New Roman"/>
        </w:rPr>
        <w:t xml:space="preserve">ing years, as the budget would only include the price of equipment replacement as opposed to equipment purchasing.  </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 xml:space="preserve">Coaches would be paid $30 per hour, and assistant coaches would be paid $20 per hour. </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If we decided to train at the Park Site on Shaughnes</w:t>
      </w:r>
      <w:r>
        <w:rPr>
          <w:rFonts w:ascii="Times New Roman" w:hAnsi="Times New Roman"/>
        </w:rPr>
        <w:t>sy Street, athletes would pay for $15 each session, for a total of $180 for 12 sessions. This would allow the club to purchase the equipment, rent out the courts, and pay for coaching. The fees are cheaper than other beach volleyball clubs in the Lower Mai</w:t>
      </w:r>
      <w:r>
        <w:rPr>
          <w:rFonts w:ascii="Times New Roman" w:hAnsi="Times New Roman"/>
        </w:rPr>
        <w:t xml:space="preserve">nland (Ducks Volleyball charges $20/session, and Sideout Beach charges $25/session), and could potentially entice athletes from other clubs to register if they do not see discrepancies in coaching credibility or location accessibility. </w:t>
      </w:r>
    </w:p>
    <w:p w:rsidR="00C21627" w:rsidRDefault="00C21627">
      <w:pPr>
        <w:pStyle w:val="BodyA"/>
        <w:spacing w:after="160" w:line="259" w:lineRule="auto"/>
        <w:jc w:val="center"/>
        <w:rPr>
          <w:rFonts w:ascii="Times New Roman" w:eastAsia="Times New Roman" w:hAnsi="Times New Roman" w:cs="Times New Roman"/>
          <w:b/>
          <w:bCs/>
        </w:rPr>
      </w:pPr>
    </w:p>
    <w:p w:rsidR="00C21627" w:rsidRDefault="00C21627">
      <w:pPr>
        <w:pStyle w:val="BodyA"/>
        <w:spacing w:after="160" w:line="259" w:lineRule="auto"/>
        <w:jc w:val="center"/>
        <w:rPr>
          <w:rFonts w:ascii="Times New Roman" w:eastAsia="Times New Roman" w:hAnsi="Times New Roman" w:cs="Times New Roman"/>
          <w:b/>
          <w:bCs/>
        </w:rPr>
      </w:pPr>
    </w:p>
    <w:p w:rsidR="00C21627" w:rsidRDefault="00C21627">
      <w:pPr>
        <w:pStyle w:val="BodyA"/>
        <w:spacing w:after="160" w:line="259" w:lineRule="auto"/>
        <w:rPr>
          <w:rFonts w:ascii="Times New Roman" w:eastAsia="Times New Roman" w:hAnsi="Times New Roman" w:cs="Times New Roman"/>
          <w:b/>
          <w:bCs/>
        </w:rPr>
      </w:pPr>
    </w:p>
    <w:p w:rsidR="00C21627" w:rsidRDefault="00C21627">
      <w:pPr>
        <w:pStyle w:val="BodyA"/>
        <w:spacing w:after="160" w:line="259" w:lineRule="auto"/>
        <w:rPr>
          <w:rFonts w:ascii="Times New Roman" w:eastAsia="Times New Roman" w:hAnsi="Times New Roman" w:cs="Times New Roman"/>
          <w:b/>
          <w:bCs/>
        </w:rPr>
      </w:pPr>
    </w:p>
    <w:p w:rsidR="00C21627" w:rsidRDefault="00C21627">
      <w:pPr>
        <w:pStyle w:val="BodyA"/>
        <w:spacing w:after="160" w:line="259" w:lineRule="auto"/>
        <w:rPr>
          <w:rFonts w:ascii="Times New Roman" w:eastAsia="Times New Roman" w:hAnsi="Times New Roman" w:cs="Times New Roman"/>
          <w:b/>
          <w:bCs/>
        </w:rPr>
      </w:pPr>
    </w:p>
    <w:p w:rsidR="00C21627" w:rsidRDefault="00C21627">
      <w:pPr>
        <w:pStyle w:val="BodyA"/>
        <w:spacing w:after="160" w:line="259" w:lineRule="auto"/>
        <w:rPr>
          <w:rFonts w:ascii="Times New Roman" w:eastAsia="Times New Roman" w:hAnsi="Times New Roman" w:cs="Times New Roman"/>
          <w:b/>
          <w:bCs/>
        </w:rPr>
      </w:pPr>
    </w:p>
    <w:p w:rsidR="00C21627" w:rsidRDefault="00C21627">
      <w:pPr>
        <w:pStyle w:val="BodyA"/>
        <w:spacing w:after="160" w:line="259" w:lineRule="auto"/>
        <w:rPr>
          <w:rFonts w:ascii="Times New Roman" w:eastAsia="Times New Roman" w:hAnsi="Times New Roman" w:cs="Times New Roman"/>
          <w:b/>
          <w:bCs/>
        </w:rPr>
      </w:pPr>
    </w:p>
    <w:p w:rsidR="00C21627" w:rsidRDefault="00C21627">
      <w:pPr>
        <w:pStyle w:val="BodyA"/>
        <w:spacing w:after="160" w:line="259" w:lineRule="auto"/>
        <w:rPr>
          <w:rFonts w:ascii="Times New Roman" w:eastAsia="Times New Roman" w:hAnsi="Times New Roman" w:cs="Times New Roman"/>
          <w:b/>
          <w:bCs/>
        </w:rPr>
      </w:pPr>
    </w:p>
    <w:p w:rsidR="00C21627" w:rsidRDefault="00C21627">
      <w:pPr>
        <w:pStyle w:val="BodyA"/>
        <w:spacing w:after="160" w:line="259" w:lineRule="auto"/>
        <w:rPr>
          <w:rFonts w:ascii="Times New Roman" w:eastAsia="Times New Roman" w:hAnsi="Times New Roman" w:cs="Times New Roman"/>
          <w:b/>
          <w:bCs/>
        </w:rPr>
      </w:pPr>
    </w:p>
    <w:p w:rsidR="00C21627" w:rsidRDefault="00C21627">
      <w:pPr>
        <w:pStyle w:val="BodyA"/>
        <w:spacing w:after="160" w:line="259" w:lineRule="auto"/>
        <w:rPr>
          <w:rFonts w:ascii="Times New Roman" w:eastAsia="Times New Roman" w:hAnsi="Times New Roman" w:cs="Times New Roman"/>
          <w:b/>
          <w:bCs/>
        </w:rPr>
      </w:pPr>
    </w:p>
    <w:p w:rsidR="00C21627" w:rsidRDefault="00966250">
      <w:pPr>
        <w:pStyle w:val="BodyA"/>
        <w:spacing w:after="160" w:line="259" w:lineRule="auto"/>
        <w:jc w:val="center"/>
        <w:rPr>
          <w:rFonts w:ascii="Times New Roman" w:eastAsia="Times New Roman" w:hAnsi="Times New Roman" w:cs="Times New Roman"/>
          <w:b/>
          <w:bCs/>
          <w:lang w:val="it-IT"/>
        </w:rPr>
      </w:pPr>
      <w:r>
        <w:rPr>
          <w:rFonts w:ascii="Times New Roman" w:hAnsi="Times New Roman"/>
          <w:b/>
          <w:bCs/>
          <w:lang w:val="it-IT"/>
        </w:rPr>
        <w:t>Conclusio</w:t>
      </w:r>
      <w:r>
        <w:rPr>
          <w:rFonts w:ascii="Times New Roman" w:hAnsi="Times New Roman"/>
          <w:b/>
          <w:bCs/>
          <w:lang w:val="it-IT"/>
        </w:rPr>
        <w:t>n</w:t>
      </w:r>
    </w:p>
    <w:p w:rsidR="00C21627" w:rsidRDefault="00966250">
      <w:pPr>
        <w:pStyle w:val="BodyA"/>
        <w:spacing w:after="160" w:line="259" w:lineRule="auto"/>
        <w:rPr>
          <w:rFonts w:ascii="Times New Roman" w:eastAsia="Times New Roman" w:hAnsi="Times New Roman" w:cs="Times New Roman"/>
          <w:b/>
          <w:bCs/>
        </w:rPr>
      </w:pPr>
      <w:r>
        <w:rPr>
          <w:rFonts w:ascii="Times New Roman" w:hAnsi="Times New Roman"/>
          <w:b/>
          <w:bCs/>
        </w:rPr>
        <w:t>Summary of Findings</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Over half of current club members responded to the players' survey and we had several responses for the coaches' survey as well. The findings indicated interest, availability, and location preferences; which allowed for this report to</w:t>
      </w:r>
      <w:r>
        <w:rPr>
          <w:rFonts w:ascii="Times New Roman" w:hAnsi="Times New Roman"/>
        </w:rPr>
        <w:t xml:space="preserve"> interpret whether running a beach volleyball program was feasible. Additionally, online resources allowed the report to assess budget feasibility in comparison to other beach volleyball clubs in the Lower Mainland. </w:t>
      </w:r>
    </w:p>
    <w:p w:rsidR="00C21627" w:rsidRDefault="00966250">
      <w:pPr>
        <w:pStyle w:val="BodyA"/>
        <w:spacing w:after="160" w:line="259" w:lineRule="auto"/>
        <w:rPr>
          <w:rFonts w:ascii="Times New Roman" w:eastAsia="Times New Roman" w:hAnsi="Times New Roman" w:cs="Times New Roman"/>
          <w:b/>
          <w:bCs/>
        </w:rPr>
      </w:pPr>
      <w:r>
        <w:rPr>
          <w:rFonts w:ascii="Times New Roman" w:hAnsi="Times New Roman"/>
          <w:b/>
          <w:bCs/>
        </w:rPr>
        <w:t>Interpretation of findings</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There was ev</w:t>
      </w:r>
      <w:r>
        <w:rPr>
          <w:rFonts w:ascii="Times New Roman" w:hAnsi="Times New Roman"/>
        </w:rPr>
        <w:t xml:space="preserve">idence from surveys that indicated there would be a lot of interest surrounding the establishment of a beach volleyball summer program that would allow for formal training. Due to summer school and other extracurricular activities, morning time slots were </w:t>
      </w:r>
      <w:r>
        <w:rPr>
          <w:rFonts w:ascii="Times New Roman" w:hAnsi="Times New Roman"/>
        </w:rPr>
        <w:t>not popular, so beach volleyball training sessions would most likely have to run from 4PM onwards. Two main locations were selected (Six Pack Indoor Beach and Park Site on Shaughnessy Road) and using information from online resources, a cost benefit analys</w:t>
      </w:r>
      <w:r>
        <w:rPr>
          <w:rFonts w:ascii="Times New Roman" w:hAnsi="Times New Roman"/>
        </w:rPr>
        <w:t>is was briefly completed. The report determined that running practices at Six Pack Indoor Beach would be substantially more expensive than establishing sessions at the Park Site. Running a program at Shaughnessy Park is feasible and should be explored furt</w:t>
      </w:r>
      <w:r>
        <w:rPr>
          <w:rFonts w:ascii="Times New Roman" w:hAnsi="Times New Roman"/>
        </w:rPr>
        <w:t>her.</w:t>
      </w:r>
    </w:p>
    <w:p w:rsidR="00C21627" w:rsidRDefault="00966250">
      <w:pPr>
        <w:pStyle w:val="BodyA"/>
        <w:spacing w:after="160" w:line="259" w:lineRule="auto"/>
        <w:rPr>
          <w:rFonts w:ascii="Times New Roman" w:eastAsia="Times New Roman" w:hAnsi="Times New Roman" w:cs="Times New Roman"/>
          <w:b/>
          <w:bCs/>
        </w:rPr>
      </w:pPr>
      <w:r>
        <w:rPr>
          <w:rFonts w:ascii="Times New Roman" w:hAnsi="Times New Roman"/>
          <w:b/>
          <w:bCs/>
        </w:rPr>
        <w:t>Recommendations</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 xml:space="preserve">Immediate action should be taken to see if we can implement a pilot program with a small group of athletes in the summer of 2020. Doing so would allow an assessment of the program in terms of cost efficiency and location accessibility </w:t>
      </w:r>
      <w:r>
        <w:rPr>
          <w:rFonts w:ascii="Times New Roman" w:hAnsi="Times New Roman"/>
        </w:rPr>
        <w:t>and would allow the club to evaluate the logistics and implement the program for the entire club in the summer of 2021. Below are some suggestions that were derived from the report's data:</w:t>
      </w:r>
    </w:p>
    <w:p w:rsidR="00C21627" w:rsidRDefault="00966250">
      <w:pPr>
        <w:pStyle w:val="BodyA"/>
        <w:numPr>
          <w:ilvl w:val="0"/>
          <w:numId w:val="2"/>
        </w:numPr>
        <w:spacing w:after="160" w:line="259" w:lineRule="auto"/>
        <w:rPr>
          <w:rFonts w:ascii="Times New Roman" w:hAnsi="Times New Roman"/>
        </w:rPr>
      </w:pPr>
      <w:r>
        <w:rPr>
          <w:rFonts w:ascii="Times New Roman" w:hAnsi="Times New Roman"/>
        </w:rPr>
        <w:t>Purchase volleyballs, volleyball nets, and court lines in preparati</w:t>
      </w:r>
      <w:r>
        <w:rPr>
          <w:rFonts w:ascii="Times New Roman" w:hAnsi="Times New Roman"/>
        </w:rPr>
        <w:t>on for sessions at Shaughnessy Park</w:t>
      </w:r>
    </w:p>
    <w:p w:rsidR="00C21627" w:rsidRDefault="00966250">
      <w:pPr>
        <w:pStyle w:val="BodyA"/>
        <w:numPr>
          <w:ilvl w:val="0"/>
          <w:numId w:val="2"/>
        </w:numPr>
        <w:spacing w:after="160" w:line="259" w:lineRule="auto"/>
        <w:rPr>
          <w:rFonts w:ascii="Times New Roman" w:hAnsi="Times New Roman"/>
        </w:rPr>
      </w:pPr>
      <w:r>
        <w:rPr>
          <w:rFonts w:ascii="Times New Roman" w:hAnsi="Times New Roman"/>
        </w:rPr>
        <w:t>Use availability information to set up time allocation for age groups. 13/14U Boys from 4PM-6PM on Mondays and Wednesdays, 15/16U Boys from 6PM-8PM on Mondays and Wednesdays, 13/14U Girls from 4PM-6PM on Tuesdays and Thursdays, and 15/16U Girls from 6PM-8P</w:t>
      </w:r>
      <w:r>
        <w:rPr>
          <w:rFonts w:ascii="Times New Roman" w:hAnsi="Times New Roman"/>
        </w:rPr>
        <w:t xml:space="preserve">M on Tuesdays and Thursdays. </w:t>
      </w:r>
    </w:p>
    <w:p w:rsidR="00C21627" w:rsidRDefault="00966250">
      <w:pPr>
        <w:pStyle w:val="BodyA"/>
        <w:numPr>
          <w:ilvl w:val="0"/>
          <w:numId w:val="2"/>
        </w:numPr>
        <w:spacing w:after="160" w:line="259" w:lineRule="auto"/>
        <w:rPr>
          <w:rFonts w:ascii="Times New Roman" w:hAnsi="Times New Roman"/>
        </w:rPr>
      </w:pPr>
      <w:r>
        <w:rPr>
          <w:rFonts w:ascii="Times New Roman" w:hAnsi="Times New Roman"/>
        </w:rPr>
        <w:t>Set up registration, first come first serve for individuals. Partners that register as a pair should get priority, as partners should have the ability to train together. The limit of athletes each session should be no more tha</w:t>
      </w:r>
      <w:r>
        <w:rPr>
          <w:rFonts w:ascii="Times New Roman" w:hAnsi="Times New Roman"/>
        </w:rPr>
        <w:t>n 24, so that coaches can attend to everyone.</w:t>
      </w:r>
    </w:p>
    <w:p w:rsidR="00C21627" w:rsidRDefault="00966250">
      <w:pPr>
        <w:pStyle w:val="BodyA"/>
        <w:numPr>
          <w:ilvl w:val="0"/>
          <w:numId w:val="2"/>
        </w:numPr>
        <w:spacing w:after="160" w:line="259" w:lineRule="auto"/>
        <w:rPr>
          <w:rFonts w:ascii="Times New Roman" w:hAnsi="Times New Roman"/>
        </w:rPr>
      </w:pPr>
      <w:r>
        <w:rPr>
          <w:rFonts w:ascii="Times New Roman" w:hAnsi="Times New Roman"/>
        </w:rPr>
        <w:t>Set up training for the coaches, to ensure they have all the knowledge necessary to comply with legal and ethical guidelines.</w:t>
      </w:r>
    </w:p>
    <w:p w:rsidR="00C21627" w:rsidRDefault="00966250">
      <w:pPr>
        <w:pStyle w:val="BodyA"/>
        <w:numPr>
          <w:ilvl w:val="0"/>
          <w:numId w:val="2"/>
        </w:numPr>
        <w:spacing w:after="160" w:line="259" w:lineRule="auto"/>
        <w:rPr>
          <w:rFonts w:ascii="Times New Roman" w:hAnsi="Times New Roman"/>
        </w:rPr>
      </w:pPr>
      <w:r>
        <w:rPr>
          <w:rFonts w:ascii="Times New Roman" w:hAnsi="Times New Roman"/>
        </w:rPr>
        <w:t>Begin promoting the summer program during the regular club season,</w:t>
      </w:r>
    </w:p>
    <w:p w:rsidR="00C21627" w:rsidRDefault="00966250">
      <w:pPr>
        <w:pStyle w:val="BodyA"/>
        <w:numPr>
          <w:ilvl w:val="0"/>
          <w:numId w:val="2"/>
        </w:numPr>
        <w:spacing w:after="160" w:line="259" w:lineRule="auto"/>
        <w:rPr>
          <w:rFonts w:ascii="Times New Roman" w:hAnsi="Times New Roman"/>
        </w:rPr>
      </w:pPr>
      <w:r>
        <w:rPr>
          <w:rFonts w:ascii="Times New Roman" w:hAnsi="Times New Roman"/>
        </w:rPr>
        <w:t>Adjust the progra</w:t>
      </w:r>
      <w:r>
        <w:rPr>
          <w:rFonts w:ascii="Times New Roman" w:hAnsi="Times New Roman"/>
        </w:rPr>
        <w:t>m as necessary.</w:t>
      </w:r>
    </w:p>
    <w:p w:rsidR="00C21627" w:rsidRDefault="00C21627">
      <w:pPr>
        <w:pStyle w:val="BodyA"/>
        <w:spacing w:after="160" w:line="259" w:lineRule="auto"/>
        <w:jc w:val="center"/>
        <w:rPr>
          <w:rFonts w:ascii="Times New Roman" w:eastAsia="Times New Roman" w:hAnsi="Times New Roman" w:cs="Times New Roman"/>
          <w:b/>
          <w:bCs/>
        </w:rPr>
      </w:pPr>
    </w:p>
    <w:p w:rsidR="00C21627" w:rsidRDefault="00C21627">
      <w:pPr>
        <w:pStyle w:val="BodyA"/>
        <w:spacing w:after="160" w:line="259" w:lineRule="auto"/>
        <w:jc w:val="center"/>
        <w:rPr>
          <w:rFonts w:ascii="Times New Roman" w:eastAsia="Times New Roman" w:hAnsi="Times New Roman" w:cs="Times New Roman"/>
          <w:b/>
          <w:bCs/>
        </w:rPr>
      </w:pPr>
    </w:p>
    <w:p w:rsidR="00C21627" w:rsidRDefault="00C21627">
      <w:pPr>
        <w:pStyle w:val="BodyA"/>
        <w:spacing w:after="160" w:line="259" w:lineRule="auto"/>
        <w:jc w:val="center"/>
        <w:rPr>
          <w:rFonts w:ascii="Times New Roman" w:eastAsia="Times New Roman" w:hAnsi="Times New Roman" w:cs="Times New Roman"/>
          <w:b/>
          <w:bCs/>
        </w:rPr>
      </w:pPr>
    </w:p>
    <w:p w:rsidR="00C21627" w:rsidRDefault="00C21627">
      <w:pPr>
        <w:pStyle w:val="BodyA"/>
        <w:spacing w:after="160" w:line="259" w:lineRule="auto"/>
        <w:rPr>
          <w:rFonts w:ascii="Times New Roman" w:eastAsia="Times New Roman" w:hAnsi="Times New Roman" w:cs="Times New Roman"/>
          <w:b/>
          <w:bCs/>
        </w:rPr>
      </w:pPr>
    </w:p>
    <w:p w:rsidR="00C21627" w:rsidRDefault="00966250">
      <w:pPr>
        <w:pStyle w:val="BodyA"/>
        <w:spacing w:after="160" w:line="259" w:lineRule="auto"/>
        <w:jc w:val="center"/>
        <w:rPr>
          <w:rFonts w:ascii="Times New Roman" w:eastAsia="Times New Roman" w:hAnsi="Times New Roman" w:cs="Times New Roman"/>
          <w:b/>
          <w:bCs/>
        </w:rPr>
      </w:pPr>
      <w:r>
        <w:rPr>
          <w:rFonts w:ascii="Times New Roman" w:eastAsia="Times New Roman" w:hAnsi="Times New Roman" w:cs="Times New Roman"/>
          <w:b/>
          <w:bCs/>
          <w:noProof/>
        </w:rPr>
        <w:drawing>
          <wp:anchor distT="0" distB="0" distL="0" distR="0" simplePos="0" relativeHeight="251659264" behindDoc="0" locked="0" layoutInCell="1" allowOverlap="1">
            <wp:simplePos x="0" y="0"/>
            <wp:positionH relativeFrom="page">
              <wp:posOffset>1970254</wp:posOffset>
            </wp:positionH>
            <wp:positionV relativeFrom="line">
              <wp:posOffset>679207</wp:posOffset>
            </wp:positionV>
            <wp:extent cx="4342243" cy="2345374"/>
            <wp:effectExtent l="0" t="0" r="0" b="0"/>
            <wp:wrapTopAndBottom distT="0" dist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Times New Roman" w:hAnsi="Times New Roman"/>
          <w:b/>
          <w:bCs/>
          <w:lang w:val="fr-FR"/>
        </w:rPr>
        <w:t>Figures</w:t>
      </w:r>
    </w:p>
    <w:p w:rsidR="00C21627" w:rsidRDefault="00966250">
      <w:pPr>
        <w:pStyle w:val="BodyA"/>
        <w:spacing w:after="160" w:line="259" w:lineRule="auto"/>
        <w:jc w:val="center"/>
        <w:rPr>
          <w:rFonts w:ascii="Times New Roman" w:eastAsia="Times New Roman" w:hAnsi="Times New Roman" w:cs="Times New Roman"/>
          <w:b/>
          <w:bCs/>
        </w:rPr>
      </w:pPr>
      <w:r>
        <w:rPr>
          <w:rFonts w:ascii="Times New Roman" w:hAnsi="Times New Roman"/>
          <w:b/>
          <w:bCs/>
          <w:lang w:val="fr-FR"/>
        </w:rPr>
        <w:t xml:space="preserve">Figure 1. </w:t>
      </w:r>
      <w:r>
        <w:rPr>
          <w:rFonts w:ascii="Times New Roman" w:hAnsi="Times New Roman"/>
          <w:b/>
          <w:bCs/>
        </w:rPr>
        <w:t>Total Number of Athletes for Each Age Group</w:t>
      </w:r>
    </w:p>
    <w:p w:rsidR="00C21627" w:rsidRDefault="00C21627">
      <w:pPr>
        <w:pStyle w:val="BodyA"/>
        <w:spacing w:after="160" w:line="259" w:lineRule="auto"/>
        <w:jc w:val="center"/>
        <w:rPr>
          <w:rFonts w:ascii="Times New Roman" w:eastAsia="Times New Roman" w:hAnsi="Times New Roman" w:cs="Times New Roman"/>
          <w:b/>
          <w:bCs/>
        </w:rPr>
      </w:pPr>
    </w:p>
    <w:p w:rsidR="00C21627" w:rsidRDefault="00C21627">
      <w:pPr>
        <w:pStyle w:val="BodyA"/>
        <w:spacing w:after="160" w:line="259" w:lineRule="auto"/>
        <w:jc w:val="center"/>
        <w:rPr>
          <w:rFonts w:ascii="Times New Roman" w:eastAsia="Times New Roman" w:hAnsi="Times New Roman" w:cs="Times New Roman"/>
          <w:b/>
          <w:bCs/>
        </w:rPr>
      </w:pPr>
    </w:p>
    <w:p w:rsidR="00C21627" w:rsidRDefault="00C21627">
      <w:pPr>
        <w:pStyle w:val="BodyA"/>
        <w:spacing w:after="160" w:line="259" w:lineRule="auto"/>
        <w:jc w:val="center"/>
        <w:rPr>
          <w:rFonts w:ascii="Times New Roman" w:eastAsia="Times New Roman" w:hAnsi="Times New Roman" w:cs="Times New Roman"/>
          <w:b/>
          <w:bCs/>
        </w:rPr>
      </w:pPr>
    </w:p>
    <w:p w:rsidR="00C21627" w:rsidRDefault="00C21627">
      <w:pPr>
        <w:pStyle w:val="BodyA"/>
        <w:spacing w:after="160" w:line="259" w:lineRule="auto"/>
        <w:jc w:val="center"/>
        <w:rPr>
          <w:rFonts w:ascii="Times New Roman" w:eastAsia="Times New Roman" w:hAnsi="Times New Roman" w:cs="Times New Roman"/>
          <w:b/>
          <w:bCs/>
        </w:rPr>
      </w:pPr>
    </w:p>
    <w:p w:rsidR="00C21627" w:rsidRDefault="00966250">
      <w:pPr>
        <w:pStyle w:val="BodyA"/>
        <w:spacing w:after="160" w:line="259" w:lineRule="auto"/>
        <w:jc w:val="center"/>
        <w:rPr>
          <w:rFonts w:ascii="Times New Roman" w:eastAsia="Times New Roman" w:hAnsi="Times New Roman" w:cs="Times New Roman"/>
          <w:b/>
          <w:bCs/>
        </w:rPr>
      </w:pPr>
      <w:r>
        <w:rPr>
          <w:rFonts w:ascii="Times New Roman" w:eastAsia="Times New Roman" w:hAnsi="Times New Roman" w:cs="Times New Roman"/>
          <w:b/>
          <w:bCs/>
          <w:noProof/>
        </w:rPr>
        <w:drawing>
          <wp:anchor distT="0" distB="0" distL="0" distR="0" simplePos="0" relativeHeight="251660288" behindDoc="0" locked="0" layoutInCell="1" allowOverlap="1">
            <wp:simplePos x="0" y="0"/>
            <wp:positionH relativeFrom="page">
              <wp:posOffset>2072419</wp:posOffset>
            </wp:positionH>
            <wp:positionV relativeFrom="line">
              <wp:posOffset>456704</wp:posOffset>
            </wp:positionV>
            <wp:extent cx="4510110" cy="2226438"/>
            <wp:effectExtent l="0" t="0" r="0" b="0"/>
            <wp:wrapTopAndBottom distT="0" distB="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C21627" w:rsidRDefault="00966250">
      <w:pPr>
        <w:pStyle w:val="BodyA"/>
        <w:spacing w:after="160" w:line="259" w:lineRule="auto"/>
        <w:jc w:val="center"/>
        <w:rPr>
          <w:rFonts w:ascii="Times New Roman" w:eastAsia="Times New Roman" w:hAnsi="Times New Roman" w:cs="Times New Roman"/>
          <w:b/>
          <w:bCs/>
        </w:rPr>
      </w:pPr>
      <w:r>
        <w:rPr>
          <w:rFonts w:ascii="Times New Roman" w:hAnsi="Times New Roman"/>
          <w:b/>
          <w:bCs/>
        </w:rPr>
        <w:t>Figure 2. Number of Athletes for Each Age Group Whom Expressed Interest</w:t>
      </w:r>
    </w:p>
    <w:p w:rsidR="00C21627" w:rsidRDefault="00C21627">
      <w:pPr>
        <w:pStyle w:val="BodyA"/>
        <w:spacing w:after="160" w:line="259" w:lineRule="auto"/>
        <w:jc w:val="center"/>
        <w:rPr>
          <w:rFonts w:ascii="Times New Roman" w:eastAsia="Times New Roman" w:hAnsi="Times New Roman" w:cs="Times New Roman"/>
          <w:b/>
          <w:bCs/>
        </w:rPr>
      </w:pPr>
    </w:p>
    <w:p w:rsidR="00C21627" w:rsidRDefault="00C21627">
      <w:pPr>
        <w:pStyle w:val="BodyA"/>
        <w:spacing w:after="160" w:line="259" w:lineRule="auto"/>
        <w:jc w:val="center"/>
        <w:rPr>
          <w:rFonts w:ascii="Times New Roman" w:eastAsia="Times New Roman" w:hAnsi="Times New Roman" w:cs="Times New Roman"/>
          <w:b/>
          <w:bCs/>
        </w:rPr>
      </w:pPr>
    </w:p>
    <w:p w:rsidR="00C21627" w:rsidRDefault="00C21627">
      <w:pPr>
        <w:pStyle w:val="BodyA"/>
        <w:spacing w:after="160" w:line="259" w:lineRule="auto"/>
        <w:jc w:val="center"/>
        <w:rPr>
          <w:rFonts w:ascii="Times New Roman" w:eastAsia="Times New Roman" w:hAnsi="Times New Roman" w:cs="Times New Roman"/>
          <w:b/>
          <w:bCs/>
        </w:rPr>
      </w:pPr>
    </w:p>
    <w:p w:rsidR="00C21627" w:rsidRDefault="00C21627">
      <w:pPr>
        <w:pStyle w:val="BodyA"/>
        <w:spacing w:after="160" w:line="259" w:lineRule="auto"/>
        <w:jc w:val="center"/>
        <w:rPr>
          <w:rFonts w:ascii="Times New Roman" w:eastAsia="Times New Roman" w:hAnsi="Times New Roman" w:cs="Times New Roman"/>
          <w:b/>
          <w:bCs/>
        </w:rPr>
      </w:pPr>
    </w:p>
    <w:p w:rsidR="00C21627" w:rsidRDefault="00C21627">
      <w:pPr>
        <w:pStyle w:val="BodyA"/>
        <w:spacing w:after="160" w:line="259" w:lineRule="auto"/>
        <w:jc w:val="center"/>
        <w:rPr>
          <w:rFonts w:ascii="Times New Roman" w:eastAsia="Times New Roman" w:hAnsi="Times New Roman" w:cs="Times New Roman"/>
          <w:b/>
          <w:bCs/>
        </w:rPr>
      </w:pPr>
    </w:p>
    <w:p w:rsidR="00C21627" w:rsidRDefault="00C21627">
      <w:pPr>
        <w:pStyle w:val="BodyA"/>
        <w:widowControl w:val="0"/>
        <w:spacing w:after="160"/>
        <w:jc w:val="center"/>
        <w:rPr>
          <w:rFonts w:ascii="Times New Roman" w:eastAsia="Times New Roman" w:hAnsi="Times New Roman" w:cs="Times New Roman"/>
          <w:b/>
          <w:bCs/>
        </w:rPr>
      </w:pPr>
    </w:p>
    <w:p w:rsidR="00C21627" w:rsidRDefault="00C21627">
      <w:pPr>
        <w:pStyle w:val="BodyA"/>
        <w:widowControl w:val="0"/>
        <w:spacing w:after="160"/>
        <w:jc w:val="center"/>
        <w:rPr>
          <w:rFonts w:ascii="Times New Roman" w:eastAsia="Times New Roman" w:hAnsi="Times New Roman" w:cs="Times New Roman"/>
          <w:b/>
          <w:bCs/>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561"/>
        <w:gridCol w:w="1560"/>
        <w:gridCol w:w="1559"/>
        <w:gridCol w:w="1560"/>
        <w:gridCol w:w="1560"/>
        <w:gridCol w:w="1560"/>
      </w:tblGrid>
      <w:tr w:rsidR="00C21627">
        <w:trPr>
          <w:trHeight w:val="300"/>
          <w:tblHeader/>
          <w:jc w:val="center"/>
        </w:trPr>
        <w:tc>
          <w:tcPr>
            <w:tcW w:w="156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13/14U Boys</w:t>
            </w:r>
          </w:p>
        </w:tc>
        <w:tc>
          <w:tcPr>
            <w:tcW w:w="156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Monday</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Tuesday</w:t>
            </w:r>
          </w:p>
        </w:tc>
        <w:tc>
          <w:tcPr>
            <w:tcW w:w="156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Wednesday</w:t>
            </w:r>
          </w:p>
        </w:tc>
        <w:tc>
          <w:tcPr>
            <w:tcW w:w="156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Thursday</w:t>
            </w:r>
          </w:p>
        </w:tc>
        <w:tc>
          <w:tcPr>
            <w:tcW w:w="156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Friday</w:t>
            </w:r>
          </w:p>
        </w:tc>
      </w:tr>
      <w:tr w:rsidR="00C21627">
        <w:tblPrEx>
          <w:shd w:val="clear" w:color="auto" w:fill="CADFFF"/>
        </w:tblPrEx>
        <w:trPr>
          <w:trHeight w:val="305"/>
          <w:jc w:val="center"/>
        </w:trPr>
        <w:tc>
          <w:tcPr>
            <w:tcW w:w="1561"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10AM-12PM</w:t>
            </w:r>
          </w:p>
        </w:tc>
        <w:tc>
          <w:tcPr>
            <w:tcW w:w="1560"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11</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7</w:t>
            </w:r>
          </w:p>
        </w:tc>
        <w:tc>
          <w:tcPr>
            <w:tcW w:w="156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9</w:t>
            </w:r>
          </w:p>
        </w:tc>
        <w:tc>
          <w:tcPr>
            <w:tcW w:w="156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10</w:t>
            </w:r>
          </w:p>
        </w:tc>
        <w:tc>
          <w:tcPr>
            <w:tcW w:w="156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4</w:t>
            </w:r>
          </w:p>
        </w:tc>
      </w:tr>
      <w:tr w:rsidR="00C21627">
        <w:tblPrEx>
          <w:shd w:val="clear" w:color="auto" w:fill="CADFFF"/>
        </w:tblPrEx>
        <w:trPr>
          <w:trHeight w:val="300"/>
          <w:jc w:val="center"/>
        </w:trPr>
        <w:tc>
          <w:tcPr>
            <w:tcW w:w="156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12PM-2PM</w:t>
            </w:r>
          </w:p>
        </w:tc>
        <w:tc>
          <w:tcPr>
            <w:tcW w:w="15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8</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7</w:t>
            </w:r>
          </w:p>
        </w:tc>
        <w:tc>
          <w:tcPr>
            <w:tcW w:w="15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8</w:t>
            </w:r>
          </w:p>
        </w:tc>
        <w:tc>
          <w:tcPr>
            <w:tcW w:w="15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8</w:t>
            </w:r>
          </w:p>
        </w:tc>
        <w:tc>
          <w:tcPr>
            <w:tcW w:w="15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5</w:t>
            </w:r>
          </w:p>
        </w:tc>
      </w:tr>
      <w:tr w:rsidR="00C21627">
        <w:tblPrEx>
          <w:shd w:val="clear" w:color="auto" w:fill="CADFFF"/>
        </w:tblPrEx>
        <w:trPr>
          <w:trHeight w:val="300"/>
          <w:jc w:val="center"/>
        </w:trPr>
        <w:tc>
          <w:tcPr>
            <w:tcW w:w="156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2PM-4PM</w:t>
            </w:r>
          </w:p>
        </w:tc>
        <w:tc>
          <w:tcPr>
            <w:tcW w:w="15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16</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16</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10</w:t>
            </w:r>
          </w:p>
        </w:tc>
      </w:tr>
      <w:tr w:rsidR="00C21627">
        <w:tblPrEx>
          <w:shd w:val="clear" w:color="auto" w:fill="CADFFF"/>
        </w:tblPrEx>
        <w:trPr>
          <w:trHeight w:val="300"/>
          <w:jc w:val="center"/>
        </w:trPr>
        <w:tc>
          <w:tcPr>
            <w:tcW w:w="156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4PM-6PM</w:t>
            </w:r>
          </w:p>
        </w:tc>
        <w:tc>
          <w:tcPr>
            <w:tcW w:w="15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32</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26</w:t>
            </w:r>
          </w:p>
        </w:tc>
        <w:tc>
          <w:tcPr>
            <w:tcW w:w="15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31</w:t>
            </w:r>
          </w:p>
        </w:tc>
        <w:tc>
          <w:tcPr>
            <w:tcW w:w="15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28</w:t>
            </w:r>
          </w:p>
        </w:tc>
        <w:tc>
          <w:tcPr>
            <w:tcW w:w="15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20</w:t>
            </w:r>
          </w:p>
        </w:tc>
      </w:tr>
      <w:tr w:rsidR="00C21627">
        <w:tblPrEx>
          <w:shd w:val="clear" w:color="auto" w:fill="CADFFF"/>
        </w:tblPrEx>
        <w:trPr>
          <w:trHeight w:val="300"/>
          <w:jc w:val="center"/>
        </w:trPr>
        <w:tc>
          <w:tcPr>
            <w:tcW w:w="156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6PM-8PM</w:t>
            </w:r>
          </w:p>
        </w:tc>
        <w:tc>
          <w:tcPr>
            <w:tcW w:w="15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27</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29</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30</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16</w:t>
            </w:r>
          </w:p>
        </w:tc>
      </w:tr>
    </w:tbl>
    <w:p w:rsidR="00C21627" w:rsidRDefault="00C21627">
      <w:pPr>
        <w:pStyle w:val="BodyA"/>
        <w:widowControl w:val="0"/>
        <w:spacing w:after="160"/>
        <w:jc w:val="center"/>
        <w:rPr>
          <w:rFonts w:ascii="Times New Roman" w:eastAsia="Times New Roman" w:hAnsi="Times New Roman" w:cs="Times New Roman"/>
          <w:b/>
          <w:bCs/>
        </w:rPr>
      </w:pPr>
    </w:p>
    <w:p w:rsidR="00C21627" w:rsidRDefault="00966250">
      <w:pPr>
        <w:pStyle w:val="BodyA"/>
        <w:spacing w:after="160" w:line="259" w:lineRule="auto"/>
        <w:jc w:val="center"/>
        <w:rPr>
          <w:rFonts w:ascii="Times New Roman" w:eastAsia="Times New Roman" w:hAnsi="Times New Roman" w:cs="Times New Roman"/>
          <w:b/>
          <w:bCs/>
        </w:rPr>
      </w:pPr>
      <w:r>
        <w:rPr>
          <w:rFonts w:ascii="Times New Roman" w:hAnsi="Times New Roman"/>
          <w:b/>
          <w:bCs/>
        </w:rPr>
        <w:t>Figure 3. Availability in May - June for 13/14U Boys (37 Total)</w:t>
      </w:r>
    </w:p>
    <w:p w:rsidR="00C21627" w:rsidRDefault="00C21627">
      <w:pPr>
        <w:pStyle w:val="BodyA"/>
        <w:spacing w:after="160" w:line="259" w:lineRule="auto"/>
        <w:jc w:val="center"/>
        <w:rPr>
          <w:rFonts w:ascii="Times New Roman" w:eastAsia="Times New Roman" w:hAnsi="Times New Roman" w:cs="Times New Roman"/>
          <w:b/>
          <w:bCs/>
        </w:rPr>
      </w:pPr>
    </w:p>
    <w:tbl>
      <w:tblPr>
        <w:tblW w:w="93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561"/>
        <w:gridCol w:w="1559"/>
        <w:gridCol w:w="1559"/>
        <w:gridCol w:w="1558"/>
        <w:gridCol w:w="1559"/>
        <w:gridCol w:w="1559"/>
      </w:tblGrid>
      <w:tr w:rsidR="00C21627">
        <w:trPr>
          <w:trHeight w:val="300"/>
          <w:tblHeader/>
          <w:jc w:val="center"/>
        </w:trPr>
        <w:tc>
          <w:tcPr>
            <w:tcW w:w="156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15/16U Boys</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Monday</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Tuesday</w:t>
            </w:r>
          </w:p>
        </w:tc>
        <w:tc>
          <w:tcPr>
            <w:tcW w:w="155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Wednesday</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Thursday</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Friday</w:t>
            </w:r>
          </w:p>
        </w:tc>
      </w:tr>
      <w:tr w:rsidR="00C21627">
        <w:tblPrEx>
          <w:shd w:val="clear" w:color="auto" w:fill="CADFFF"/>
        </w:tblPrEx>
        <w:trPr>
          <w:trHeight w:val="305"/>
          <w:jc w:val="center"/>
        </w:trPr>
        <w:tc>
          <w:tcPr>
            <w:tcW w:w="1560"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10AM-12PM</w:t>
            </w:r>
          </w:p>
        </w:tc>
        <w:tc>
          <w:tcPr>
            <w:tcW w:w="1559"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9</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5</w:t>
            </w:r>
          </w:p>
        </w:tc>
        <w:tc>
          <w:tcPr>
            <w:tcW w:w="155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6</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12</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4</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12PM-2PM</w:t>
            </w:r>
          </w:p>
        </w:tc>
        <w:tc>
          <w:tcPr>
            <w:tcW w:w="155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8</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8</w:t>
            </w:r>
          </w:p>
        </w:tc>
        <w:tc>
          <w:tcPr>
            <w:tcW w:w="15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8</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8</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7</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2PM-4PM</w:t>
            </w:r>
          </w:p>
        </w:tc>
        <w:tc>
          <w:tcPr>
            <w:tcW w:w="155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7</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12</w:t>
            </w:r>
          </w:p>
        </w:tc>
        <w:tc>
          <w:tcPr>
            <w:tcW w:w="15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18</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4</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4PM-6PM</w:t>
            </w:r>
          </w:p>
        </w:tc>
        <w:tc>
          <w:tcPr>
            <w:tcW w:w="155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29</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25</w:t>
            </w:r>
          </w:p>
        </w:tc>
        <w:tc>
          <w:tcPr>
            <w:tcW w:w="15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28</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22</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18</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6PM-8PM</w:t>
            </w:r>
          </w:p>
        </w:tc>
        <w:tc>
          <w:tcPr>
            <w:tcW w:w="155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29</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28</w:t>
            </w:r>
          </w:p>
        </w:tc>
        <w:tc>
          <w:tcPr>
            <w:tcW w:w="15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29</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15</w:t>
            </w:r>
          </w:p>
        </w:tc>
      </w:tr>
    </w:tbl>
    <w:p w:rsidR="00C21627" w:rsidRDefault="00C21627">
      <w:pPr>
        <w:pStyle w:val="BodyA"/>
        <w:widowControl w:val="0"/>
        <w:spacing w:after="160"/>
        <w:jc w:val="center"/>
        <w:rPr>
          <w:rFonts w:ascii="Times New Roman" w:eastAsia="Times New Roman" w:hAnsi="Times New Roman" w:cs="Times New Roman"/>
          <w:b/>
          <w:bCs/>
        </w:rPr>
      </w:pPr>
    </w:p>
    <w:p w:rsidR="00C21627" w:rsidRDefault="00966250">
      <w:pPr>
        <w:pStyle w:val="BodyA"/>
        <w:spacing w:after="160" w:line="259" w:lineRule="auto"/>
        <w:jc w:val="center"/>
        <w:rPr>
          <w:rFonts w:ascii="Times New Roman" w:eastAsia="Times New Roman" w:hAnsi="Times New Roman" w:cs="Times New Roman"/>
          <w:b/>
          <w:bCs/>
        </w:rPr>
      </w:pPr>
      <w:r>
        <w:rPr>
          <w:rFonts w:ascii="Times New Roman" w:hAnsi="Times New Roman"/>
          <w:b/>
          <w:bCs/>
        </w:rPr>
        <w:t>Figure 4. Availability in May - June for 15/16U Boys (33 Total)</w:t>
      </w:r>
    </w:p>
    <w:p w:rsidR="00C21627" w:rsidRDefault="00C21627">
      <w:pPr>
        <w:pStyle w:val="BodyA"/>
        <w:spacing w:after="160" w:line="259" w:lineRule="auto"/>
        <w:jc w:val="center"/>
        <w:rPr>
          <w:rFonts w:ascii="Times New Roman" w:eastAsia="Times New Roman" w:hAnsi="Times New Roman" w:cs="Times New Roman"/>
          <w:b/>
          <w:bCs/>
        </w:rPr>
      </w:pPr>
    </w:p>
    <w:tbl>
      <w:tblPr>
        <w:tblW w:w="93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561"/>
        <w:gridCol w:w="1559"/>
        <w:gridCol w:w="1559"/>
        <w:gridCol w:w="1558"/>
        <w:gridCol w:w="1559"/>
        <w:gridCol w:w="1559"/>
      </w:tblGrid>
      <w:tr w:rsidR="00C21627">
        <w:trPr>
          <w:trHeight w:val="300"/>
          <w:tblHeader/>
          <w:jc w:val="center"/>
        </w:trPr>
        <w:tc>
          <w:tcPr>
            <w:tcW w:w="156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13/14U Girls</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Monday</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Tuesday</w:t>
            </w:r>
          </w:p>
        </w:tc>
        <w:tc>
          <w:tcPr>
            <w:tcW w:w="155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Wednesday</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Thursday</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Friday</w:t>
            </w:r>
          </w:p>
        </w:tc>
      </w:tr>
      <w:tr w:rsidR="00C21627">
        <w:tblPrEx>
          <w:shd w:val="clear" w:color="auto" w:fill="CADFFF"/>
        </w:tblPrEx>
        <w:trPr>
          <w:trHeight w:val="305"/>
          <w:jc w:val="center"/>
        </w:trPr>
        <w:tc>
          <w:tcPr>
            <w:tcW w:w="1560"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10AM-12PM</w:t>
            </w:r>
          </w:p>
        </w:tc>
        <w:tc>
          <w:tcPr>
            <w:tcW w:w="1559"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10</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4</w:t>
            </w:r>
          </w:p>
        </w:tc>
        <w:tc>
          <w:tcPr>
            <w:tcW w:w="155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10</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12</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15</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12PM-2PM</w:t>
            </w:r>
          </w:p>
        </w:tc>
        <w:tc>
          <w:tcPr>
            <w:tcW w:w="155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17</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17</w:t>
            </w:r>
          </w:p>
        </w:tc>
        <w:tc>
          <w:tcPr>
            <w:tcW w:w="15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17</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19</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14</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2PM-4PM</w:t>
            </w:r>
          </w:p>
        </w:tc>
        <w:tc>
          <w:tcPr>
            <w:tcW w:w="155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16</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18</w:t>
            </w:r>
          </w:p>
        </w:tc>
        <w:tc>
          <w:tcPr>
            <w:tcW w:w="15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23</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4PM-6PM</w:t>
            </w:r>
          </w:p>
        </w:tc>
        <w:tc>
          <w:tcPr>
            <w:tcW w:w="155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32</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31</w:t>
            </w:r>
          </w:p>
        </w:tc>
        <w:tc>
          <w:tcPr>
            <w:tcW w:w="15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30</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31</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20</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6PM-8PM</w:t>
            </w:r>
          </w:p>
        </w:tc>
        <w:tc>
          <w:tcPr>
            <w:tcW w:w="155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22</w:t>
            </w:r>
          </w:p>
        </w:tc>
        <w:tc>
          <w:tcPr>
            <w:tcW w:w="15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22</w:t>
            </w:r>
          </w:p>
        </w:tc>
      </w:tr>
    </w:tbl>
    <w:p w:rsidR="00C21627" w:rsidRDefault="00C21627">
      <w:pPr>
        <w:pStyle w:val="BodyA"/>
        <w:widowControl w:val="0"/>
        <w:spacing w:after="160"/>
        <w:jc w:val="center"/>
        <w:rPr>
          <w:rFonts w:ascii="Times New Roman" w:eastAsia="Times New Roman" w:hAnsi="Times New Roman" w:cs="Times New Roman"/>
          <w:b/>
          <w:bCs/>
        </w:rPr>
      </w:pPr>
    </w:p>
    <w:p w:rsidR="00C21627" w:rsidRDefault="00966250">
      <w:pPr>
        <w:pStyle w:val="BodyA"/>
        <w:spacing w:after="160" w:line="259" w:lineRule="auto"/>
        <w:jc w:val="center"/>
        <w:rPr>
          <w:rFonts w:ascii="Times New Roman" w:eastAsia="Times New Roman" w:hAnsi="Times New Roman" w:cs="Times New Roman"/>
          <w:b/>
          <w:bCs/>
        </w:rPr>
      </w:pPr>
      <w:r>
        <w:rPr>
          <w:rFonts w:ascii="Times New Roman" w:hAnsi="Times New Roman"/>
          <w:b/>
          <w:bCs/>
        </w:rPr>
        <w:t>Figure 5. Availability in May - June for 13/14U Girls (34 Total)</w:t>
      </w:r>
    </w:p>
    <w:p w:rsidR="00C21627" w:rsidRDefault="00C21627">
      <w:pPr>
        <w:pStyle w:val="BodyA"/>
        <w:spacing w:after="160" w:line="259" w:lineRule="auto"/>
        <w:rPr>
          <w:rFonts w:ascii="Times New Roman" w:eastAsia="Times New Roman" w:hAnsi="Times New Roman" w:cs="Times New Roman"/>
          <w:b/>
          <w:bCs/>
        </w:rPr>
      </w:pPr>
    </w:p>
    <w:p w:rsidR="00C21627" w:rsidRDefault="00C21627">
      <w:pPr>
        <w:pStyle w:val="BodyA"/>
        <w:spacing w:after="160" w:line="259" w:lineRule="auto"/>
        <w:rPr>
          <w:rFonts w:ascii="Times New Roman" w:eastAsia="Times New Roman" w:hAnsi="Times New Roman" w:cs="Times New Roman"/>
          <w:b/>
          <w:bCs/>
        </w:rPr>
      </w:pPr>
    </w:p>
    <w:p w:rsidR="00C21627" w:rsidRDefault="00C21627">
      <w:pPr>
        <w:pStyle w:val="BodyA"/>
        <w:spacing w:after="160" w:line="259" w:lineRule="auto"/>
        <w:jc w:val="center"/>
        <w:rPr>
          <w:rFonts w:ascii="Times New Roman" w:eastAsia="Times New Roman" w:hAnsi="Times New Roman" w:cs="Times New Roman"/>
          <w:b/>
          <w:bCs/>
        </w:rPr>
      </w:pPr>
    </w:p>
    <w:p w:rsidR="00C21627" w:rsidRDefault="00C21627">
      <w:pPr>
        <w:pStyle w:val="BodyA"/>
        <w:spacing w:after="160" w:line="259" w:lineRule="auto"/>
        <w:jc w:val="center"/>
        <w:rPr>
          <w:rFonts w:ascii="Times New Roman" w:eastAsia="Times New Roman" w:hAnsi="Times New Roman" w:cs="Times New Roman"/>
          <w:b/>
          <w:bCs/>
        </w:rPr>
      </w:pPr>
    </w:p>
    <w:tbl>
      <w:tblPr>
        <w:tblW w:w="93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561"/>
        <w:gridCol w:w="1559"/>
        <w:gridCol w:w="1559"/>
        <w:gridCol w:w="1558"/>
        <w:gridCol w:w="1559"/>
        <w:gridCol w:w="1559"/>
      </w:tblGrid>
      <w:tr w:rsidR="00C21627">
        <w:trPr>
          <w:trHeight w:val="300"/>
          <w:tblHeader/>
          <w:jc w:val="center"/>
        </w:trPr>
        <w:tc>
          <w:tcPr>
            <w:tcW w:w="156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15/16U Girls</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Monday</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Tuesday</w:t>
            </w:r>
          </w:p>
        </w:tc>
        <w:tc>
          <w:tcPr>
            <w:tcW w:w="155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Wednesday</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Thursday</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Friday</w:t>
            </w:r>
          </w:p>
        </w:tc>
      </w:tr>
      <w:tr w:rsidR="00C21627">
        <w:tblPrEx>
          <w:shd w:val="clear" w:color="auto" w:fill="CADFFF"/>
        </w:tblPrEx>
        <w:trPr>
          <w:trHeight w:val="305"/>
          <w:jc w:val="center"/>
        </w:trPr>
        <w:tc>
          <w:tcPr>
            <w:tcW w:w="1560"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10AM-12PM</w:t>
            </w:r>
          </w:p>
        </w:tc>
        <w:tc>
          <w:tcPr>
            <w:tcW w:w="1559"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5</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6</w:t>
            </w:r>
          </w:p>
        </w:tc>
        <w:tc>
          <w:tcPr>
            <w:tcW w:w="155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6</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6</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6</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12PM-2PM</w:t>
            </w:r>
          </w:p>
        </w:tc>
        <w:tc>
          <w:tcPr>
            <w:tcW w:w="155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16</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16</w:t>
            </w:r>
          </w:p>
        </w:tc>
        <w:tc>
          <w:tcPr>
            <w:tcW w:w="15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15</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11</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4</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2PM-4PM</w:t>
            </w:r>
          </w:p>
        </w:tc>
        <w:tc>
          <w:tcPr>
            <w:tcW w:w="155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13</w:t>
            </w:r>
          </w:p>
        </w:tc>
        <w:tc>
          <w:tcPr>
            <w:tcW w:w="15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11</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4PM-6PM</w:t>
            </w:r>
          </w:p>
        </w:tc>
        <w:tc>
          <w:tcPr>
            <w:tcW w:w="155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18</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19</w:t>
            </w:r>
          </w:p>
        </w:tc>
        <w:tc>
          <w:tcPr>
            <w:tcW w:w="15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19</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21</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23</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6PM-8PM</w:t>
            </w:r>
          </w:p>
        </w:tc>
        <w:tc>
          <w:tcPr>
            <w:tcW w:w="155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26</w:t>
            </w:r>
          </w:p>
        </w:tc>
        <w:tc>
          <w:tcPr>
            <w:tcW w:w="15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21</w:t>
            </w:r>
          </w:p>
        </w:tc>
      </w:tr>
    </w:tbl>
    <w:p w:rsidR="00C21627" w:rsidRDefault="00C21627">
      <w:pPr>
        <w:pStyle w:val="BodyA"/>
        <w:widowControl w:val="0"/>
        <w:spacing w:after="160"/>
        <w:jc w:val="center"/>
        <w:rPr>
          <w:rFonts w:ascii="Times New Roman" w:eastAsia="Times New Roman" w:hAnsi="Times New Roman" w:cs="Times New Roman"/>
          <w:b/>
          <w:bCs/>
        </w:rPr>
      </w:pPr>
    </w:p>
    <w:p w:rsidR="00C21627" w:rsidRDefault="00966250">
      <w:pPr>
        <w:pStyle w:val="BodyA"/>
        <w:spacing w:after="160" w:line="259" w:lineRule="auto"/>
        <w:jc w:val="center"/>
        <w:rPr>
          <w:rFonts w:ascii="Times New Roman" w:eastAsia="Times New Roman" w:hAnsi="Times New Roman" w:cs="Times New Roman"/>
          <w:b/>
          <w:bCs/>
        </w:rPr>
      </w:pPr>
      <w:r>
        <w:rPr>
          <w:rFonts w:ascii="Times New Roman" w:hAnsi="Times New Roman"/>
          <w:b/>
          <w:bCs/>
        </w:rPr>
        <w:t>Figure 6. Availability in May - June for 15/16U Girls (31 Total)</w:t>
      </w:r>
    </w:p>
    <w:p w:rsidR="00C21627" w:rsidRDefault="00C21627">
      <w:pPr>
        <w:pStyle w:val="BodyA"/>
        <w:spacing w:after="160" w:line="259" w:lineRule="auto"/>
        <w:jc w:val="center"/>
        <w:rPr>
          <w:rFonts w:ascii="Times New Roman" w:eastAsia="Times New Roman" w:hAnsi="Times New Roman" w:cs="Times New Roman"/>
          <w:b/>
          <w:bCs/>
        </w:rPr>
      </w:pPr>
    </w:p>
    <w:tbl>
      <w:tblPr>
        <w:tblW w:w="93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561"/>
        <w:gridCol w:w="1559"/>
        <w:gridCol w:w="1559"/>
        <w:gridCol w:w="1558"/>
        <w:gridCol w:w="1559"/>
        <w:gridCol w:w="1559"/>
      </w:tblGrid>
      <w:tr w:rsidR="00C21627">
        <w:trPr>
          <w:trHeight w:val="300"/>
          <w:tblHeader/>
          <w:jc w:val="center"/>
        </w:trPr>
        <w:tc>
          <w:tcPr>
            <w:tcW w:w="156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13/14U Boys</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Monday</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Tuesday</w:t>
            </w:r>
          </w:p>
        </w:tc>
        <w:tc>
          <w:tcPr>
            <w:tcW w:w="155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Wednesday</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Thursday</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Friday</w:t>
            </w:r>
          </w:p>
        </w:tc>
      </w:tr>
      <w:tr w:rsidR="00C21627">
        <w:tblPrEx>
          <w:shd w:val="clear" w:color="auto" w:fill="CADFFF"/>
        </w:tblPrEx>
        <w:trPr>
          <w:trHeight w:val="305"/>
          <w:jc w:val="center"/>
        </w:trPr>
        <w:tc>
          <w:tcPr>
            <w:tcW w:w="1560"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10AM-12PM</w:t>
            </w:r>
          </w:p>
        </w:tc>
        <w:tc>
          <w:tcPr>
            <w:tcW w:w="1559"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8</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9</w:t>
            </w:r>
          </w:p>
        </w:tc>
        <w:tc>
          <w:tcPr>
            <w:tcW w:w="155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9</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11</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4</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12PM-2PM</w:t>
            </w:r>
          </w:p>
        </w:tc>
        <w:tc>
          <w:tcPr>
            <w:tcW w:w="155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8</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8</w:t>
            </w:r>
          </w:p>
        </w:tc>
        <w:tc>
          <w:tcPr>
            <w:tcW w:w="15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8</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8</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8</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2PM-4PM</w:t>
            </w:r>
          </w:p>
        </w:tc>
        <w:tc>
          <w:tcPr>
            <w:tcW w:w="155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18</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18</w:t>
            </w:r>
          </w:p>
        </w:tc>
        <w:tc>
          <w:tcPr>
            <w:tcW w:w="15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12</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4PM-6PM</w:t>
            </w:r>
          </w:p>
        </w:tc>
        <w:tc>
          <w:tcPr>
            <w:tcW w:w="155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33</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29</w:t>
            </w:r>
          </w:p>
        </w:tc>
        <w:tc>
          <w:tcPr>
            <w:tcW w:w="15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33</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33</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26</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6PM-8PM</w:t>
            </w:r>
          </w:p>
        </w:tc>
        <w:tc>
          <w:tcPr>
            <w:tcW w:w="155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23</w:t>
            </w:r>
          </w:p>
        </w:tc>
        <w:tc>
          <w:tcPr>
            <w:tcW w:w="15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28</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14</w:t>
            </w:r>
          </w:p>
        </w:tc>
      </w:tr>
    </w:tbl>
    <w:p w:rsidR="00C21627" w:rsidRDefault="00C21627">
      <w:pPr>
        <w:pStyle w:val="BodyA"/>
        <w:widowControl w:val="0"/>
        <w:spacing w:after="160"/>
        <w:jc w:val="center"/>
        <w:rPr>
          <w:rFonts w:ascii="Times New Roman" w:eastAsia="Times New Roman" w:hAnsi="Times New Roman" w:cs="Times New Roman"/>
          <w:b/>
          <w:bCs/>
        </w:rPr>
      </w:pPr>
    </w:p>
    <w:p w:rsidR="00C21627" w:rsidRDefault="00966250">
      <w:pPr>
        <w:pStyle w:val="BodyA"/>
        <w:spacing w:after="160" w:line="259" w:lineRule="auto"/>
        <w:jc w:val="center"/>
        <w:rPr>
          <w:rFonts w:ascii="Times New Roman" w:eastAsia="Times New Roman" w:hAnsi="Times New Roman" w:cs="Times New Roman"/>
          <w:b/>
          <w:bCs/>
        </w:rPr>
      </w:pPr>
      <w:r>
        <w:rPr>
          <w:rFonts w:ascii="Times New Roman" w:hAnsi="Times New Roman"/>
          <w:b/>
          <w:bCs/>
        </w:rPr>
        <w:t xml:space="preserve">Figure 7. Availability in July - August for </w:t>
      </w:r>
      <w:r>
        <w:rPr>
          <w:rFonts w:ascii="Times New Roman" w:hAnsi="Times New Roman"/>
          <w:b/>
          <w:bCs/>
        </w:rPr>
        <w:t>13/14U Boys (37 Total)</w:t>
      </w:r>
    </w:p>
    <w:p w:rsidR="00C21627" w:rsidRDefault="00C21627">
      <w:pPr>
        <w:pStyle w:val="BodyA"/>
        <w:spacing w:after="160" w:line="259" w:lineRule="auto"/>
        <w:jc w:val="center"/>
        <w:rPr>
          <w:rFonts w:ascii="Times New Roman" w:eastAsia="Times New Roman" w:hAnsi="Times New Roman" w:cs="Times New Roman"/>
          <w:b/>
          <w:bCs/>
        </w:rPr>
      </w:pPr>
    </w:p>
    <w:tbl>
      <w:tblPr>
        <w:tblW w:w="93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561"/>
        <w:gridCol w:w="1559"/>
        <w:gridCol w:w="1559"/>
        <w:gridCol w:w="1558"/>
        <w:gridCol w:w="1559"/>
        <w:gridCol w:w="1559"/>
      </w:tblGrid>
      <w:tr w:rsidR="00C21627">
        <w:trPr>
          <w:trHeight w:val="300"/>
          <w:tblHeader/>
          <w:jc w:val="center"/>
        </w:trPr>
        <w:tc>
          <w:tcPr>
            <w:tcW w:w="156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15/16U Boys</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Monday</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Tuesday</w:t>
            </w:r>
          </w:p>
        </w:tc>
        <w:tc>
          <w:tcPr>
            <w:tcW w:w="155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Wednesday</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Thursday</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Friday</w:t>
            </w:r>
          </w:p>
        </w:tc>
      </w:tr>
      <w:tr w:rsidR="00C21627">
        <w:tblPrEx>
          <w:shd w:val="clear" w:color="auto" w:fill="CADFFF"/>
        </w:tblPrEx>
        <w:trPr>
          <w:trHeight w:val="305"/>
          <w:jc w:val="center"/>
        </w:trPr>
        <w:tc>
          <w:tcPr>
            <w:tcW w:w="1560"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10AM-12PM</w:t>
            </w:r>
          </w:p>
        </w:tc>
        <w:tc>
          <w:tcPr>
            <w:tcW w:w="1559"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8</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8</w:t>
            </w:r>
          </w:p>
        </w:tc>
        <w:tc>
          <w:tcPr>
            <w:tcW w:w="155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9</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9</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8</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12PM-2PM</w:t>
            </w:r>
          </w:p>
        </w:tc>
        <w:tc>
          <w:tcPr>
            <w:tcW w:w="155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6</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7</w:t>
            </w:r>
          </w:p>
        </w:tc>
        <w:tc>
          <w:tcPr>
            <w:tcW w:w="15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7</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9</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10</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2PM-4PM</w:t>
            </w:r>
          </w:p>
        </w:tc>
        <w:tc>
          <w:tcPr>
            <w:tcW w:w="155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16</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12</w:t>
            </w:r>
          </w:p>
        </w:tc>
        <w:tc>
          <w:tcPr>
            <w:tcW w:w="15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20</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18</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4PM-6PM</w:t>
            </w:r>
          </w:p>
        </w:tc>
        <w:tc>
          <w:tcPr>
            <w:tcW w:w="155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29</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25</w:t>
            </w:r>
          </w:p>
        </w:tc>
        <w:tc>
          <w:tcPr>
            <w:tcW w:w="15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28</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22</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18</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6PM-8PM</w:t>
            </w:r>
          </w:p>
        </w:tc>
        <w:tc>
          <w:tcPr>
            <w:tcW w:w="155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29</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27</w:t>
            </w:r>
          </w:p>
        </w:tc>
        <w:tc>
          <w:tcPr>
            <w:tcW w:w="15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30</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27</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26</w:t>
            </w:r>
          </w:p>
        </w:tc>
      </w:tr>
    </w:tbl>
    <w:p w:rsidR="00C21627" w:rsidRDefault="00C21627">
      <w:pPr>
        <w:pStyle w:val="BodyA"/>
        <w:widowControl w:val="0"/>
        <w:spacing w:after="160"/>
        <w:jc w:val="center"/>
        <w:rPr>
          <w:rFonts w:ascii="Times New Roman" w:eastAsia="Times New Roman" w:hAnsi="Times New Roman" w:cs="Times New Roman"/>
          <w:b/>
          <w:bCs/>
        </w:rPr>
      </w:pPr>
    </w:p>
    <w:p w:rsidR="00C21627" w:rsidRDefault="00966250">
      <w:pPr>
        <w:pStyle w:val="BodyA"/>
        <w:spacing w:after="160" w:line="259" w:lineRule="auto"/>
        <w:jc w:val="center"/>
        <w:rPr>
          <w:rFonts w:ascii="Times New Roman" w:eastAsia="Times New Roman" w:hAnsi="Times New Roman" w:cs="Times New Roman"/>
          <w:b/>
          <w:bCs/>
        </w:rPr>
      </w:pPr>
      <w:r>
        <w:rPr>
          <w:rFonts w:ascii="Times New Roman" w:hAnsi="Times New Roman"/>
          <w:b/>
          <w:bCs/>
        </w:rPr>
        <w:t xml:space="preserve">Figure 8. Availability in July - August for </w:t>
      </w:r>
      <w:r>
        <w:rPr>
          <w:rFonts w:ascii="Times New Roman" w:hAnsi="Times New Roman"/>
          <w:b/>
          <w:bCs/>
        </w:rPr>
        <w:t>15/16U Boys (33 Total)</w:t>
      </w: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tbl>
      <w:tblPr>
        <w:tblW w:w="93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561"/>
        <w:gridCol w:w="1559"/>
        <w:gridCol w:w="1559"/>
        <w:gridCol w:w="1558"/>
        <w:gridCol w:w="1559"/>
        <w:gridCol w:w="1559"/>
      </w:tblGrid>
      <w:tr w:rsidR="00C21627">
        <w:trPr>
          <w:trHeight w:val="300"/>
          <w:tblHeader/>
          <w:jc w:val="center"/>
        </w:trPr>
        <w:tc>
          <w:tcPr>
            <w:tcW w:w="156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13/14U Girls</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Monday</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Tuesday</w:t>
            </w:r>
          </w:p>
        </w:tc>
        <w:tc>
          <w:tcPr>
            <w:tcW w:w="155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Wednesday</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Thursday</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Friday</w:t>
            </w:r>
          </w:p>
        </w:tc>
      </w:tr>
      <w:tr w:rsidR="00C21627">
        <w:tblPrEx>
          <w:shd w:val="clear" w:color="auto" w:fill="CADFFF"/>
        </w:tblPrEx>
        <w:trPr>
          <w:trHeight w:val="305"/>
          <w:jc w:val="center"/>
        </w:trPr>
        <w:tc>
          <w:tcPr>
            <w:tcW w:w="1560"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10AM-12PM</w:t>
            </w:r>
          </w:p>
        </w:tc>
        <w:tc>
          <w:tcPr>
            <w:tcW w:w="1559"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8</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9</w:t>
            </w:r>
          </w:p>
        </w:tc>
        <w:tc>
          <w:tcPr>
            <w:tcW w:w="155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9</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10</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10</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12PM-2PM</w:t>
            </w:r>
          </w:p>
        </w:tc>
        <w:tc>
          <w:tcPr>
            <w:tcW w:w="155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15</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18</w:t>
            </w:r>
          </w:p>
        </w:tc>
        <w:tc>
          <w:tcPr>
            <w:tcW w:w="15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13</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11</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11</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2PM-4PM</w:t>
            </w:r>
          </w:p>
        </w:tc>
        <w:tc>
          <w:tcPr>
            <w:tcW w:w="155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16</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19</w:t>
            </w:r>
          </w:p>
        </w:tc>
        <w:tc>
          <w:tcPr>
            <w:tcW w:w="15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19</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21</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4PM-6PM</w:t>
            </w:r>
          </w:p>
        </w:tc>
        <w:tc>
          <w:tcPr>
            <w:tcW w:w="155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31</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30</w:t>
            </w:r>
          </w:p>
        </w:tc>
        <w:tc>
          <w:tcPr>
            <w:tcW w:w="15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30</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31</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20</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6PM-8PM</w:t>
            </w:r>
          </w:p>
        </w:tc>
        <w:tc>
          <w:tcPr>
            <w:tcW w:w="155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26</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27</w:t>
            </w:r>
          </w:p>
        </w:tc>
        <w:tc>
          <w:tcPr>
            <w:tcW w:w="15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19</w:t>
            </w:r>
          </w:p>
        </w:tc>
      </w:tr>
    </w:tbl>
    <w:p w:rsidR="00C21627" w:rsidRDefault="00C21627">
      <w:pPr>
        <w:pStyle w:val="BodyA"/>
        <w:widowControl w:val="0"/>
        <w:spacing w:after="160"/>
        <w:jc w:val="center"/>
        <w:rPr>
          <w:rFonts w:ascii="Times New Roman" w:eastAsia="Times New Roman" w:hAnsi="Times New Roman" w:cs="Times New Roman"/>
        </w:rPr>
      </w:pPr>
    </w:p>
    <w:p w:rsidR="00C21627" w:rsidRDefault="00966250">
      <w:pPr>
        <w:pStyle w:val="BodyA"/>
        <w:spacing w:after="160" w:line="259" w:lineRule="auto"/>
        <w:jc w:val="center"/>
        <w:rPr>
          <w:rFonts w:ascii="Times New Roman" w:eastAsia="Times New Roman" w:hAnsi="Times New Roman" w:cs="Times New Roman"/>
          <w:b/>
          <w:bCs/>
        </w:rPr>
      </w:pPr>
      <w:r>
        <w:rPr>
          <w:rFonts w:ascii="Times New Roman" w:hAnsi="Times New Roman"/>
          <w:b/>
          <w:bCs/>
        </w:rPr>
        <w:t>Figure 9. Availability in July - August for 13/14U Girls (34 Total)</w:t>
      </w:r>
    </w:p>
    <w:p w:rsidR="00C21627" w:rsidRDefault="00C21627">
      <w:pPr>
        <w:pStyle w:val="BodyA"/>
        <w:spacing w:after="160" w:line="259" w:lineRule="auto"/>
        <w:jc w:val="center"/>
        <w:rPr>
          <w:rFonts w:ascii="Times New Roman" w:eastAsia="Times New Roman" w:hAnsi="Times New Roman" w:cs="Times New Roman"/>
        </w:rPr>
      </w:pPr>
    </w:p>
    <w:tbl>
      <w:tblPr>
        <w:tblW w:w="93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561"/>
        <w:gridCol w:w="1559"/>
        <w:gridCol w:w="1559"/>
        <w:gridCol w:w="1558"/>
        <w:gridCol w:w="1559"/>
        <w:gridCol w:w="1559"/>
      </w:tblGrid>
      <w:tr w:rsidR="00C21627">
        <w:trPr>
          <w:trHeight w:val="300"/>
          <w:tblHeader/>
          <w:jc w:val="center"/>
        </w:trPr>
        <w:tc>
          <w:tcPr>
            <w:tcW w:w="156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15/16U Girls</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Monday</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Tuesday</w:t>
            </w:r>
          </w:p>
        </w:tc>
        <w:tc>
          <w:tcPr>
            <w:tcW w:w="155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Wednesday</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Thursday</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Friday</w:t>
            </w:r>
          </w:p>
        </w:tc>
      </w:tr>
      <w:tr w:rsidR="00C21627">
        <w:tblPrEx>
          <w:shd w:val="clear" w:color="auto" w:fill="CADFFF"/>
        </w:tblPrEx>
        <w:trPr>
          <w:trHeight w:val="305"/>
          <w:jc w:val="center"/>
        </w:trPr>
        <w:tc>
          <w:tcPr>
            <w:tcW w:w="1560"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10AM-12PM</w:t>
            </w:r>
          </w:p>
        </w:tc>
        <w:tc>
          <w:tcPr>
            <w:tcW w:w="1559"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4</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9</w:t>
            </w:r>
          </w:p>
        </w:tc>
        <w:tc>
          <w:tcPr>
            <w:tcW w:w="155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7</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5</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5</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12PM-2PM</w:t>
            </w:r>
          </w:p>
        </w:tc>
        <w:tc>
          <w:tcPr>
            <w:tcW w:w="155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8</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8</w:t>
            </w:r>
          </w:p>
        </w:tc>
        <w:tc>
          <w:tcPr>
            <w:tcW w:w="15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8</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6</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4</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2PM-4PM</w:t>
            </w:r>
          </w:p>
        </w:tc>
        <w:tc>
          <w:tcPr>
            <w:tcW w:w="155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7</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11</w:t>
            </w:r>
          </w:p>
        </w:tc>
        <w:tc>
          <w:tcPr>
            <w:tcW w:w="15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9</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11</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4PM-6PM</w:t>
            </w:r>
          </w:p>
        </w:tc>
        <w:tc>
          <w:tcPr>
            <w:tcW w:w="155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24</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21</w:t>
            </w:r>
          </w:p>
        </w:tc>
        <w:tc>
          <w:tcPr>
            <w:tcW w:w="15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19</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17</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16</w:t>
            </w:r>
          </w:p>
        </w:tc>
      </w:tr>
      <w:tr w:rsidR="00C21627">
        <w:tblPrEx>
          <w:shd w:val="clear" w:color="auto" w:fill="CADFFF"/>
        </w:tblPrEx>
        <w:trPr>
          <w:trHeight w:val="300"/>
          <w:jc w:val="center"/>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6PM-8PM</w:t>
            </w:r>
          </w:p>
        </w:tc>
        <w:tc>
          <w:tcPr>
            <w:tcW w:w="155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28</w:t>
            </w:r>
          </w:p>
        </w:tc>
        <w:tc>
          <w:tcPr>
            <w:tcW w:w="15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27</w:t>
            </w:r>
          </w:p>
        </w:tc>
      </w:tr>
    </w:tbl>
    <w:p w:rsidR="00C21627" w:rsidRDefault="00C21627">
      <w:pPr>
        <w:pStyle w:val="BodyA"/>
        <w:widowControl w:val="0"/>
        <w:spacing w:after="160"/>
        <w:jc w:val="center"/>
        <w:rPr>
          <w:rFonts w:ascii="Times New Roman" w:eastAsia="Times New Roman" w:hAnsi="Times New Roman" w:cs="Times New Roman"/>
        </w:rPr>
      </w:pPr>
    </w:p>
    <w:p w:rsidR="00C21627" w:rsidRDefault="00966250">
      <w:pPr>
        <w:pStyle w:val="BodyA"/>
        <w:spacing w:after="160" w:line="259" w:lineRule="auto"/>
        <w:jc w:val="center"/>
        <w:rPr>
          <w:rFonts w:ascii="Times New Roman" w:eastAsia="Times New Roman" w:hAnsi="Times New Roman" w:cs="Times New Roman"/>
          <w:b/>
          <w:bCs/>
        </w:rPr>
      </w:pPr>
      <w:r>
        <w:rPr>
          <w:rFonts w:ascii="Times New Roman" w:hAnsi="Times New Roman"/>
          <w:b/>
          <w:bCs/>
        </w:rPr>
        <w:t xml:space="preserve">Figure 10. Availability in </w:t>
      </w:r>
      <w:r>
        <w:rPr>
          <w:noProof/>
        </w:rPr>
        <w:drawing>
          <wp:anchor distT="0" distB="0" distL="152400" distR="152400" simplePos="0" relativeHeight="251661312" behindDoc="0" locked="0" layoutInCell="1" allowOverlap="1">
            <wp:simplePos x="0" y="0"/>
            <wp:positionH relativeFrom="page">
              <wp:posOffset>3349809</wp:posOffset>
            </wp:positionH>
            <wp:positionV relativeFrom="page">
              <wp:posOffset>5826683</wp:posOffset>
            </wp:positionV>
            <wp:extent cx="4791649" cy="2232392"/>
            <wp:effectExtent l="0" t="0" r="0" b="0"/>
            <wp:wrapSquare wrapText="bothSides" distT="0" distB="0" distL="152400" distR="152400"/>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hAnsi="Times New Roman"/>
          <w:b/>
          <w:bCs/>
        </w:rPr>
        <w:t>July - August for 15/16U Girls (31 Total)</w:t>
      </w: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966250">
      <w:pPr>
        <w:pStyle w:val="BodyA"/>
        <w:spacing w:after="160" w:line="259" w:lineRule="auto"/>
        <w:jc w:val="center"/>
        <w:rPr>
          <w:rFonts w:ascii="Times New Roman" w:eastAsia="Times New Roman" w:hAnsi="Times New Roman" w:cs="Times New Roman"/>
          <w:b/>
          <w:bCs/>
        </w:rPr>
      </w:pPr>
      <w:r>
        <w:rPr>
          <w:rFonts w:ascii="Times New Roman" w:hAnsi="Times New Roman"/>
          <w:b/>
          <w:bCs/>
        </w:rPr>
        <w:t>Figure 11. Preferred Location for Athletes</w:t>
      </w:r>
    </w:p>
    <w:p w:rsidR="00C21627" w:rsidRDefault="00C21627">
      <w:pPr>
        <w:pStyle w:val="BodyA"/>
        <w:spacing w:after="160" w:line="259" w:lineRule="auto"/>
        <w:jc w:val="center"/>
        <w:rPr>
          <w:rFonts w:ascii="Times New Roman" w:eastAsia="Times New Roman" w:hAnsi="Times New Roman" w:cs="Times New Roman"/>
        </w:rPr>
      </w:pPr>
    </w:p>
    <w:tbl>
      <w:tblPr>
        <w:tblW w:w="93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3120"/>
        <w:gridCol w:w="3117"/>
        <w:gridCol w:w="3117"/>
      </w:tblGrid>
      <w:tr w:rsidR="00C21627">
        <w:trPr>
          <w:trHeight w:val="300"/>
          <w:tblHeader/>
          <w:jc w:val="center"/>
        </w:trPr>
        <w:tc>
          <w:tcPr>
            <w:tcW w:w="311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Boys Coaches</w:t>
            </w:r>
          </w:p>
        </w:tc>
        <w:tc>
          <w:tcPr>
            <w:tcW w:w="311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Monday</w:t>
            </w:r>
          </w:p>
        </w:tc>
        <w:tc>
          <w:tcPr>
            <w:tcW w:w="311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Wednesday</w:t>
            </w:r>
          </w:p>
        </w:tc>
      </w:tr>
      <w:tr w:rsidR="00C21627">
        <w:tblPrEx>
          <w:shd w:val="clear" w:color="auto" w:fill="CADFFF"/>
        </w:tblPrEx>
        <w:trPr>
          <w:trHeight w:val="305"/>
          <w:jc w:val="center"/>
        </w:trPr>
        <w:tc>
          <w:tcPr>
            <w:tcW w:w="3119"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4PM-6PM</w:t>
            </w:r>
          </w:p>
        </w:tc>
        <w:tc>
          <w:tcPr>
            <w:tcW w:w="3117"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4</w:t>
            </w:r>
          </w:p>
        </w:tc>
        <w:tc>
          <w:tcPr>
            <w:tcW w:w="311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4</w:t>
            </w:r>
          </w:p>
        </w:tc>
      </w:tr>
      <w:tr w:rsidR="00C21627">
        <w:tblPrEx>
          <w:shd w:val="clear" w:color="auto" w:fill="CADFFF"/>
        </w:tblPrEx>
        <w:trPr>
          <w:trHeight w:val="300"/>
          <w:jc w:val="center"/>
        </w:trPr>
        <w:tc>
          <w:tcPr>
            <w:tcW w:w="311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6PM-8PM</w:t>
            </w:r>
          </w:p>
        </w:tc>
        <w:tc>
          <w:tcPr>
            <w:tcW w:w="31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3</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4</w:t>
            </w:r>
          </w:p>
        </w:tc>
      </w:tr>
    </w:tbl>
    <w:p w:rsidR="00C21627" w:rsidRDefault="00C21627">
      <w:pPr>
        <w:pStyle w:val="BodyA"/>
        <w:widowControl w:val="0"/>
        <w:spacing w:after="160"/>
        <w:jc w:val="center"/>
        <w:rPr>
          <w:rFonts w:ascii="Times New Roman" w:eastAsia="Times New Roman" w:hAnsi="Times New Roman" w:cs="Times New Roman"/>
        </w:rPr>
      </w:pPr>
    </w:p>
    <w:p w:rsidR="00C21627" w:rsidRDefault="00966250">
      <w:pPr>
        <w:pStyle w:val="BodyA"/>
        <w:spacing w:after="160" w:line="259" w:lineRule="auto"/>
        <w:jc w:val="center"/>
        <w:rPr>
          <w:rFonts w:ascii="Times New Roman" w:eastAsia="Times New Roman" w:hAnsi="Times New Roman" w:cs="Times New Roman"/>
          <w:b/>
          <w:bCs/>
        </w:rPr>
      </w:pPr>
      <w:r>
        <w:rPr>
          <w:rFonts w:ascii="Times New Roman" w:hAnsi="Times New Roman"/>
          <w:b/>
          <w:bCs/>
        </w:rPr>
        <w:t>Figure 12. Available Number of Coaches for Boys Sessions</w:t>
      </w:r>
    </w:p>
    <w:p w:rsidR="00C21627" w:rsidRDefault="00C21627">
      <w:pPr>
        <w:pStyle w:val="BodyA"/>
        <w:spacing w:after="160" w:line="259" w:lineRule="auto"/>
        <w:jc w:val="center"/>
        <w:rPr>
          <w:rFonts w:ascii="Times New Roman" w:eastAsia="Times New Roman" w:hAnsi="Times New Roman" w:cs="Times New Roman"/>
        </w:rPr>
      </w:pPr>
    </w:p>
    <w:tbl>
      <w:tblPr>
        <w:tblW w:w="93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3120"/>
        <w:gridCol w:w="3117"/>
        <w:gridCol w:w="3117"/>
      </w:tblGrid>
      <w:tr w:rsidR="00C21627">
        <w:trPr>
          <w:trHeight w:val="300"/>
          <w:tblHeader/>
          <w:jc w:val="center"/>
        </w:trPr>
        <w:tc>
          <w:tcPr>
            <w:tcW w:w="311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Girls Coaches</w:t>
            </w:r>
          </w:p>
        </w:tc>
        <w:tc>
          <w:tcPr>
            <w:tcW w:w="311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Tuesday</w:t>
            </w:r>
          </w:p>
        </w:tc>
        <w:tc>
          <w:tcPr>
            <w:tcW w:w="311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Thursday</w:t>
            </w:r>
          </w:p>
        </w:tc>
      </w:tr>
      <w:tr w:rsidR="00C21627">
        <w:tblPrEx>
          <w:shd w:val="clear" w:color="auto" w:fill="CADFFF"/>
        </w:tblPrEx>
        <w:trPr>
          <w:trHeight w:val="305"/>
          <w:jc w:val="center"/>
        </w:trPr>
        <w:tc>
          <w:tcPr>
            <w:tcW w:w="3119"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4PM-6PM</w:t>
            </w:r>
          </w:p>
        </w:tc>
        <w:tc>
          <w:tcPr>
            <w:tcW w:w="3117"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5</w:t>
            </w:r>
          </w:p>
        </w:tc>
        <w:tc>
          <w:tcPr>
            <w:tcW w:w="311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4</w:t>
            </w:r>
          </w:p>
        </w:tc>
      </w:tr>
      <w:tr w:rsidR="00C21627">
        <w:tblPrEx>
          <w:shd w:val="clear" w:color="auto" w:fill="CADFFF"/>
        </w:tblPrEx>
        <w:trPr>
          <w:trHeight w:val="300"/>
          <w:jc w:val="center"/>
        </w:trPr>
        <w:tc>
          <w:tcPr>
            <w:tcW w:w="311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6PM-8PM</w:t>
            </w:r>
          </w:p>
        </w:tc>
        <w:tc>
          <w:tcPr>
            <w:tcW w:w="31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3</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0"/>
                <w:szCs w:val="20"/>
                <w:lang w:val="en-US"/>
                <w14:textOutline w14:w="12700" w14:cap="flat" w14:cmpd="sng" w14:algn="ctr">
                  <w14:noFill/>
                  <w14:prstDash w14:val="solid"/>
                  <w14:miter w14:lim="400000"/>
                </w14:textOutline>
              </w:rPr>
              <w:t>3</w:t>
            </w:r>
          </w:p>
        </w:tc>
      </w:tr>
    </w:tbl>
    <w:p w:rsidR="00C21627" w:rsidRDefault="00C21627">
      <w:pPr>
        <w:pStyle w:val="BodyA"/>
        <w:widowControl w:val="0"/>
        <w:spacing w:after="160"/>
        <w:jc w:val="center"/>
        <w:rPr>
          <w:rFonts w:ascii="Times New Roman" w:eastAsia="Times New Roman" w:hAnsi="Times New Roman" w:cs="Times New Roman"/>
        </w:rPr>
      </w:pPr>
    </w:p>
    <w:p w:rsidR="00C21627" w:rsidRDefault="00966250">
      <w:pPr>
        <w:pStyle w:val="BodyA"/>
        <w:spacing w:after="160" w:line="259" w:lineRule="auto"/>
        <w:jc w:val="center"/>
        <w:rPr>
          <w:rFonts w:ascii="Times New Roman" w:eastAsia="Times New Roman" w:hAnsi="Times New Roman" w:cs="Times New Roman"/>
          <w:b/>
          <w:bCs/>
        </w:rPr>
      </w:pPr>
      <w:r>
        <w:rPr>
          <w:rFonts w:ascii="Times New Roman" w:hAnsi="Times New Roman"/>
          <w:b/>
          <w:bCs/>
        </w:rPr>
        <w:t>Figure 13. Available Number of Coaches for Girls Sessions</w:t>
      </w:r>
    </w:p>
    <w:p w:rsidR="00C21627" w:rsidRDefault="00C21627">
      <w:pPr>
        <w:pStyle w:val="BodyA"/>
        <w:spacing w:after="160" w:line="259" w:lineRule="auto"/>
        <w:jc w:val="center"/>
        <w:rPr>
          <w:rFonts w:ascii="Times New Roman" w:eastAsia="Times New Roman" w:hAnsi="Times New Roman" w:cs="Times New Roman"/>
        </w:rPr>
      </w:pPr>
    </w:p>
    <w:tbl>
      <w:tblPr>
        <w:tblW w:w="93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4679"/>
        <w:gridCol w:w="4676"/>
      </w:tblGrid>
      <w:tr w:rsidR="00C21627">
        <w:trPr>
          <w:trHeight w:val="300"/>
          <w:tblHeader/>
          <w:jc w:val="center"/>
        </w:trPr>
        <w:tc>
          <w:tcPr>
            <w:tcW w:w="467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Equipment</w:t>
            </w:r>
          </w:p>
        </w:tc>
        <w:tc>
          <w:tcPr>
            <w:tcW w:w="467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1627" w:rsidRDefault="00966250">
            <w:pPr>
              <w:pStyle w:val="TableStyle1A"/>
            </w:pPr>
            <w:r>
              <w:t>Equipment Price</w:t>
            </w:r>
          </w:p>
        </w:tc>
      </w:tr>
      <w:tr w:rsidR="00C21627">
        <w:tblPrEx>
          <w:shd w:val="clear" w:color="auto" w:fill="CADFFF"/>
        </w:tblPrEx>
        <w:trPr>
          <w:trHeight w:val="305"/>
          <w:jc w:val="center"/>
        </w:trPr>
        <w:tc>
          <w:tcPr>
            <w:tcW w:w="467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Volleyball Nets</w:t>
            </w:r>
          </w:p>
        </w:tc>
        <w:tc>
          <w:tcPr>
            <w:tcW w:w="467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1627" w:rsidRDefault="00966250">
            <w:pPr>
              <w:pStyle w:val="Body"/>
              <w:jc w:val="right"/>
            </w:pPr>
            <w:r>
              <w:rPr>
                <w:rFonts w:ascii="Helvetica Neue" w:hAnsi="Helvetica Neue"/>
                <w:sz w:val="22"/>
                <w:szCs w:val="22"/>
                <w:lang w:val="en-US"/>
                <w14:textOutline w14:w="12700" w14:cap="flat" w14:cmpd="sng" w14:algn="ctr">
                  <w14:noFill/>
                  <w14:prstDash w14:val="solid"/>
                  <w14:miter w14:lim="400000"/>
                </w14:textOutline>
              </w:rPr>
              <w:t>$200/net, 4 nets: $800</w:t>
            </w:r>
          </w:p>
        </w:tc>
      </w:tr>
      <w:tr w:rsidR="00C21627">
        <w:tblPrEx>
          <w:shd w:val="clear" w:color="auto" w:fill="CADFFF"/>
        </w:tblPrEx>
        <w:trPr>
          <w:trHeight w:val="300"/>
          <w:jc w:val="center"/>
        </w:trPr>
        <w:tc>
          <w:tcPr>
            <w:tcW w:w="467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r>
              <w:rPr>
                <w:rFonts w:ascii="Helvetica Neue" w:hAnsi="Helvetica Neue" w:cs="Arial Unicode MS"/>
                <w:b/>
                <w:bCs/>
                <w:color w:val="000000"/>
                <w:sz w:val="20"/>
                <w:szCs w:val="20"/>
                <w:u w:color="000000"/>
                <w14:textOutline w14:w="12700" w14:cap="flat" w14:cmpd="sng" w14:algn="ctr">
                  <w14:noFill/>
                  <w14:prstDash w14:val="solid"/>
                  <w14:miter w14:lim="400000"/>
                </w14:textOutline>
              </w:rPr>
              <w:t>Volleyballs</w:t>
            </w:r>
          </w:p>
        </w:tc>
        <w:tc>
          <w:tcPr>
            <w:tcW w:w="467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jc w:val="right"/>
            </w:pPr>
            <w:r>
              <w:rPr>
                <w:rFonts w:ascii="Helvetica Neue" w:hAnsi="Helvetica Neue" w:cs="Arial Unicode MS"/>
                <w:color w:val="000000"/>
                <w:sz w:val="22"/>
                <w:szCs w:val="22"/>
                <w:u w:color="000000"/>
                <w14:textOutline w14:w="0" w14:cap="flat" w14:cmpd="sng" w14:algn="ctr">
                  <w14:noFill/>
                  <w14:prstDash w14:val="solid"/>
                  <w14:bevel/>
                </w14:textOutline>
              </w:rPr>
              <w:t>$40/ball, 30 balls: $1200</w:t>
            </w:r>
          </w:p>
        </w:tc>
      </w:tr>
      <w:tr w:rsidR="00C21627">
        <w:tblPrEx>
          <w:shd w:val="clear" w:color="auto" w:fill="CADFFF"/>
        </w:tblPrEx>
        <w:trPr>
          <w:trHeight w:val="300"/>
          <w:jc w:val="center"/>
        </w:trPr>
        <w:tc>
          <w:tcPr>
            <w:tcW w:w="467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Court Lines</w:t>
            </w:r>
          </w:p>
        </w:tc>
        <w:tc>
          <w:tcPr>
            <w:tcW w:w="467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2"/>
                <w:szCs w:val="22"/>
                <w:lang w:val="en-US"/>
                <w14:textOutline w14:w="12700" w14:cap="flat" w14:cmpd="sng" w14:algn="ctr">
                  <w14:noFill/>
                  <w14:prstDash w14:val="solid"/>
                  <w14:miter w14:lim="400000"/>
                </w14:textOutline>
              </w:rPr>
              <w:t>$45/set of lines, 4 lines: $180</w:t>
            </w:r>
          </w:p>
        </w:tc>
      </w:tr>
      <w:tr w:rsidR="00C21627">
        <w:tblPrEx>
          <w:shd w:val="clear" w:color="auto" w:fill="CADFFF"/>
        </w:tblPrEx>
        <w:trPr>
          <w:trHeight w:val="300"/>
          <w:jc w:val="center"/>
        </w:trPr>
        <w:tc>
          <w:tcPr>
            <w:tcW w:w="467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1627" w:rsidRDefault="00966250">
            <w:pPr>
              <w:pStyle w:val="TableStyle1A"/>
            </w:pPr>
            <w:r>
              <w:t>Total</w:t>
            </w:r>
          </w:p>
        </w:tc>
        <w:tc>
          <w:tcPr>
            <w:tcW w:w="467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21627" w:rsidRDefault="00966250">
            <w:pPr>
              <w:pStyle w:val="Body"/>
              <w:jc w:val="right"/>
            </w:pPr>
            <w:r>
              <w:rPr>
                <w:rFonts w:ascii="Helvetica Neue" w:hAnsi="Helvetica Neue"/>
                <w:sz w:val="22"/>
                <w:szCs w:val="22"/>
                <w:lang w:val="en-US"/>
                <w14:textOutline w14:w="12700" w14:cap="flat" w14:cmpd="sng" w14:algn="ctr">
                  <w14:noFill/>
                  <w14:prstDash w14:val="solid"/>
                  <w14:miter w14:lim="400000"/>
                </w14:textOutline>
              </w:rPr>
              <w:t>$2180</w:t>
            </w:r>
          </w:p>
        </w:tc>
      </w:tr>
    </w:tbl>
    <w:p w:rsidR="00C21627" w:rsidRDefault="00C21627">
      <w:pPr>
        <w:pStyle w:val="BodyA"/>
        <w:spacing w:after="160" w:line="259" w:lineRule="auto"/>
        <w:jc w:val="center"/>
        <w:rPr>
          <w:rFonts w:ascii="Times New Roman" w:eastAsia="Times New Roman" w:hAnsi="Times New Roman" w:cs="Times New Roman"/>
        </w:rPr>
      </w:pPr>
    </w:p>
    <w:p w:rsidR="00C21627" w:rsidRDefault="00966250">
      <w:pPr>
        <w:pStyle w:val="BodyA"/>
        <w:spacing w:after="160" w:line="259" w:lineRule="auto"/>
        <w:jc w:val="center"/>
        <w:rPr>
          <w:rFonts w:ascii="Times New Roman" w:eastAsia="Times New Roman" w:hAnsi="Times New Roman" w:cs="Times New Roman"/>
          <w:b/>
          <w:bCs/>
        </w:rPr>
      </w:pPr>
      <w:r>
        <w:rPr>
          <w:rFonts w:ascii="Times New Roman" w:hAnsi="Times New Roman"/>
          <w:b/>
          <w:bCs/>
        </w:rPr>
        <w:t>Figure 14. Approximate Prices for Volleyball Equipment</w:t>
      </w: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jc w:val="center"/>
        <w:rPr>
          <w:rFonts w:ascii="Times New Roman" w:eastAsia="Times New Roman" w:hAnsi="Times New Roman" w:cs="Times New Roman"/>
        </w:rPr>
      </w:pPr>
    </w:p>
    <w:p w:rsidR="00C21627" w:rsidRDefault="00C21627">
      <w:pPr>
        <w:pStyle w:val="BodyA"/>
        <w:spacing w:after="160" w:line="259" w:lineRule="auto"/>
        <w:rPr>
          <w:rFonts w:ascii="Times New Roman" w:eastAsia="Times New Roman" w:hAnsi="Times New Roman" w:cs="Times New Roman"/>
        </w:rPr>
      </w:pPr>
    </w:p>
    <w:p w:rsidR="00C21627" w:rsidRPr="00966250" w:rsidRDefault="00966250">
      <w:pPr>
        <w:pStyle w:val="BodyA"/>
        <w:spacing w:after="160" w:line="259" w:lineRule="auto"/>
        <w:jc w:val="center"/>
        <w:rPr>
          <w:rFonts w:ascii="Times New Roman" w:eastAsia="Times New Roman" w:hAnsi="Times New Roman" w:cs="Times New Roman"/>
          <w:b/>
          <w:bCs/>
        </w:rPr>
      </w:pPr>
      <w:r w:rsidRPr="00966250">
        <w:rPr>
          <w:rFonts w:ascii="Times New Roman" w:hAnsi="Times New Roman"/>
          <w:b/>
          <w:bCs/>
        </w:rPr>
        <w:t>References</w:t>
      </w:r>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 xml:space="preserve">Six Pack Indoor Beach (2020). Court Rental Packages. Accessed from: </w:t>
      </w:r>
      <w:hyperlink r:id="rId10" w:history="1">
        <w:r>
          <w:rPr>
            <w:rStyle w:val="Hyperlink0"/>
            <w:rFonts w:eastAsia="Helvetica Neue"/>
          </w:rPr>
          <w:t>https://6packbeach.com/facility/court-rentals/</w:t>
        </w:r>
      </w:hyperlink>
    </w:p>
    <w:p w:rsidR="00C21627" w:rsidRDefault="00966250">
      <w:pPr>
        <w:pStyle w:val="BodyA"/>
        <w:spacing w:after="160" w:line="259" w:lineRule="auto"/>
        <w:rPr>
          <w:rFonts w:ascii="Times New Roman" w:eastAsia="Times New Roman" w:hAnsi="Times New Roman" w:cs="Times New Roman"/>
        </w:rPr>
      </w:pPr>
      <w:r>
        <w:rPr>
          <w:rFonts w:ascii="Times New Roman" w:hAnsi="Times New Roman"/>
        </w:rPr>
        <w:t xml:space="preserve">City of Vancouver (2020). Rental Rates for Sport Courts, Fields, and Diamonds. </w:t>
      </w:r>
      <w:r>
        <w:rPr>
          <w:rFonts w:ascii="Times New Roman" w:hAnsi="Times New Roman"/>
        </w:rPr>
        <w:t xml:space="preserve">Accessed from: </w:t>
      </w:r>
      <w:hyperlink r:id="rId11" w:history="1">
        <w:r>
          <w:rPr>
            <w:rStyle w:val="Hyperlink0"/>
            <w:rFonts w:eastAsia="Helvetica Neue"/>
          </w:rPr>
          <w:t>https://vancouver.ca/parks-recreation-culture/field-court-diamond-rental-rates.aspx</w:t>
        </w:r>
      </w:hyperlink>
    </w:p>
    <w:p w:rsidR="00C21627" w:rsidRDefault="00966250">
      <w:pPr>
        <w:pStyle w:val="BodyA"/>
        <w:spacing w:after="160" w:line="259" w:lineRule="auto"/>
      </w:pPr>
      <w:r>
        <w:rPr>
          <w:rFonts w:ascii="Times New Roman" w:hAnsi="Times New Roman"/>
        </w:rPr>
        <w:t>Federation Internationale De Volleyball (2020). Beach Voll</w:t>
      </w:r>
      <w:r>
        <w:rPr>
          <w:rFonts w:ascii="Times New Roman" w:hAnsi="Times New Roman"/>
        </w:rPr>
        <w:t>eyball Overview and Rules. Accessed from: http://www.fivb.org/EN/BeachVolleyball/Rules/bvrb0912_forweb_EN.pdf</w:t>
      </w:r>
    </w:p>
    <w:sectPr w:rsidR="00C2162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66250">
      <w:r>
        <w:separator/>
      </w:r>
    </w:p>
  </w:endnote>
  <w:endnote w:type="continuationSeparator" w:id="0">
    <w:p w:rsidR="00000000" w:rsidRDefault="0096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250" w:rsidRDefault="00966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627" w:rsidRDefault="00966250">
    <w:pPr>
      <w:pStyle w:val="HeaderFooter"/>
    </w:pPr>
    <w:r>
      <w:rPr>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161290"/>
              <wp:effectExtent l="0" t="0" r="0" b="10160"/>
              <wp:wrapNone/>
              <wp:docPr id="1" name="MSIPCM6f904ad589dc10fe04416302" descr="{&quot;HashCode&quot;:43920731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rsidR="00966250" w:rsidRPr="00966250" w:rsidRDefault="00966250" w:rsidP="00966250">
                          <w:pPr>
                            <w:rPr>
                              <w:rFonts w:ascii="Calibri" w:hAnsi="Calibri" w:cs="Calibri"/>
                              <w:color w:val="000000"/>
                              <w:sz w:val="20"/>
                            </w:rPr>
                          </w:pPr>
                          <w:r w:rsidRPr="00966250">
                            <w:rPr>
                              <w:rFonts w:ascii="Calibri" w:hAnsi="Calibri" w:cs="Calibri"/>
                              <w:color w:val="000000"/>
                              <w:sz w:val="20"/>
                            </w:rPr>
                            <w:t>Internal</w:t>
                          </w:r>
                        </w:p>
                      </w:txbxContent>
                    </wps:txbx>
                    <wps:bodyPr rot="0" spcFirstLastPara="1" vertOverflow="overflow" horzOverflow="overflow" vert="horz" wrap="square" lIns="254000" tIns="0" rIns="50800" bIns="0" numCol="1" spcCol="3810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MSIPCM6f904ad589dc10fe04416302" o:spid="_x0000_s1026" type="#_x0000_t202" alt="{&quot;HashCode&quot;:439207315,&quot;Height&quot;:792.0,&quot;Width&quot;:612.0,&quot;Placement&quot;:&quot;Footer&quot;,&quot;Index&quot;:&quot;Primary&quot;,&quot;Section&quot;:1,&quot;Top&quot;:0.0,&quot;Left&quot;:0.0}" style="position:absolute;margin-left:0;margin-top:756pt;width:612pt;height:12.7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9qXbgMAADkHAAAOAAAAZHJzL2Uyb0RvYy54bWysVUtv4zYQvhfofxB46KmOJFt+SI2zSBy4&#10;G8C7a9QpcqYpyhIqkVySjuUu9r/3IyU5ybaHbtGLNJwX5/HN8Ppd29TBM9emkmJJ4quIBFwwmVfi&#10;sCS/P65HCxIYS0VOayn4kpy5Ie9ufvzh+qQyPpalrHOuAzgRJjupJSmtVVkYGlbyhporqbiAsJC6&#10;oRZHfQhzTU/w3tThOIpm4UnqXGnJuDHg3ndCcuP9FwVn9lNRGG6DekkQm/Vf7b979w1vrml20FSV&#10;FevDoP8hioZWApdeXN1TS4Ojrv7mqqmYlkYW9orJJpRFUTHuc0A2cfRNNruSKu5zQXGMupTJ/H9u&#10;2cfnrQ6qHL0jgaANWvRh97BdfZgVaZTQfLpIcxZHBY+SJJ5NojEJcm4YKvjlp89HaX95T025kjnv&#10;TlkyScfRfBJPf+7FvDqUthfO0/FV1AueqtyWPX8Wv/C3NWW84WKw6VTWUlquO7p38CBy3vYOut9W&#10;Vw3V5zdaOyAA0Oz14t72UaqeE10C2vBiuBPMrw4ZJ2UyFGinUCLb3snWVannGzBdw9tCN+6PVgaQ&#10;A2PnC654awMG5nw+HycRRAyyGNmmHnjhi7XSxv7KZRM4Ykk0ovZwos8bY3EjVAcVd5mQ66quPXZr&#10;EZyWZDaZRt7gIoFFLZwu91PQuaGZUZPc2yE28LwCovRQ/ZLGCPNunI7Ws8V8lKyT6SidR4tRFKd3&#10;6SxK0uR+/dVdEydZWeU5F5tK8GFs4uTfwbIf4A7wfnDeZGBkXeUuPRebS3pV6+CZYn73gMYfrv7I&#10;7ZVW+DYcL0Z2w99nGbpWdi3zlD3X3PmvxW+8APx95xwD0D7s3Y3djsASQ9uGTeFrCgOnWCDC77Tt&#10;TZx115TvtL8Y+fulsBd7gd3qC/MqOUfadt+iXo7cy/wMGGsJeCElo9i6QnE31Ngt1dh5mH/scfsJ&#10;n6KWwJTsKRKUUv/5T3ynj55DSoITduiSmM9HqjkJ6geBJTWeAvW4zPoTCO2JabRw3P3AFcdmJdFf&#10;RICwPDlZxE5F29ofQRZaNk/Y9bfuSpypYLgYoBjIle1ahreC8dtbr4Qdq6jdiJ1izr2rm0PUY/tE&#10;tepnzQIrH+Wwamn2zch1us7SqNujxeD5eXwpKXDmDtjPHnH9W+IegNdnr/Xy4t38BQAA//8DAFBL&#10;AwQUAAYACAAAACEALiL/DNwAAAALAQAADwAAAGRycy9kb3ducmV2LnhtbExPQU7DMBC8I/EHa5G4&#10;oNauCRSFOBVCVEL0ROkD3HibRIntYLtp+D2bE9xmZ0azM8Vmsj0bMcTWOwWrpQCGrvKmdbWCw9d2&#10;8QQsJu2M7r1DBT8YYVNeXxU6N/7iPnHcp5pRiIu5VtCkNOScx6pBq+PSD+hIO/lgdaIz1NwEfaFw&#10;23MpxCO3unX0odEDvjZYdfuzVSDCHcrt94c4deObmLI2vHfrnVK3N9PLM7CEU/ozw1yfqkNJnY7+&#10;7ExkPWWQj9iHlSQ061JmhI4zd7/OgJcF/7+h/AUAAP//AwBQSwECLQAUAAYACAAAACEAtoM4kv4A&#10;AADhAQAAEwAAAAAAAAAAAAAAAAAAAAAAW0NvbnRlbnRfVHlwZXNdLnhtbFBLAQItABQABgAIAAAA&#10;IQA4/SH/1gAAAJQBAAALAAAAAAAAAAAAAAAAAC8BAABfcmVscy8ucmVsc1BLAQItABQABgAIAAAA&#10;IQAeg9qXbgMAADkHAAAOAAAAAAAAAAAAAAAAAC4CAABkcnMvZTJvRG9jLnhtbFBLAQItABQABgAI&#10;AAAAIQAuIv8M3AAAAAsBAAAPAAAAAAAAAAAAAAAAAMgFAABkcnMvZG93bnJldi54bWxQSwUGAAAA&#10;AAQABADzAAAA0QYAAAAA&#10;" o:allowincell="f" filled="f" stroked="f" strokeweight=".5pt">
              <v:fill o:detectmouseclick="t"/>
              <v:textbox style="mso-fit-shape-to-text:t" inset="20pt,0,4pt,0">
                <w:txbxContent>
                  <w:p w:rsidR="00966250" w:rsidRPr="00966250" w:rsidRDefault="00966250" w:rsidP="00966250">
                    <w:pPr>
                      <w:rPr>
                        <w:rFonts w:ascii="Calibri" w:hAnsi="Calibri" w:cs="Calibri"/>
                        <w:color w:val="000000"/>
                        <w:sz w:val="20"/>
                      </w:rPr>
                    </w:pPr>
                    <w:r w:rsidRPr="00966250">
                      <w:rPr>
                        <w:rFonts w:ascii="Calibri" w:hAnsi="Calibri" w:cs="Calibri"/>
                        <w:color w:val="000000"/>
                        <w:sz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250" w:rsidRDefault="00966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66250">
      <w:r>
        <w:separator/>
      </w:r>
    </w:p>
  </w:footnote>
  <w:footnote w:type="continuationSeparator" w:id="0">
    <w:p w:rsidR="00000000" w:rsidRDefault="0096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250" w:rsidRDefault="00966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627" w:rsidRDefault="00966250">
    <w:pPr>
      <w:pStyle w:val="Header"/>
      <w:tabs>
        <w:tab w:val="clear" w:pos="9360"/>
        <w:tab w:val="right" w:pos="9340"/>
      </w:tabs>
      <w:jc w:val="right"/>
    </w:pPr>
    <w:r>
      <w:fldChar w:fldCharType="begin"/>
    </w:r>
    <w:r>
      <w:instrText xml:space="preserve"> PAGE </w:instrText>
    </w:r>
    <w:r>
      <w:fldChar w:fldCharType="separate"/>
    </w:r>
    <w:r>
      <w:rPr>
        <w:noProof/>
      </w:rPr>
      <w:t>1</w:t>
    </w:r>
    <w:r>
      <w:fldChar w:fldCharType="end"/>
    </w:r>
  </w:p>
  <w:p w:rsidR="00C21627" w:rsidRDefault="00966250">
    <w:pPr>
      <w:pStyle w:val="Body"/>
    </w:pPr>
    <w:r>
      <w:t>Beach Attack: Summer Volleyball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250" w:rsidRDefault="00966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157A6"/>
    <w:multiLevelType w:val="hybridMultilevel"/>
    <w:tmpl w:val="7610DF80"/>
    <w:styleLink w:val="ImportedStyle1"/>
    <w:lvl w:ilvl="0" w:tplc="C43CCA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9C4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C47E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508E7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AA0E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3AD1A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C2EFD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065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F853C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26673DD"/>
    <w:multiLevelType w:val="hybridMultilevel"/>
    <w:tmpl w:val="7610DF8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formatting="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27"/>
    <w:rsid w:val="00966250"/>
    <w:rsid w:val="00C2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E1269E2-AC99-4B1A-836D-2BFDB7F9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TableStyle1A">
    <w:name w:val="Table Style 1 A"/>
    <w:rPr>
      <w:rFonts w:ascii="Helvetica Neue" w:hAnsi="Helvetica Neue" w:cs="Arial Unicode MS"/>
      <w:b/>
      <w:bCs/>
      <w:color w:val="000000"/>
      <w:u w:color="000000"/>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paragraph" w:styleId="Footer">
    <w:name w:val="footer"/>
    <w:basedOn w:val="Normal"/>
    <w:link w:val="FooterChar"/>
    <w:uiPriority w:val="99"/>
    <w:unhideWhenUsed/>
    <w:rsid w:val="00966250"/>
    <w:pPr>
      <w:tabs>
        <w:tab w:val="center" w:pos="4680"/>
        <w:tab w:val="right" w:pos="9360"/>
      </w:tabs>
    </w:pPr>
  </w:style>
  <w:style w:type="character" w:customStyle="1" w:styleId="FooterChar">
    <w:name w:val="Footer Char"/>
    <w:basedOn w:val="DefaultParagraphFont"/>
    <w:link w:val="Footer"/>
    <w:uiPriority w:val="99"/>
    <w:rsid w:val="009662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ncouver.ca/parks-recreation-culture/field-court-diamond-rental-rates.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6packbeach.com/facility/court-renta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manualLayout>
          <c:layoutTarget val="inner"/>
          <c:xMode val="edge"/>
          <c:yMode val="edge"/>
          <c:x val="6.7108399999999999E-2"/>
          <c:y val="0.166134"/>
          <c:w val="0.92789200000000005"/>
          <c:h val="0.734483"/>
        </c:manualLayout>
      </c:layout>
      <c:barChart>
        <c:barDir val="col"/>
        <c:grouping val="clustered"/>
        <c:varyColors val="0"/>
        <c:ser>
          <c:idx val="0"/>
          <c:order val="0"/>
          <c:tx>
            <c:strRef>
              <c:f>Sheet1!$A$2</c:f>
              <c:strCache>
                <c:ptCount val="1"/>
                <c:pt idx="0">
                  <c:v>Boys Program</c:v>
                </c:pt>
              </c:strCache>
            </c:strRef>
          </c:tx>
          <c:spPr>
            <a:solidFill>
              <a:schemeClr val="accent1"/>
            </a:solidFill>
            <a:ln w="12700" cap="flat">
              <a:noFill/>
              <a:miter lim="400000"/>
            </a:ln>
            <a:effectLst/>
          </c:spPr>
          <c:invertIfNegative val="0"/>
          <c:cat>
            <c:strRef>
              <c:f>Sheet1!$B$1:$G$1</c:f>
              <c:strCache>
                <c:ptCount val="6"/>
                <c:pt idx="0">
                  <c:v>13U</c:v>
                </c:pt>
                <c:pt idx="1">
                  <c:v>14U</c:v>
                </c:pt>
                <c:pt idx="2">
                  <c:v>15U</c:v>
                </c:pt>
                <c:pt idx="3">
                  <c:v>16U</c:v>
                </c:pt>
                <c:pt idx="4">
                  <c:v>17U</c:v>
                </c:pt>
                <c:pt idx="5">
                  <c:v>18U</c:v>
                </c:pt>
              </c:strCache>
            </c:strRef>
          </c:cat>
          <c:val>
            <c:numRef>
              <c:f>Sheet1!$B$2:$G$2</c:f>
              <c:numCache>
                <c:formatCode>General</c:formatCode>
                <c:ptCount val="6"/>
                <c:pt idx="0">
                  <c:v>32</c:v>
                </c:pt>
                <c:pt idx="1">
                  <c:v>33</c:v>
                </c:pt>
                <c:pt idx="2">
                  <c:v>23</c:v>
                </c:pt>
                <c:pt idx="3">
                  <c:v>21</c:v>
                </c:pt>
                <c:pt idx="4">
                  <c:v>10</c:v>
                </c:pt>
                <c:pt idx="5">
                  <c:v>11</c:v>
                </c:pt>
              </c:numCache>
            </c:numRef>
          </c:val>
          <c:extLst>
            <c:ext xmlns:c16="http://schemas.microsoft.com/office/drawing/2014/chart" uri="{C3380CC4-5D6E-409C-BE32-E72D297353CC}">
              <c16:uniqueId val="{00000000-2D95-4421-A265-28236250E0A0}"/>
            </c:ext>
          </c:extLst>
        </c:ser>
        <c:ser>
          <c:idx val="1"/>
          <c:order val="1"/>
          <c:tx>
            <c:strRef>
              <c:f>Sheet1!$A$3</c:f>
              <c:strCache>
                <c:ptCount val="1"/>
                <c:pt idx="0">
                  <c:v>Girls Program</c:v>
                </c:pt>
              </c:strCache>
            </c:strRef>
          </c:tx>
          <c:spPr>
            <a:solidFill>
              <a:schemeClr val="accent3"/>
            </a:solidFill>
            <a:ln w="12700" cap="flat">
              <a:noFill/>
              <a:miter lim="400000"/>
            </a:ln>
            <a:effectLst/>
          </c:spPr>
          <c:invertIfNegative val="0"/>
          <c:cat>
            <c:strRef>
              <c:f>Sheet1!$B$1:$G$1</c:f>
              <c:strCache>
                <c:ptCount val="6"/>
                <c:pt idx="0">
                  <c:v>13U</c:v>
                </c:pt>
                <c:pt idx="1">
                  <c:v>14U</c:v>
                </c:pt>
                <c:pt idx="2">
                  <c:v>15U</c:v>
                </c:pt>
                <c:pt idx="3">
                  <c:v>16U</c:v>
                </c:pt>
                <c:pt idx="4">
                  <c:v>17U</c:v>
                </c:pt>
                <c:pt idx="5">
                  <c:v>18U</c:v>
                </c:pt>
              </c:strCache>
            </c:strRef>
          </c:cat>
          <c:val>
            <c:numRef>
              <c:f>Sheet1!$B$3:$G$3</c:f>
              <c:numCache>
                <c:formatCode>General</c:formatCode>
                <c:ptCount val="6"/>
                <c:pt idx="0">
                  <c:v>35</c:v>
                </c:pt>
                <c:pt idx="1">
                  <c:v>34</c:v>
                </c:pt>
                <c:pt idx="2">
                  <c:v>24</c:v>
                </c:pt>
                <c:pt idx="3">
                  <c:v>24</c:v>
                </c:pt>
                <c:pt idx="4">
                  <c:v>11</c:v>
                </c:pt>
                <c:pt idx="5">
                  <c:v>12</c:v>
                </c:pt>
              </c:numCache>
            </c:numRef>
          </c:val>
          <c:extLst>
            <c:ext xmlns:c16="http://schemas.microsoft.com/office/drawing/2014/chart" uri="{C3380CC4-5D6E-409C-BE32-E72D297353CC}">
              <c16:uniqueId val="{00000001-2D95-4421-A265-28236250E0A0}"/>
            </c:ext>
          </c:extLst>
        </c:ser>
        <c:dLbls>
          <c:showLegendKey val="0"/>
          <c:showVal val="0"/>
          <c:showCatName val="0"/>
          <c:showSerName val="0"/>
          <c:showPercent val="0"/>
          <c:showBubbleSize val="0"/>
        </c:dLbls>
        <c:gapWidth val="40"/>
        <c:overlap val="-1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000000"/>
            </a:solidFill>
            <a:prstDash val="solid"/>
            <a:miter lim="400000"/>
          </a:ln>
        </c:spPr>
        <c:txPr>
          <a:bodyPr rot="0"/>
          <a:lstStyle/>
          <a:p>
            <a:pPr>
              <a:defRPr sz="1000" b="0" i="0" u="none" strike="noStrike">
                <a:solidFill>
                  <a:srgbClr val="000000"/>
                </a:solidFill>
                <a:latin typeface="Helvetica Neue"/>
              </a:defRPr>
            </a:pPr>
            <a:endParaRPr lang="en-US"/>
          </a:p>
        </c:txPr>
        <c:crossAx val="2094734553"/>
        <c:crosses val="autoZero"/>
        <c:auto val="1"/>
        <c:lblAlgn val="ctr"/>
        <c:lblOffset val="100"/>
        <c:noMultiLvlLbl val="1"/>
      </c:catAx>
      <c:valAx>
        <c:axId val="2094734553"/>
        <c:scaling>
          <c:orientation val="minMax"/>
        </c:scaling>
        <c:delete val="0"/>
        <c:axPos val="l"/>
        <c:majorGridlines>
          <c:spPr>
            <a:ln w="12700" cap="flat">
              <a:solidFill>
                <a:srgbClr val="B8B8B8"/>
              </a:solidFill>
              <a:prstDash val="solid"/>
              <a:miter lim="400000"/>
            </a:ln>
          </c:spPr>
        </c:majorGridlines>
        <c:numFmt formatCode="0" sourceLinked="0"/>
        <c:majorTickMark val="none"/>
        <c:minorTickMark val="none"/>
        <c:tickLblPos val="nextTo"/>
        <c:spPr>
          <a:ln w="12700" cap="flat">
            <a:noFill/>
            <a:prstDash val="solid"/>
            <a:miter lim="400000"/>
          </a:ln>
        </c:spPr>
        <c:txPr>
          <a:bodyPr rot="0"/>
          <a:lstStyle/>
          <a:p>
            <a:pPr>
              <a:defRPr sz="1000" b="0" i="0" u="none" strike="noStrike">
                <a:solidFill>
                  <a:srgbClr val="000000"/>
                </a:solidFill>
                <a:latin typeface="Helvetica Neue"/>
              </a:defRPr>
            </a:pPr>
            <a:endParaRPr lang="en-US"/>
          </a:p>
        </c:txPr>
        <c:crossAx val="2094734552"/>
        <c:crosses val="autoZero"/>
        <c:crossBetween val="between"/>
        <c:majorUnit val="10"/>
        <c:minorUnit val="5"/>
      </c:valAx>
      <c:spPr>
        <a:noFill/>
        <a:ln w="12700" cap="flat">
          <a:noFill/>
          <a:miter lim="400000"/>
        </a:ln>
        <a:effectLst/>
      </c:spPr>
    </c:plotArea>
    <c:legend>
      <c:legendPos val="t"/>
      <c:layout>
        <c:manualLayout>
          <c:xMode val="edge"/>
          <c:yMode val="edge"/>
          <c:x val="3.9306300000000002E-2"/>
          <c:y val="0"/>
          <c:w val="0.93576999999999999"/>
          <c:h val="8.8462799999999994E-2"/>
        </c:manualLayout>
      </c:layout>
      <c:overlay val="1"/>
      <c:spPr>
        <a:noFill/>
        <a:ln w="12700" cap="flat">
          <a:noFill/>
          <a:miter lim="400000"/>
        </a:ln>
        <a:effectLst/>
      </c:spPr>
      <c:txPr>
        <a:bodyPr rot="0"/>
        <a:lstStyle/>
        <a:p>
          <a:pPr>
            <a:defRPr sz="1000" b="0" i="0" u="none" strike="noStrike">
              <a:solidFill>
                <a:srgbClr val="000000"/>
              </a:solidFill>
              <a:latin typeface="Helvetica Neue"/>
            </a:defRPr>
          </a:pPr>
          <a:endParaRPr lang="en-US"/>
        </a:p>
      </c:txPr>
    </c:legend>
    <c:plotVisOnly val="1"/>
    <c:dispBlanksAs val="gap"/>
    <c:showDLblsOverMax val="1"/>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manualLayout>
          <c:layoutTarget val="inner"/>
          <c:xMode val="edge"/>
          <c:yMode val="edge"/>
          <c:x val="6.4610600000000004E-2"/>
          <c:y val="0.124128"/>
          <c:w val="0.93038900000000002"/>
          <c:h val="0.77184799999999998"/>
        </c:manualLayout>
      </c:layout>
      <c:barChart>
        <c:barDir val="col"/>
        <c:grouping val="clustered"/>
        <c:varyColors val="0"/>
        <c:ser>
          <c:idx val="0"/>
          <c:order val="0"/>
          <c:tx>
            <c:strRef>
              <c:f>Sheet1!$A$2</c:f>
              <c:strCache>
                <c:ptCount val="1"/>
                <c:pt idx="0">
                  <c:v>Boys Program</c:v>
                </c:pt>
              </c:strCache>
            </c:strRef>
          </c:tx>
          <c:spPr>
            <a:solidFill>
              <a:schemeClr val="accent1"/>
            </a:solidFill>
            <a:ln w="12700" cap="flat">
              <a:noFill/>
              <a:miter lim="400000"/>
            </a:ln>
            <a:effectLst/>
          </c:spPr>
          <c:invertIfNegative val="0"/>
          <c:cat>
            <c:strRef>
              <c:f>Sheet1!$B$1:$G$1</c:f>
              <c:strCache>
                <c:ptCount val="6"/>
                <c:pt idx="0">
                  <c:v>13U</c:v>
                </c:pt>
                <c:pt idx="1">
                  <c:v>14U</c:v>
                </c:pt>
                <c:pt idx="2">
                  <c:v>15U</c:v>
                </c:pt>
                <c:pt idx="3">
                  <c:v>16U</c:v>
                </c:pt>
                <c:pt idx="4">
                  <c:v>17U</c:v>
                </c:pt>
                <c:pt idx="5">
                  <c:v>18U</c:v>
                </c:pt>
              </c:strCache>
            </c:strRef>
          </c:cat>
          <c:val>
            <c:numRef>
              <c:f>Sheet1!$B$2:$G$2</c:f>
              <c:numCache>
                <c:formatCode>General</c:formatCode>
                <c:ptCount val="6"/>
                <c:pt idx="0">
                  <c:v>16</c:v>
                </c:pt>
                <c:pt idx="1">
                  <c:v>21</c:v>
                </c:pt>
                <c:pt idx="2">
                  <c:v>15</c:v>
                </c:pt>
                <c:pt idx="3">
                  <c:v>18</c:v>
                </c:pt>
                <c:pt idx="4">
                  <c:v>4</c:v>
                </c:pt>
                <c:pt idx="5">
                  <c:v>3</c:v>
                </c:pt>
              </c:numCache>
            </c:numRef>
          </c:val>
          <c:extLst>
            <c:ext xmlns:c16="http://schemas.microsoft.com/office/drawing/2014/chart" uri="{C3380CC4-5D6E-409C-BE32-E72D297353CC}">
              <c16:uniqueId val="{00000000-D5FB-4903-8084-6554B1F44027}"/>
            </c:ext>
          </c:extLst>
        </c:ser>
        <c:ser>
          <c:idx val="1"/>
          <c:order val="1"/>
          <c:tx>
            <c:strRef>
              <c:f>Sheet1!$A$3</c:f>
              <c:strCache>
                <c:ptCount val="1"/>
                <c:pt idx="0">
                  <c:v>Girls Program</c:v>
                </c:pt>
              </c:strCache>
            </c:strRef>
          </c:tx>
          <c:spPr>
            <a:solidFill>
              <a:schemeClr val="accent3"/>
            </a:solidFill>
            <a:ln w="12700" cap="flat">
              <a:noFill/>
              <a:miter lim="400000"/>
            </a:ln>
            <a:effectLst/>
          </c:spPr>
          <c:invertIfNegative val="0"/>
          <c:cat>
            <c:strRef>
              <c:f>Sheet1!$B$1:$G$1</c:f>
              <c:strCache>
                <c:ptCount val="6"/>
                <c:pt idx="0">
                  <c:v>13U</c:v>
                </c:pt>
                <c:pt idx="1">
                  <c:v>14U</c:v>
                </c:pt>
                <c:pt idx="2">
                  <c:v>15U</c:v>
                </c:pt>
                <c:pt idx="3">
                  <c:v>16U</c:v>
                </c:pt>
                <c:pt idx="4">
                  <c:v>17U</c:v>
                </c:pt>
                <c:pt idx="5">
                  <c:v>18U</c:v>
                </c:pt>
              </c:strCache>
            </c:strRef>
          </c:cat>
          <c:val>
            <c:numRef>
              <c:f>Sheet1!$B$3:$G$3</c:f>
              <c:numCache>
                <c:formatCode>General</c:formatCode>
                <c:ptCount val="6"/>
                <c:pt idx="0">
                  <c:v>11</c:v>
                </c:pt>
                <c:pt idx="1">
                  <c:v>23</c:v>
                </c:pt>
                <c:pt idx="2">
                  <c:v>18</c:v>
                </c:pt>
                <c:pt idx="3">
                  <c:v>13</c:v>
                </c:pt>
                <c:pt idx="4">
                  <c:v>6</c:v>
                </c:pt>
                <c:pt idx="5">
                  <c:v>4</c:v>
                </c:pt>
              </c:numCache>
            </c:numRef>
          </c:val>
          <c:extLst>
            <c:ext xmlns:c16="http://schemas.microsoft.com/office/drawing/2014/chart" uri="{C3380CC4-5D6E-409C-BE32-E72D297353CC}">
              <c16:uniqueId val="{00000001-D5FB-4903-8084-6554B1F44027}"/>
            </c:ext>
          </c:extLst>
        </c:ser>
        <c:dLbls>
          <c:showLegendKey val="0"/>
          <c:showVal val="0"/>
          <c:showCatName val="0"/>
          <c:showSerName val="0"/>
          <c:showPercent val="0"/>
          <c:showBubbleSize val="0"/>
        </c:dLbls>
        <c:gapWidth val="40"/>
        <c:overlap val="-1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000000"/>
            </a:solidFill>
            <a:prstDash val="solid"/>
            <a:miter lim="400000"/>
          </a:ln>
        </c:spPr>
        <c:txPr>
          <a:bodyPr rot="0"/>
          <a:lstStyle/>
          <a:p>
            <a:pPr>
              <a:defRPr sz="1000" b="0" i="0" u="none" strike="noStrike">
                <a:solidFill>
                  <a:srgbClr val="000000"/>
                </a:solidFill>
                <a:latin typeface="Helvetica Neue"/>
              </a:defRPr>
            </a:pPr>
            <a:endParaRPr lang="en-US"/>
          </a:p>
        </c:txPr>
        <c:crossAx val="2094734553"/>
        <c:crosses val="autoZero"/>
        <c:auto val="1"/>
        <c:lblAlgn val="ctr"/>
        <c:lblOffset val="100"/>
        <c:noMultiLvlLbl val="1"/>
      </c:catAx>
      <c:valAx>
        <c:axId val="2094734553"/>
        <c:scaling>
          <c:orientation val="minMax"/>
        </c:scaling>
        <c:delete val="0"/>
        <c:axPos val="l"/>
        <c:majorGridlines>
          <c:spPr>
            <a:ln w="12700" cap="flat">
              <a:solidFill>
                <a:srgbClr val="B8B8B8"/>
              </a:solidFill>
              <a:prstDash val="solid"/>
              <a:miter lim="400000"/>
            </a:ln>
          </c:spPr>
        </c:majorGridlines>
        <c:numFmt formatCode="0" sourceLinked="0"/>
        <c:majorTickMark val="none"/>
        <c:minorTickMark val="none"/>
        <c:tickLblPos val="nextTo"/>
        <c:spPr>
          <a:ln w="12700" cap="flat">
            <a:noFill/>
            <a:prstDash val="solid"/>
            <a:miter lim="400000"/>
          </a:ln>
        </c:spPr>
        <c:txPr>
          <a:bodyPr rot="0"/>
          <a:lstStyle/>
          <a:p>
            <a:pPr>
              <a:defRPr sz="1000" b="0" i="0" u="none" strike="noStrike">
                <a:solidFill>
                  <a:srgbClr val="000000"/>
                </a:solidFill>
                <a:latin typeface="Helvetica Neue"/>
              </a:defRPr>
            </a:pPr>
            <a:endParaRPr lang="en-US"/>
          </a:p>
        </c:txPr>
        <c:crossAx val="2094734552"/>
        <c:crosses val="autoZero"/>
        <c:crossBetween val="between"/>
        <c:majorUnit val="7.5"/>
        <c:minorUnit val="3.75"/>
      </c:valAx>
      <c:spPr>
        <a:noFill/>
        <a:ln w="12700" cap="flat">
          <a:noFill/>
          <a:miter lim="400000"/>
        </a:ln>
        <a:effectLst/>
      </c:spPr>
    </c:plotArea>
    <c:legend>
      <c:legendPos val="t"/>
      <c:layout>
        <c:manualLayout>
          <c:xMode val="edge"/>
          <c:yMode val="edge"/>
          <c:x val="3.3043599999999999E-2"/>
          <c:y val="0"/>
          <c:w val="0.94176300000000002"/>
          <c:h val="9.1853000000000004E-2"/>
        </c:manualLayout>
      </c:layout>
      <c:overlay val="1"/>
      <c:spPr>
        <a:noFill/>
        <a:ln w="12700" cap="flat">
          <a:noFill/>
          <a:miter lim="400000"/>
        </a:ln>
        <a:effectLst/>
      </c:spPr>
      <c:txPr>
        <a:bodyPr rot="0"/>
        <a:lstStyle/>
        <a:p>
          <a:pPr>
            <a:defRPr sz="1000" b="0" i="0" u="none" strike="noStrike">
              <a:solidFill>
                <a:srgbClr val="000000"/>
              </a:solidFill>
              <a:latin typeface="Helvetica Neue"/>
            </a:defRPr>
          </a:pPr>
          <a:endParaRPr lang="en-US"/>
        </a:p>
      </c:txPr>
    </c:legend>
    <c:plotVisOnly val="1"/>
    <c:dispBlanksAs val="gap"/>
    <c:showDLblsOverMax val="1"/>
  </c:chart>
  <c:spPr>
    <a:noFill/>
    <a:ln>
      <a:noFil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manualLayout>
          <c:layoutTarget val="inner"/>
          <c:xMode val="edge"/>
          <c:yMode val="edge"/>
          <c:x val="0.53410800000000003"/>
          <c:y val="5.0000000000000001E-3"/>
          <c:w val="0.46089200000000002"/>
          <c:h val="0.98750000000000004"/>
        </c:manualLayout>
      </c:layout>
      <c:pieChart>
        <c:varyColors val="0"/>
        <c:ser>
          <c:idx val="0"/>
          <c:order val="0"/>
          <c:tx>
            <c:strRef>
              <c:f>Sheet1!$A$2</c:f>
              <c:strCache>
                <c:ptCount val="1"/>
                <c:pt idx="0">
                  <c:v>Preferred Location</c:v>
                </c:pt>
              </c:strCache>
            </c:strRef>
          </c:tx>
          <c:spPr>
            <a:solidFill>
              <a:schemeClr val="accent1"/>
            </a:solidFill>
            <a:ln w="12700" cap="flat">
              <a:noFill/>
              <a:miter lim="400000"/>
            </a:ln>
            <a:effectLst/>
          </c:spPr>
          <c:dPt>
            <c:idx val="0"/>
            <c:bubble3D val="0"/>
            <c:extLst>
              <c:ext xmlns:c16="http://schemas.microsoft.com/office/drawing/2014/chart" uri="{C3380CC4-5D6E-409C-BE32-E72D297353CC}">
                <c16:uniqueId val="{00000001-9996-4F39-820A-D6A4A64EC161}"/>
              </c:ext>
            </c:extLst>
          </c:dPt>
          <c:dPt>
            <c:idx val="1"/>
            <c:bubble3D val="0"/>
            <c:spPr>
              <a:solidFill>
                <a:schemeClr val="accent3"/>
              </a:solidFill>
              <a:ln w="12700" cap="flat">
                <a:noFill/>
                <a:miter lim="400000"/>
              </a:ln>
              <a:effectLst/>
            </c:spPr>
            <c:extLst>
              <c:ext xmlns:c16="http://schemas.microsoft.com/office/drawing/2014/chart" uri="{C3380CC4-5D6E-409C-BE32-E72D297353CC}">
                <c16:uniqueId val="{00000003-9996-4F39-820A-D6A4A64EC161}"/>
              </c:ext>
            </c:extLst>
          </c:dPt>
          <c:dPt>
            <c:idx val="2"/>
            <c:bubble3D val="0"/>
            <c:spPr>
              <a:solidFill>
                <a:srgbClr val="F7BA01"/>
              </a:solidFill>
              <a:ln w="12700" cap="flat">
                <a:noFill/>
                <a:miter lim="400000"/>
              </a:ln>
              <a:effectLst/>
            </c:spPr>
            <c:extLst>
              <c:ext xmlns:c16="http://schemas.microsoft.com/office/drawing/2014/chart" uri="{C3380CC4-5D6E-409C-BE32-E72D297353CC}">
                <c16:uniqueId val="{00000005-9996-4F39-820A-D6A4A64EC161}"/>
              </c:ext>
            </c:extLst>
          </c:dPt>
          <c:dPt>
            <c:idx val="3"/>
            <c:bubble3D val="0"/>
            <c:spPr>
              <a:solidFill>
                <a:srgbClr val="FF2600"/>
              </a:solidFill>
              <a:ln w="12700" cap="flat">
                <a:noFill/>
                <a:miter lim="400000"/>
              </a:ln>
              <a:effectLst/>
            </c:spPr>
            <c:extLst>
              <c:ext xmlns:c16="http://schemas.microsoft.com/office/drawing/2014/chart" uri="{C3380CC4-5D6E-409C-BE32-E72D297353CC}">
                <c16:uniqueId val="{00000007-9996-4F39-820A-D6A4A64EC161}"/>
              </c:ext>
            </c:extLst>
          </c:dPt>
          <c:dLbls>
            <c:dLbl>
              <c:idx val="0"/>
              <c:numFmt formatCode="#,##0%" sourceLinked="0"/>
              <c:spPr/>
              <c:txPr>
                <a:bodyPr/>
                <a:lstStyle/>
                <a:p>
                  <a:pPr>
                    <a:defRPr sz="1200" b="0" i="0" u="none" strike="noStrike">
                      <a:solidFill>
                        <a:srgbClr val="FFFFFF"/>
                      </a:solidFill>
                      <a:latin typeface="Helvetica"/>
                    </a:defRPr>
                  </a:pPr>
                  <a:endParaRPr lang="en-US"/>
                </a:p>
              </c:txPr>
              <c:dLblPos val="inEnd"/>
              <c:showLegendKey val="0"/>
              <c:showVal val="0"/>
              <c:showCatName val="0"/>
              <c:showSerName val="0"/>
              <c:showPercent val="1"/>
              <c:showBubbleSize val="0"/>
              <c:extLst>
                <c:ext xmlns:c16="http://schemas.microsoft.com/office/drawing/2014/chart" uri="{C3380CC4-5D6E-409C-BE32-E72D297353CC}">
                  <c16:uniqueId val="{00000001-9996-4F39-820A-D6A4A64EC161}"/>
                </c:ext>
              </c:extLst>
            </c:dLbl>
            <c:dLbl>
              <c:idx val="1"/>
              <c:numFmt formatCode="#,##0%" sourceLinked="0"/>
              <c:spPr/>
              <c:txPr>
                <a:bodyPr/>
                <a:lstStyle/>
                <a:p>
                  <a:pPr>
                    <a:defRPr sz="1200" b="0" i="0" u="none" strike="noStrike">
                      <a:solidFill>
                        <a:srgbClr val="FFFFFF"/>
                      </a:solidFill>
                      <a:latin typeface="Helvetica"/>
                    </a:defRPr>
                  </a:pPr>
                  <a:endParaRPr lang="en-US"/>
                </a:p>
              </c:txPr>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996-4F39-820A-D6A4A64EC161}"/>
                </c:ext>
              </c:extLst>
            </c:dLbl>
            <c:dLbl>
              <c:idx val="2"/>
              <c:numFmt formatCode="#,##0%" sourceLinked="0"/>
              <c:spPr/>
              <c:txPr>
                <a:bodyPr/>
                <a:lstStyle/>
                <a:p>
                  <a:pPr>
                    <a:defRPr sz="1200" b="0" i="0" u="none" strike="noStrike">
                      <a:solidFill>
                        <a:srgbClr val="FFFFFF"/>
                      </a:solidFill>
                      <a:latin typeface="Helvetica"/>
                    </a:defRPr>
                  </a:pPr>
                  <a:endParaRPr lang="en-US"/>
                </a:p>
              </c:txPr>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996-4F39-820A-D6A4A64EC161}"/>
                </c:ext>
              </c:extLst>
            </c:dLbl>
            <c:dLbl>
              <c:idx val="3"/>
              <c:numFmt formatCode="#,##0%" sourceLinked="0"/>
              <c:spPr/>
              <c:txPr>
                <a:bodyPr/>
                <a:lstStyle/>
                <a:p>
                  <a:pPr>
                    <a:defRPr sz="1200" b="0" i="0" u="none" strike="noStrike">
                      <a:solidFill>
                        <a:srgbClr val="FFFFFF"/>
                      </a:solidFill>
                      <a:latin typeface="Helvetica"/>
                    </a:defRPr>
                  </a:pPr>
                  <a:endParaRPr lang="en-US"/>
                </a:p>
              </c:txPr>
              <c:dLblPos val="inEnd"/>
              <c:showLegendKey val="0"/>
              <c:showVal val="0"/>
              <c:showCatName val="0"/>
              <c:showSerName val="0"/>
              <c:showPercent val="1"/>
              <c:showBubbleSize val="0"/>
              <c:extLst>
                <c:ext xmlns:c16="http://schemas.microsoft.com/office/drawing/2014/chart" uri="{C3380CC4-5D6E-409C-BE32-E72D297353CC}">
                  <c16:uniqueId val="{00000007-9996-4F39-820A-D6A4A64EC161}"/>
                </c:ext>
              </c:extLst>
            </c:dLbl>
            <c:numFmt formatCode="#,##0%" sourceLinked="0"/>
            <c:spPr>
              <a:noFill/>
              <a:ln>
                <a:noFill/>
              </a:ln>
              <a:effectLst/>
            </c:spPr>
            <c:txPr>
              <a:bodyPr/>
              <a:lstStyle/>
              <a:p>
                <a:pPr>
                  <a:defRPr sz="1200" b="0" i="0" u="none" strike="noStrike">
                    <a:solidFill>
                      <a:srgbClr val="FFFFFF"/>
                    </a:solidFill>
                    <a:latin typeface="Helvetica"/>
                  </a:defRPr>
                </a:pPr>
                <a:endParaRPr lang="en-US"/>
              </a:p>
            </c:txPr>
            <c:dLblPos val="inEnd"/>
            <c:showLegendKey val="0"/>
            <c:showVal val="0"/>
            <c:showCatName val="0"/>
            <c:showSerName val="0"/>
            <c:showPercent val="1"/>
            <c:showBubbleSize val="0"/>
            <c:showLeaderLines val="1"/>
            <c:leaderLines>
              <c:spPr>
                <a:ln w="6350" cap="flat">
                  <a:solidFill>
                    <a:srgbClr val="000000"/>
                  </a:solidFill>
                  <a:prstDash val="solid"/>
                  <a:miter lim="400000"/>
                </a:ln>
                <a:effectLst/>
              </c:spPr>
            </c:leaderLines>
            <c:extLst>
              <c:ext xmlns:c15="http://schemas.microsoft.com/office/drawing/2012/chart" uri="{CE6537A1-D6FC-4f65-9D91-7224C49458BB}"/>
            </c:extLst>
          </c:dLbls>
          <c:cat>
            <c:strRef>
              <c:f>Sheet1!$B$1:$E$1</c:f>
              <c:strCache>
                <c:ptCount val="4"/>
                <c:pt idx="0">
                  <c:v>Spanish Banks</c:v>
                </c:pt>
                <c:pt idx="1">
                  <c:v>Six Pack Indoor Beach</c:v>
                </c:pt>
                <c:pt idx="2">
                  <c:v>Park Site on Shaughnessy</c:v>
                </c:pt>
                <c:pt idx="3">
                  <c:v>No Preferred Location</c:v>
                </c:pt>
              </c:strCache>
            </c:strRef>
          </c:cat>
          <c:val>
            <c:numRef>
              <c:f>Sheet1!$B$2:$E$2</c:f>
              <c:numCache>
                <c:formatCode>General</c:formatCode>
                <c:ptCount val="4"/>
                <c:pt idx="0">
                  <c:v>11</c:v>
                </c:pt>
                <c:pt idx="1">
                  <c:v>36</c:v>
                </c:pt>
                <c:pt idx="2">
                  <c:v>44</c:v>
                </c:pt>
                <c:pt idx="3">
                  <c:v>9</c:v>
                </c:pt>
              </c:numCache>
            </c:numRef>
          </c:val>
          <c:extLst>
            <c:ext xmlns:c16="http://schemas.microsoft.com/office/drawing/2014/chart" uri="{C3380CC4-5D6E-409C-BE32-E72D297353CC}">
              <c16:uniqueId val="{00000008-9996-4F39-820A-D6A4A64EC161}"/>
            </c:ext>
          </c:extLst>
        </c:ser>
        <c:dLbls>
          <c:showLegendKey val="0"/>
          <c:showVal val="0"/>
          <c:showCatName val="0"/>
          <c:showSerName val="0"/>
          <c:showPercent val="0"/>
          <c:showBubbleSize val="0"/>
          <c:showLeaderLines val="1"/>
        </c:dLbls>
        <c:firstSliceAng val="0"/>
      </c:pieChart>
      <c:spPr>
        <a:noFill/>
        <a:ln w="12700" cap="flat">
          <a:noFill/>
          <a:miter lim="400000"/>
        </a:ln>
        <a:effectLst/>
      </c:spPr>
    </c:plotArea>
    <c:legend>
      <c:legendPos val="r"/>
      <c:layout>
        <c:manualLayout>
          <c:xMode val="edge"/>
          <c:yMode val="edge"/>
          <c:x val="0"/>
          <c:y val="0.35533700000000001"/>
          <c:w val="0.64605100000000004"/>
          <c:h val="0.29169899999999999"/>
        </c:manualLayout>
      </c:layout>
      <c:overlay val="1"/>
      <c:spPr>
        <a:noFill/>
        <a:ln w="12700" cap="flat">
          <a:noFill/>
          <a:miter lim="400000"/>
        </a:ln>
        <a:effectLst/>
      </c:spPr>
      <c:txPr>
        <a:bodyPr rot="0"/>
        <a:lstStyle/>
        <a:p>
          <a:pPr>
            <a:defRPr sz="1000" b="0" i="0" u="none" strike="noStrike">
              <a:solidFill>
                <a:srgbClr val="000000"/>
              </a:solidFill>
              <a:latin typeface="Helvetica Neue"/>
            </a:defRPr>
          </a:pPr>
          <a:endParaRPr lang="en-US"/>
        </a:p>
      </c:txPr>
    </c:legend>
    <c:plotVisOnly val="1"/>
    <c:dispBlanksAs val="gap"/>
    <c:showDLblsOverMax val="1"/>
  </c:chart>
  <c:spPr>
    <a:noFill/>
    <a:ln>
      <a:noFill/>
    </a:ln>
    <a:effectLst/>
  </c:spPr>
  <c:externalData r:id="rId1">
    <c:autoUpdate val="0"/>
  </c:externalData>
</c:chartSpace>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Shen, Matthew</cp:lastModifiedBy>
  <cp:revision>2</cp:revision>
  <dcterms:created xsi:type="dcterms:W3CDTF">2020-08-06T18:42:00Z</dcterms:created>
  <dcterms:modified xsi:type="dcterms:W3CDTF">2020-08-06T18:42:00Z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c63503-0fb3-4712-a32e-7ecb4b7d79e8_Enabled">
    <vt:lpwstr>True</vt:lpwstr>
  </property>
  <property fmtid="{D5CDD505-2E9C-101B-9397-08002B2CF9AE}" pid="3" name="MSIP_Label_88c63503-0fb3-4712-a32e-7ecb4b7d79e8_SiteId">
    <vt:lpwstr>d9da684f-2c03-432a-a7b6-ed714ffc7683</vt:lpwstr>
  </property>
  <property fmtid="{D5CDD505-2E9C-101B-9397-08002B2CF9AE}" pid="4" name="MSIP_Label_88c63503-0fb3-4712-a32e-7ecb4b7d79e8_Owner">
    <vt:lpwstr>MATTHEW.Shen@td.com</vt:lpwstr>
  </property>
  <property fmtid="{D5CDD505-2E9C-101B-9397-08002B2CF9AE}" pid="5" name="MSIP_Label_88c63503-0fb3-4712-a32e-7ecb4b7d79e8_SetDate">
    <vt:lpwstr>2020-08-06T18:42:45.9178868Z</vt:lpwstr>
  </property>
  <property fmtid="{D5CDD505-2E9C-101B-9397-08002B2CF9AE}" pid="6" name="MSIP_Label_88c63503-0fb3-4712-a32e-7ecb4b7d79e8_Name">
    <vt:lpwstr>Internal</vt:lpwstr>
  </property>
  <property fmtid="{D5CDD505-2E9C-101B-9397-08002B2CF9AE}" pid="7" name="MSIP_Label_88c63503-0fb3-4712-a32e-7ecb4b7d79e8_Application">
    <vt:lpwstr>Microsoft Azure Information Protection</vt:lpwstr>
  </property>
  <property fmtid="{D5CDD505-2E9C-101B-9397-08002B2CF9AE}" pid="8" name="MSIP_Label_88c63503-0fb3-4712-a32e-7ecb4b7d79e8_ActionId">
    <vt:lpwstr>8a1db6df-8b05-4081-b3d0-70cff2cac3a5</vt:lpwstr>
  </property>
  <property fmtid="{D5CDD505-2E9C-101B-9397-08002B2CF9AE}" pid="9" name="MSIP_Label_88c63503-0fb3-4712-a32e-7ecb4b7d79e8_Extended_MSFT_Method">
    <vt:lpwstr>Automatic</vt:lpwstr>
  </property>
  <property fmtid="{D5CDD505-2E9C-101B-9397-08002B2CF9AE}" pid="10" name="TD_Classification">
    <vt:lpwstr>Internal</vt:lpwstr>
  </property>
</Properties>
</file>