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700" w:rsidRPr="00FF68A0" w:rsidRDefault="00493700" w:rsidP="00FF68A0">
      <w:pPr>
        <w:jc w:val="center"/>
        <w:rPr>
          <w:b/>
          <w:sz w:val="32"/>
          <w:szCs w:val="32"/>
          <w:u w:val="single"/>
          <w:lang w:val="fr-FR"/>
        </w:rPr>
      </w:pPr>
      <w:r w:rsidRPr="00FF68A0">
        <w:rPr>
          <w:b/>
          <w:sz w:val="32"/>
          <w:szCs w:val="32"/>
          <w:u w:val="single"/>
          <w:lang w:val="fr-FR"/>
        </w:rPr>
        <w:t>Le plan d</w:t>
      </w:r>
      <w:r>
        <w:rPr>
          <w:b/>
          <w:sz w:val="32"/>
          <w:szCs w:val="32"/>
          <w:u w:val="single"/>
          <w:lang w:val="fr-FR"/>
        </w:rPr>
        <w:t>e leçon I</w:t>
      </w:r>
    </w:p>
    <w:p w:rsidR="00493700" w:rsidRDefault="00493700" w:rsidP="00FF68A0">
      <w:pPr>
        <w:jc w:val="center"/>
        <w:rPr>
          <w:lang w:val="fr-FR"/>
        </w:rPr>
      </w:pPr>
    </w:p>
    <w:p w:rsidR="00493700" w:rsidRPr="00E157AF" w:rsidRDefault="00493700" w:rsidP="00FF68A0">
      <w:pPr>
        <w:jc w:val="center"/>
        <w:rPr>
          <w:lang w:val="fr-FR"/>
        </w:rPr>
      </w:pPr>
    </w:p>
    <w:p w:rsidR="00493700" w:rsidRDefault="00493700" w:rsidP="00FF68A0">
      <w:pPr>
        <w:rPr>
          <w:lang w:val="fr-FR"/>
        </w:rPr>
      </w:pPr>
      <w:r w:rsidRPr="00B05E38">
        <w:rPr>
          <w:b/>
          <w:lang w:val="fr-FR"/>
        </w:rPr>
        <w:t>Titre de l’unité</w:t>
      </w:r>
      <w:r w:rsidRPr="00FF68A0">
        <w:rPr>
          <w:lang w:val="fr-FR"/>
        </w:rPr>
        <w:t>:</w:t>
      </w:r>
      <w:r>
        <w:rPr>
          <w:lang w:val="fr-FR"/>
        </w:rPr>
        <w:t xml:space="preserve"> L’Holocauste</w:t>
      </w:r>
    </w:p>
    <w:p w:rsidR="00493700" w:rsidRPr="00FF68A0" w:rsidRDefault="00493700" w:rsidP="00FF68A0">
      <w:pPr>
        <w:rPr>
          <w:lang w:val="fr-FR"/>
        </w:rPr>
      </w:pPr>
      <w:r w:rsidRPr="00B05E38">
        <w:rPr>
          <w:b/>
          <w:lang w:val="fr-FR"/>
        </w:rPr>
        <w:t>Niveau</w:t>
      </w:r>
      <w:r w:rsidRPr="00FF68A0">
        <w:rPr>
          <w:lang w:val="fr-FR"/>
        </w:rPr>
        <w:t>:</w:t>
      </w:r>
      <w:r>
        <w:rPr>
          <w:lang w:val="fr-FR"/>
        </w:rPr>
        <w:t xml:space="preserve"> Français immersion 8eme année </w:t>
      </w:r>
    </w:p>
    <w:p w:rsidR="00493700" w:rsidRDefault="00493700" w:rsidP="00FF68A0">
      <w:pPr>
        <w:rPr>
          <w:lang w:val="fr-FR"/>
        </w:rPr>
      </w:pPr>
      <w:r w:rsidRPr="00B05E38">
        <w:rPr>
          <w:b/>
          <w:lang w:val="fr-FR"/>
        </w:rPr>
        <w:t>Durée de la leçon</w:t>
      </w:r>
      <w:r>
        <w:rPr>
          <w:lang w:val="fr-FR"/>
        </w:rPr>
        <w:t> : 80 min</w:t>
      </w:r>
    </w:p>
    <w:p w:rsidR="00493700" w:rsidRDefault="00493700" w:rsidP="00D37095">
      <w:pPr>
        <w:autoSpaceDE w:val="0"/>
        <w:autoSpaceDN w:val="0"/>
        <w:adjustRightInd w:val="0"/>
        <w:rPr>
          <w:lang w:val="fr-FR"/>
        </w:rPr>
      </w:pPr>
      <w:r w:rsidRPr="00B05E38">
        <w:rPr>
          <w:b/>
          <w:lang w:val="fr-FR"/>
        </w:rPr>
        <w:t>Raps</w:t>
      </w:r>
      <w:r w:rsidRPr="00B05E38">
        <w:rPr>
          <w:lang w:val="fr-FR"/>
        </w:rPr>
        <w:t xml:space="preserve"> : </w:t>
      </w:r>
    </w:p>
    <w:p w:rsidR="00493700" w:rsidRDefault="00493700" w:rsidP="00D37095">
      <w:pPr>
        <w:rPr>
          <w:b/>
          <w:lang w:val="fr-CA"/>
        </w:rPr>
      </w:pPr>
      <w:r>
        <w:rPr>
          <w:b/>
          <w:lang w:val="fr-CA"/>
        </w:rPr>
        <w:t xml:space="preserve">Langue et communication. </w:t>
      </w:r>
      <w:r w:rsidRPr="00A15CC6">
        <w:rPr>
          <w:b/>
          <w:lang w:val="fr-CA"/>
        </w:rPr>
        <w:t>Compréhension : engagement et réaction personnelle (p.30)</w:t>
      </w:r>
    </w:p>
    <w:p w:rsidR="00493700" w:rsidRPr="00A15CC6" w:rsidRDefault="00493700" w:rsidP="00D37095">
      <w:pPr>
        <w:autoSpaceDE w:val="0"/>
        <w:autoSpaceDN w:val="0"/>
        <w:adjustRightInd w:val="0"/>
        <w:rPr>
          <w:lang w:val="fr-CA"/>
        </w:rPr>
      </w:pPr>
      <w:r>
        <w:rPr>
          <w:lang w:val="fr-CA"/>
        </w:rPr>
        <w:t>L</w:t>
      </w:r>
      <w:r w:rsidRPr="00A15CC6">
        <w:rPr>
          <w:lang w:val="fr-CA"/>
        </w:rPr>
        <w:t xml:space="preserve">ire avec aisance </w:t>
      </w:r>
      <w:r>
        <w:rPr>
          <w:lang w:val="fr-CA"/>
        </w:rPr>
        <w:t xml:space="preserve">et de façon autonome des textes </w:t>
      </w:r>
      <w:r w:rsidRPr="00A15CC6">
        <w:rPr>
          <w:lang w:val="fr-CA"/>
        </w:rPr>
        <w:t>divers pour s’informer ou se divertir</w:t>
      </w:r>
    </w:p>
    <w:p w:rsidR="00493700" w:rsidRDefault="00493700" w:rsidP="00D37095">
      <w:pPr>
        <w:autoSpaceDE w:val="0"/>
        <w:autoSpaceDN w:val="0"/>
        <w:adjustRightInd w:val="0"/>
        <w:rPr>
          <w:lang w:val="fr-CA"/>
        </w:rPr>
      </w:pPr>
      <w:r>
        <w:rPr>
          <w:b/>
          <w:lang w:val="fr-CA"/>
        </w:rPr>
        <w:t xml:space="preserve">Langue et communication. </w:t>
      </w:r>
      <w:r w:rsidRPr="004A5AF1">
        <w:rPr>
          <w:b/>
          <w:lang w:val="fr-CA"/>
        </w:rPr>
        <w:t>Compréhension : négociation du sens</w:t>
      </w:r>
      <w:r>
        <w:rPr>
          <w:b/>
          <w:lang w:val="fr-CA"/>
        </w:rPr>
        <w:t xml:space="preserve"> (p.28). </w:t>
      </w:r>
      <w:r w:rsidRPr="00D37095">
        <w:rPr>
          <w:lang w:val="fr-CA"/>
        </w:rPr>
        <w:t>Manifester sa compréhension d’un message oral ou écrit en résumant l’essentiel des idées exprimées</w:t>
      </w:r>
    </w:p>
    <w:p w:rsidR="00493700" w:rsidRDefault="00493700" w:rsidP="00FF68A0">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600"/>
        <w:gridCol w:w="2700"/>
        <w:gridCol w:w="1548"/>
      </w:tblGrid>
      <w:tr w:rsidR="00493700" w:rsidTr="00652CF3">
        <w:tc>
          <w:tcPr>
            <w:tcW w:w="8856" w:type="dxa"/>
            <w:gridSpan w:val="4"/>
          </w:tcPr>
          <w:p w:rsidR="00493700" w:rsidRPr="00652CF3" w:rsidRDefault="00493700" w:rsidP="00652CF3">
            <w:pPr>
              <w:jc w:val="center"/>
              <w:rPr>
                <w:b/>
                <w:lang w:val="fr-FR"/>
              </w:rPr>
            </w:pPr>
            <w:r w:rsidRPr="00652CF3">
              <w:rPr>
                <w:b/>
                <w:lang w:val="fr-FR"/>
              </w:rPr>
              <w:t>Procédure</w:t>
            </w:r>
          </w:p>
        </w:tc>
      </w:tr>
      <w:tr w:rsidR="00493700" w:rsidTr="00652CF3">
        <w:tc>
          <w:tcPr>
            <w:tcW w:w="1008" w:type="dxa"/>
          </w:tcPr>
          <w:p w:rsidR="00493700" w:rsidRPr="00652CF3" w:rsidRDefault="00493700" w:rsidP="00FF68A0">
            <w:pPr>
              <w:rPr>
                <w:sz w:val="20"/>
                <w:szCs w:val="20"/>
                <w:lang w:val="fr-FR"/>
              </w:rPr>
            </w:pPr>
            <w:r w:rsidRPr="00652CF3">
              <w:rPr>
                <w:sz w:val="20"/>
                <w:szCs w:val="20"/>
                <w:lang w:val="fr-FR"/>
              </w:rPr>
              <w:t>Durée (80 min)</w:t>
            </w:r>
          </w:p>
        </w:tc>
        <w:tc>
          <w:tcPr>
            <w:tcW w:w="3600" w:type="dxa"/>
          </w:tcPr>
          <w:p w:rsidR="00493700" w:rsidRPr="00652CF3" w:rsidRDefault="00493700" w:rsidP="00FF68A0">
            <w:pPr>
              <w:rPr>
                <w:sz w:val="20"/>
                <w:szCs w:val="20"/>
                <w:lang w:val="fr-FR"/>
              </w:rPr>
            </w:pPr>
            <w:r w:rsidRPr="00652CF3">
              <w:rPr>
                <w:sz w:val="20"/>
                <w:szCs w:val="20"/>
                <w:lang w:val="fr-FR"/>
              </w:rPr>
              <w:t>Ce que fait l’enseignant</w:t>
            </w:r>
          </w:p>
        </w:tc>
        <w:tc>
          <w:tcPr>
            <w:tcW w:w="2700" w:type="dxa"/>
          </w:tcPr>
          <w:p w:rsidR="00493700" w:rsidRPr="00652CF3" w:rsidRDefault="00493700" w:rsidP="00FF68A0">
            <w:pPr>
              <w:rPr>
                <w:sz w:val="20"/>
                <w:szCs w:val="20"/>
                <w:lang w:val="fr-FR"/>
              </w:rPr>
            </w:pPr>
            <w:r w:rsidRPr="00652CF3">
              <w:rPr>
                <w:sz w:val="20"/>
                <w:szCs w:val="20"/>
                <w:lang w:val="fr-FR"/>
              </w:rPr>
              <w:t>Ce que font les élèves</w:t>
            </w:r>
          </w:p>
        </w:tc>
        <w:tc>
          <w:tcPr>
            <w:tcW w:w="1548" w:type="dxa"/>
          </w:tcPr>
          <w:p w:rsidR="00493700" w:rsidRPr="00652CF3" w:rsidRDefault="00493700" w:rsidP="00FF68A0">
            <w:pPr>
              <w:rPr>
                <w:sz w:val="20"/>
                <w:szCs w:val="20"/>
                <w:lang w:val="fr-FR"/>
              </w:rPr>
            </w:pPr>
            <w:r w:rsidRPr="00652CF3">
              <w:rPr>
                <w:sz w:val="20"/>
                <w:szCs w:val="20"/>
                <w:lang w:val="fr-FR"/>
              </w:rPr>
              <w:t>Matériel</w:t>
            </w:r>
          </w:p>
        </w:tc>
      </w:tr>
      <w:tr w:rsidR="00493700" w:rsidRPr="00502D95" w:rsidTr="00652CF3">
        <w:tc>
          <w:tcPr>
            <w:tcW w:w="1008" w:type="dxa"/>
          </w:tcPr>
          <w:p w:rsidR="00493700" w:rsidRDefault="00493700" w:rsidP="00FF68A0">
            <w:pPr>
              <w:rPr>
                <w:sz w:val="20"/>
                <w:szCs w:val="20"/>
                <w:lang w:val="da-DK"/>
              </w:rPr>
            </w:pPr>
          </w:p>
          <w:p w:rsidR="00493700" w:rsidRPr="00652CF3" w:rsidRDefault="00493700" w:rsidP="00FF68A0">
            <w:pPr>
              <w:rPr>
                <w:sz w:val="20"/>
                <w:szCs w:val="20"/>
                <w:lang w:val="da-DK"/>
              </w:rPr>
            </w:pPr>
            <w:r>
              <w:rPr>
                <w:sz w:val="20"/>
                <w:szCs w:val="20"/>
                <w:lang w:val="da-DK"/>
              </w:rPr>
              <w:t>15</w:t>
            </w:r>
            <w:r w:rsidRPr="00652CF3">
              <w:rPr>
                <w:sz w:val="20"/>
                <w:szCs w:val="20"/>
                <w:lang w:val="da-DK"/>
              </w:rPr>
              <w:t xml:space="preserve"> min</w:t>
            </w:r>
          </w:p>
          <w:p w:rsidR="00493700" w:rsidRPr="00652CF3" w:rsidRDefault="00493700" w:rsidP="00FF68A0">
            <w:pPr>
              <w:rPr>
                <w:sz w:val="20"/>
                <w:szCs w:val="20"/>
                <w:lang w:val="da-DK"/>
              </w:rPr>
            </w:pPr>
          </w:p>
          <w:p w:rsidR="00493700" w:rsidRPr="00652CF3" w:rsidRDefault="00493700" w:rsidP="00FF68A0">
            <w:pPr>
              <w:rPr>
                <w:sz w:val="20"/>
                <w:szCs w:val="20"/>
                <w:lang w:val="da-DK"/>
              </w:rPr>
            </w:pPr>
          </w:p>
          <w:p w:rsidR="00493700" w:rsidRDefault="00493700" w:rsidP="00FF68A0">
            <w:pPr>
              <w:rPr>
                <w:sz w:val="20"/>
                <w:szCs w:val="20"/>
                <w:lang w:val="da-DK"/>
              </w:rPr>
            </w:pPr>
          </w:p>
          <w:p w:rsidR="00493700" w:rsidRDefault="00493700" w:rsidP="00FF68A0">
            <w:pPr>
              <w:rPr>
                <w:sz w:val="20"/>
                <w:szCs w:val="20"/>
                <w:lang w:val="da-DK"/>
              </w:rPr>
            </w:pPr>
          </w:p>
          <w:p w:rsidR="00493700" w:rsidRDefault="00493700" w:rsidP="00FF68A0">
            <w:pPr>
              <w:rPr>
                <w:sz w:val="20"/>
                <w:szCs w:val="20"/>
                <w:lang w:val="da-DK"/>
              </w:rPr>
            </w:pPr>
          </w:p>
          <w:p w:rsidR="00493700" w:rsidRDefault="00493700" w:rsidP="00FF68A0">
            <w:pPr>
              <w:rPr>
                <w:sz w:val="20"/>
                <w:szCs w:val="20"/>
                <w:lang w:val="da-DK"/>
              </w:rPr>
            </w:pPr>
          </w:p>
          <w:p w:rsidR="00493700" w:rsidRDefault="00493700" w:rsidP="00FF68A0">
            <w:pPr>
              <w:rPr>
                <w:sz w:val="20"/>
                <w:szCs w:val="20"/>
                <w:lang w:val="da-DK"/>
              </w:rPr>
            </w:pPr>
          </w:p>
          <w:p w:rsidR="00493700" w:rsidRDefault="00493700" w:rsidP="00FF68A0">
            <w:pPr>
              <w:rPr>
                <w:sz w:val="20"/>
                <w:szCs w:val="20"/>
                <w:lang w:val="da-DK"/>
              </w:rPr>
            </w:pPr>
          </w:p>
          <w:p w:rsidR="00493700" w:rsidRDefault="00493700" w:rsidP="00FF68A0">
            <w:pPr>
              <w:rPr>
                <w:sz w:val="20"/>
                <w:szCs w:val="20"/>
                <w:lang w:val="da-DK"/>
              </w:rPr>
            </w:pPr>
          </w:p>
          <w:p w:rsidR="00493700" w:rsidRPr="00652CF3" w:rsidRDefault="00493700" w:rsidP="00FF68A0">
            <w:pPr>
              <w:rPr>
                <w:sz w:val="20"/>
                <w:szCs w:val="20"/>
                <w:lang w:val="da-DK"/>
              </w:rPr>
            </w:pPr>
          </w:p>
          <w:p w:rsidR="00493700" w:rsidRPr="00652CF3" w:rsidRDefault="00493700" w:rsidP="00FF68A0">
            <w:pPr>
              <w:rPr>
                <w:sz w:val="20"/>
                <w:szCs w:val="20"/>
                <w:lang w:val="da-DK"/>
              </w:rPr>
            </w:pPr>
          </w:p>
          <w:p w:rsidR="00493700" w:rsidRPr="00652CF3" w:rsidRDefault="00493700" w:rsidP="00FF68A0">
            <w:pPr>
              <w:rPr>
                <w:sz w:val="20"/>
                <w:szCs w:val="20"/>
                <w:lang w:val="da-DK"/>
              </w:rPr>
            </w:pPr>
          </w:p>
          <w:p w:rsidR="00493700" w:rsidRPr="00652CF3" w:rsidRDefault="00493700" w:rsidP="00FF68A0">
            <w:pPr>
              <w:rPr>
                <w:sz w:val="20"/>
                <w:szCs w:val="20"/>
                <w:lang w:val="da-DK"/>
              </w:rPr>
            </w:pPr>
          </w:p>
          <w:p w:rsidR="00493700" w:rsidRDefault="00493700" w:rsidP="00FF68A0">
            <w:pPr>
              <w:rPr>
                <w:sz w:val="20"/>
                <w:szCs w:val="20"/>
                <w:lang w:val="da-DK"/>
              </w:rPr>
            </w:pPr>
          </w:p>
          <w:p w:rsidR="00493700" w:rsidRDefault="00493700" w:rsidP="00FF68A0">
            <w:pPr>
              <w:rPr>
                <w:sz w:val="20"/>
                <w:szCs w:val="20"/>
                <w:lang w:val="da-DK"/>
              </w:rPr>
            </w:pPr>
          </w:p>
          <w:p w:rsidR="00493700" w:rsidRDefault="00493700" w:rsidP="00FF68A0">
            <w:pPr>
              <w:rPr>
                <w:sz w:val="20"/>
                <w:szCs w:val="20"/>
                <w:lang w:val="da-DK"/>
              </w:rPr>
            </w:pPr>
            <w:r>
              <w:rPr>
                <w:sz w:val="20"/>
                <w:szCs w:val="20"/>
                <w:lang w:val="da-DK"/>
              </w:rPr>
              <w:t>10 min</w:t>
            </w:r>
          </w:p>
          <w:p w:rsidR="00493700" w:rsidRDefault="00493700" w:rsidP="00FF68A0">
            <w:pPr>
              <w:rPr>
                <w:sz w:val="20"/>
                <w:szCs w:val="20"/>
                <w:lang w:val="da-DK"/>
              </w:rPr>
            </w:pPr>
          </w:p>
          <w:p w:rsidR="00493700" w:rsidRDefault="00493700" w:rsidP="00FF68A0">
            <w:pPr>
              <w:rPr>
                <w:sz w:val="20"/>
                <w:szCs w:val="20"/>
                <w:lang w:val="da-DK"/>
              </w:rPr>
            </w:pPr>
          </w:p>
          <w:p w:rsidR="00493700" w:rsidRDefault="00493700" w:rsidP="00FF68A0">
            <w:pPr>
              <w:rPr>
                <w:sz w:val="20"/>
                <w:szCs w:val="20"/>
                <w:lang w:val="da-DK"/>
              </w:rPr>
            </w:pPr>
          </w:p>
          <w:p w:rsidR="00493700" w:rsidRDefault="00493700" w:rsidP="00FF68A0">
            <w:pPr>
              <w:rPr>
                <w:sz w:val="20"/>
                <w:szCs w:val="20"/>
                <w:lang w:val="da-DK"/>
              </w:rPr>
            </w:pPr>
          </w:p>
          <w:p w:rsidR="00493700" w:rsidRDefault="00493700" w:rsidP="00FF68A0">
            <w:pPr>
              <w:rPr>
                <w:sz w:val="20"/>
                <w:szCs w:val="20"/>
                <w:lang w:val="da-DK"/>
              </w:rPr>
            </w:pPr>
          </w:p>
          <w:p w:rsidR="00493700" w:rsidRDefault="00493700" w:rsidP="00FF68A0">
            <w:pPr>
              <w:rPr>
                <w:sz w:val="20"/>
                <w:szCs w:val="20"/>
                <w:lang w:val="da-DK"/>
              </w:rPr>
            </w:pPr>
            <w:r>
              <w:rPr>
                <w:sz w:val="20"/>
                <w:szCs w:val="20"/>
                <w:lang w:val="da-DK"/>
              </w:rPr>
              <w:t>(10 min)</w:t>
            </w:r>
          </w:p>
          <w:p w:rsidR="00493700" w:rsidRDefault="00493700" w:rsidP="00FF68A0">
            <w:pPr>
              <w:rPr>
                <w:sz w:val="20"/>
                <w:szCs w:val="20"/>
                <w:lang w:val="da-DK"/>
              </w:rPr>
            </w:pPr>
          </w:p>
          <w:p w:rsidR="00493700" w:rsidRDefault="00493700" w:rsidP="00FF68A0">
            <w:pPr>
              <w:rPr>
                <w:sz w:val="20"/>
                <w:szCs w:val="20"/>
                <w:lang w:val="da-DK"/>
              </w:rPr>
            </w:pPr>
          </w:p>
          <w:p w:rsidR="00493700" w:rsidRDefault="00493700" w:rsidP="00FF68A0">
            <w:pPr>
              <w:rPr>
                <w:sz w:val="20"/>
                <w:szCs w:val="20"/>
                <w:lang w:val="da-DK"/>
              </w:rPr>
            </w:pPr>
          </w:p>
          <w:p w:rsidR="00493700" w:rsidRDefault="00493700" w:rsidP="00FF68A0">
            <w:pPr>
              <w:rPr>
                <w:sz w:val="20"/>
                <w:szCs w:val="20"/>
                <w:lang w:val="da-DK"/>
              </w:rPr>
            </w:pPr>
            <w:r>
              <w:rPr>
                <w:sz w:val="20"/>
                <w:szCs w:val="20"/>
                <w:lang w:val="da-DK"/>
              </w:rPr>
              <w:t>15 min</w:t>
            </w:r>
          </w:p>
          <w:p w:rsidR="00493700" w:rsidRDefault="00493700" w:rsidP="00FF68A0">
            <w:pPr>
              <w:rPr>
                <w:sz w:val="20"/>
                <w:szCs w:val="20"/>
                <w:lang w:val="da-DK"/>
              </w:rPr>
            </w:pPr>
          </w:p>
          <w:p w:rsidR="00493700" w:rsidRDefault="00493700" w:rsidP="00FF68A0">
            <w:pPr>
              <w:rPr>
                <w:sz w:val="20"/>
                <w:szCs w:val="20"/>
                <w:lang w:val="da-DK"/>
              </w:rPr>
            </w:pPr>
          </w:p>
          <w:p w:rsidR="00493700" w:rsidRDefault="00493700" w:rsidP="00FF68A0">
            <w:pPr>
              <w:rPr>
                <w:sz w:val="20"/>
                <w:szCs w:val="20"/>
                <w:lang w:val="da-DK"/>
              </w:rPr>
            </w:pPr>
          </w:p>
          <w:p w:rsidR="00493700" w:rsidRDefault="00493700" w:rsidP="00FF68A0">
            <w:pPr>
              <w:rPr>
                <w:sz w:val="20"/>
                <w:szCs w:val="20"/>
                <w:lang w:val="da-DK"/>
              </w:rPr>
            </w:pPr>
          </w:p>
          <w:p w:rsidR="00493700" w:rsidRDefault="00493700" w:rsidP="00FF68A0">
            <w:pPr>
              <w:rPr>
                <w:sz w:val="20"/>
                <w:szCs w:val="20"/>
                <w:lang w:val="da-DK"/>
              </w:rPr>
            </w:pPr>
            <w:r>
              <w:rPr>
                <w:sz w:val="20"/>
                <w:szCs w:val="20"/>
                <w:lang w:val="da-DK"/>
              </w:rPr>
              <w:t>10 min</w:t>
            </w:r>
          </w:p>
          <w:p w:rsidR="00493700" w:rsidRDefault="00493700" w:rsidP="00FF68A0">
            <w:pPr>
              <w:rPr>
                <w:sz w:val="20"/>
                <w:szCs w:val="20"/>
                <w:lang w:val="da-DK"/>
              </w:rPr>
            </w:pPr>
          </w:p>
          <w:p w:rsidR="00493700" w:rsidRPr="00652CF3" w:rsidRDefault="00493700" w:rsidP="00FF68A0">
            <w:pPr>
              <w:rPr>
                <w:sz w:val="20"/>
                <w:szCs w:val="20"/>
                <w:lang w:val="da-DK"/>
              </w:rPr>
            </w:pPr>
          </w:p>
          <w:p w:rsidR="00493700" w:rsidRDefault="00493700" w:rsidP="00FF68A0">
            <w:pPr>
              <w:rPr>
                <w:sz w:val="20"/>
                <w:szCs w:val="20"/>
                <w:lang w:val="da-DK"/>
              </w:rPr>
            </w:pPr>
            <w:r>
              <w:rPr>
                <w:sz w:val="20"/>
                <w:szCs w:val="20"/>
                <w:lang w:val="da-DK"/>
              </w:rPr>
              <w:t>30 min</w:t>
            </w:r>
          </w:p>
          <w:p w:rsidR="00493700" w:rsidRDefault="00493700" w:rsidP="00FF68A0">
            <w:pPr>
              <w:rPr>
                <w:sz w:val="20"/>
                <w:szCs w:val="20"/>
                <w:lang w:val="da-DK"/>
              </w:rPr>
            </w:pPr>
          </w:p>
          <w:p w:rsidR="00493700" w:rsidRPr="00703374" w:rsidRDefault="00493700" w:rsidP="00FF68A0">
            <w:pPr>
              <w:rPr>
                <w:sz w:val="20"/>
                <w:szCs w:val="20"/>
                <w:lang w:val="da-DK"/>
              </w:rPr>
            </w:pPr>
          </w:p>
        </w:tc>
        <w:tc>
          <w:tcPr>
            <w:tcW w:w="3600" w:type="dxa"/>
          </w:tcPr>
          <w:p w:rsidR="00493700" w:rsidRPr="00652CF3" w:rsidRDefault="00493700" w:rsidP="00FF68A0">
            <w:pPr>
              <w:rPr>
                <w:b/>
                <w:sz w:val="20"/>
                <w:szCs w:val="20"/>
                <w:u w:val="single"/>
                <w:lang w:val="fr-FR"/>
              </w:rPr>
            </w:pPr>
            <w:r w:rsidRPr="00652CF3">
              <w:rPr>
                <w:b/>
                <w:sz w:val="20"/>
                <w:szCs w:val="20"/>
                <w:u w:val="single"/>
                <w:lang w:val="fr-FR"/>
              </w:rPr>
              <w:t xml:space="preserve">Accueil : </w:t>
            </w:r>
          </w:p>
          <w:p w:rsidR="00493700" w:rsidRDefault="00493700" w:rsidP="007442D6">
            <w:pPr>
              <w:rPr>
                <w:sz w:val="20"/>
                <w:szCs w:val="20"/>
                <w:lang w:val="fr-FR"/>
              </w:rPr>
            </w:pPr>
            <w:r>
              <w:rPr>
                <w:sz w:val="20"/>
                <w:szCs w:val="20"/>
                <w:lang w:val="fr-FR"/>
              </w:rPr>
              <w:t xml:space="preserve">Plan de la journée : </w:t>
            </w:r>
          </w:p>
          <w:p w:rsidR="00493700" w:rsidRDefault="00493700" w:rsidP="007442D6">
            <w:pPr>
              <w:rPr>
                <w:sz w:val="20"/>
                <w:szCs w:val="20"/>
                <w:lang w:val="fr-FR"/>
              </w:rPr>
            </w:pPr>
            <w:r>
              <w:rPr>
                <w:sz w:val="20"/>
                <w:szCs w:val="20"/>
                <w:lang w:val="fr-FR"/>
              </w:rPr>
              <w:t xml:space="preserve">- Lecture pendant 10 min du texte. </w:t>
            </w:r>
          </w:p>
          <w:p w:rsidR="00493700" w:rsidRDefault="00493700" w:rsidP="007442D6">
            <w:pPr>
              <w:rPr>
                <w:sz w:val="20"/>
                <w:szCs w:val="20"/>
                <w:lang w:val="fr-FR"/>
              </w:rPr>
            </w:pPr>
            <w:r w:rsidRPr="00CB344D">
              <w:rPr>
                <w:sz w:val="20"/>
                <w:szCs w:val="20"/>
                <w:lang w:val="fr-FR"/>
              </w:rPr>
              <w:t xml:space="preserve">- </w:t>
            </w:r>
            <w:r>
              <w:rPr>
                <w:sz w:val="20"/>
                <w:szCs w:val="20"/>
                <w:lang w:val="fr-FR"/>
              </w:rPr>
              <w:t>Correction des questions du texte</w:t>
            </w:r>
          </w:p>
          <w:p w:rsidR="00493700" w:rsidRDefault="00493700" w:rsidP="007442D6">
            <w:pPr>
              <w:rPr>
                <w:sz w:val="20"/>
                <w:szCs w:val="20"/>
                <w:lang w:val="fr-FR"/>
              </w:rPr>
            </w:pPr>
            <w:r>
              <w:rPr>
                <w:sz w:val="20"/>
                <w:szCs w:val="20"/>
                <w:lang w:val="fr-FR"/>
              </w:rPr>
              <w:t>- Jeu sur Polls everywhere</w:t>
            </w:r>
          </w:p>
          <w:p w:rsidR="00493700" w:rsidRDefault="00493700" w:rsidP="007442D6">
            <w:pPr>
              <w:rPr>
                <w:sz w:val="20"/>
                <w:szCs w:val="20"/>
                <w:lang w:val="fr-FR"/>
              </w:rPr>
            </w:pPr>
            <w:r>
              <w:rPr>
                <w:sz w:val="20"/>
                <w:szCs w:val="20"/>
                <w:lang w:val="fr-FR"/>
              </w:rPr>
              <w:t>- mini leçon : imparfait/passé composé</w:t>
            </w:r>
          </w:p>
          <w:p w:rsidR="00493700" w:rsidRDefault="00493700" w:rsidP="007442D6">
            <w:pPr>
              <w:rPr>
                <w:sz w:val="20"/>
                <w:szCs w:val="20"/>
                <w:lang w:val="fr-FR"/>
              </w:rPr>
            </w:pPr>
            <w:r>
              <w:rPr>
                <w:sz w:val="20"/>
                <w:szCs w:val="20"/>
                <w:lang w:val="fr-FR"/>
              </w:rPr>
              <w:t>- Les critères du billet</w:t>
            </w:r>
          </w:p>
          <w:p w:rsidR="00493700" w:rsidRDefault="00493700" w:rsidP="007442D6">
            <w:pPr>
              <w:rPr>
                <w:sz w:val="20"/>
                <w:szCs w:val="20"/>
                <w:lang w:val="fr-FR"/>
              </w:rPr>
            </w:pPr>
            <w:r>
              <w:rPr>
                <w:sz w:val="20"/>
                <w:szCs w:val="20"/>
                <w:lang w:val="fr-FR"/>
              </w:rPr>
              <w:t>- Travail sur le billet</w:t>
            </w:r>
          </w:p>
          <w:p w:rsidR="00493700" w:rsidRDefault="00493700" w:rsidP="00FF68A0">
            <w:pPr>
              <w:rPr>
                <w:sz w:val="20"/>
                <w:szCs w:val="20"/>
                <w:lang w:val="fr-FR"/>
              </w:rPr>
            </w:pPr>
          </w:p>
          <w:p w:rsidR="00493700" w:rsidRDefault="00493700" w:rsidP="00FF68A0">
            <w:pPr>
              <w:rPr>
                <w:sz w:val="20"/>
                <w:szCs w:val="20"/>
                <w:lang w:val="fr-FR"/>
              </w:rPr>
            </w:pPr>
            <w:r w:rsidRPr="00D37095">
              <w:rPr>
                <w:b/>
                <w:sz w:val="20"/>
                <w:szCs w:val="20"/>
                <w:lang w:val="fr-FR"/>
              </w:rPr>
              <w:t>Lecture</w:t>
            </w:r>
            <w:r>
              <w:rPr>
                <w:b/>
                <w:sz w:val="20"/>
                <w:szCs w:val="20"/>
                <w:lang w:val="fr-FR"/>
              </w:rPr>
              <w:t xml:space="preserve"> : </w:t>
            </w:r>
            <w:r w:rsidRPr="00D10D47">
              <w:rPr>
                <w:sz w:val="20"/>
                <w:szCs w:val="20"/>
                <w:lang w:val="fr-FR"/>
              </w:rPr>
              <w:t>Les</w:t>
            </w:r>
            <w:r>
              <w:rPr>
                <w:sz w:val="20"/>
                <w:szCs w:val="20"/>
                <w:lang w:val="fr-FR"/>
              </w:rPr>
              <w:t xml:space="preserve"> élèves devront lire durant 10 min le texte de l’étoile d’Erika. Ils devront par la suite écrire sur leurs fiches de suivi le nombre de pages lus et l’idée principale du passage. Rappel sur l’importance de lire au moins 15/jour.</w:t>
            </w:r>
          </w:p>
          <w:p w:rsidR="00493700" w:rsidRPr="00652CF3" w:rsidRDefault="00493700" w:rsidP="00FF68A0">
            <w:pPr>
              <w:rPr>
                <w:sz w:val="20"/>
                <w:szCs w:val="20"/>
                <w:lang w:val="fr-FR"/>
              </w:rPr>
            </w:pPr>
          </w:p>
          <w:p w:rsidR="00493700" w:rsidRPr="00652CF3" w:rsidRDefault="00493700" w:rsidP="00FF68A0">
            <w:pPr>
              <w:rPr>
                <w:b/>
                <w:sz w:val="20"/>
                <w:szCs w:val="20"/>
                <w:u w:val="single"/>
                <w:lang w:val="fr-FR"/>
              </w:rPr>
            </w:pPr>
            <w:r>
              <w:rPr>
                <w:b/>
                <w:sz w:val="20"/>
                <w:szCs w:val="20"/>
                <w:u w:val="single"/>
                <w:lang w:val="fr-FR"/>
              </w:rPr>
              <w:t>H</w:t>
            </w:r>
            <w:r w:rsidRPr="00652CF3">
              <w:rPr>
                <w:b/>
                <w:sz w:val="20"/>
                <w:szCs w:val="20"/>
                <w:u w:val="single"/>
                <w:lang w:val="fr-FR"/>
              </w:rPr>
              <w:t>ameçon</w:t>
            </w:r>
            <w:r>
              <w:rPr>
                <w:b/>
                <w:sz w:val="20"/>
                <w:szCs w:val="20"/>
                <w:u w:val="single"/>
                <w:lang w:val="fr-FR"/>
              </w:rPr>
              <w:t xml:space="preserve"> et correction questions</w:t>
            </w:r>
            <w:r w:rsidRPr="00652CF3">
              <w:rPr>
                <w:b/>
                <w:sz w:val="20"/>
                <w:szCs w:val="20"/>
                <w:u w:val="single"/>
                <w:lang w:val="fr-FR"/>
              </w:rPr>
              <w:t xml:space="preserve"> : </w:t>
            </w:r>
          </w:p>
          <w:p w:rsidR="00493700" w:rsidRDefault="00493700" w:rsidP="00FF68A0">
            <w:pPr>
              <w:rPr>
                <w:sz w:val="20"/>
                <w:szCs w:val="20"/>
                <w:lang w:val="fr-FR"/>
              </w:rPr>
            </w:pPr>
            <w:r>
              <w:rPr>
                <w:sz w:val="20"/>
                <w:szCs w:val="20"/>
                <w:lang w:val="fr-FR"/>
              </w:rPr>
              <w:t xml:space="preserve">Demander à quelqu’un de résumer le nous rappeler l’histoire d’Erika. Puis, les élèves corrigeront les questions en pair.  </w:t>
            </w:r>
          </w:p>
          <w:p w:rsidR="00493700" w:rsidRDefault="00493700" w:rsidP="00FF68A0">
            <w:pPr>
              <w:rPr>
                <w:sz w:val="20"/>
                <w:szCs w:val="20"/>
                <w:lang w:val="fr-FR"/>
              </w:rPr>
            </w:pPr>
          </w:p>
          <w:p w:rsidR="00493700" w:rsidRDefault="00493700" w:rsidP="00FF68A0">
            <w:pPr>
              <w:rPr>
                <w:sz w:val="20"/>
                <w:szCs w:val="20"/>
                <w:lang w:val="fr-FR"/>
              </w:rPr>
            </w:pPr>
            <w:r>
              <w:rPr>
                <w:sz w:val="20"/>
                <w:szCs w:val="20"/>
                <w:lang w:val="fr-FR"/>
              </w:rPr>
              <w:t xml:space="preserve">Jeu sur la compréhension du texte et le vocabulaire sur l’Holocauste. </w:t>
            </w:r>
          </w:p>
          <w:p w:rsidR="00493700" w:rsidRDefault="00493700" w:rsidP="00FF68A0">
            <w:pPr>
              <w:rPr>
                <w:sz w:val="20"/>
                <w:szCs w:val="20"/>
                <w:lang w:val="fr-FR"/>
              </w:rPr>
            </w:pPr>
          </w:p>
          <w:p w:rsidR="00493700" w:rsidRDefault="00493700" w:rsidP="00FF68A0">
            <w:pPr>
              <w:rPr>
                <w:sz w:val="20"/>
                <w:szCs w:val="20"/>
                <w:lang w:val="fr-FR"/>
              </w:rPr>
            </w:pPr>
          </w:p>
          <w:p w:rsidR="00493700" w:rsidRDefault="00493700" w:rsidP="00FF68A0">
            <w:pPr>
              <w:rPr>
                <w:sz w:val="20"/>
                <w:szCs w:val="20"/>
                <w:lang w:val="fr-FR"/>
              </w:rPr>
            </w:pPr>
            <w:r>
              <w:rPr>
                <w:sz w:val="20"/>
                <w:szCs w:val="20"/>
                <w:lang w:val="fr-FR"/>
              </w:rPr>
              <w:t xml:space="preserve">Mini-leçon sur les temps au passé (imparfait et passé composé). Présentation sur comment utiliser ces temps à bon escient. Puis jeu en pair. </w:t>
            </w:r>
          </w:p>
          <w:p w:rsidR="00493700" w:rsidRPr="00652CF3" w:rsidRDefault="00493700" w:rsidP="00FF68A0">
            <w:pPr>
              <w:rPr>
                <w:sz w:val="20"/>
                <w:szCs w:val="20"/>
                <w:lang w:val="fr-FR"/>
              </w:rPr>
            </w:pPr>
          </w:p>
          <w:p w:rsidR="00493700" w:rsidRDefault="00493700" w:rsidP="00FD1C84">
            <w:pPr>
              <w:rPr>
                <w:sz w:val="20"/>
                <w:szCs w:val="20"/>
                <w:lang w:val="fr-FR"/>
              </w:rPr>
            </w:pPr>
            <w:r>
              <w:rPr>
                <w:sz w:val="20"/>
                <w:szCs w:val="20"/>
                <w:lang w:val="fr-FR"/>
              </w:rPr>
              <w:t xml:space="preserve">Présentation des critères du billet. </w:t>
            </w:r>
          </w:p>
          <w:p w:rsidR="00493700" w:rsidRDefault="00493700" w:rsidP="00FF68A0">
            <w:pPr>
              <w:rPr>
                <w:sz w:val="20"/>
                <w:szCs w:val="20"/>
                <w:lang w:val="fr-FR"/>
              </w:rPr>
            </w:pPr>
          </w:p>
          <w:p w:rsidR="00493700" w:rsidRDefault="00493700" w:rsidP="004564CC">
            <w:pPr>
              <w:rPr>
                <w:sz w:val="20"/>
                <w:szCs w:val="20"/>
                <w:lang w:val="fr-FR"/>
              </w:rPr>
            </w:pPr>
          </w:p>
          <w:p w:rsidR="00493700" w:rsidRDefault="00493700" w:rsidP="004564CC">
            <w:pPr>
              <w:rPr>
                <w:sz w:val="20"/>
                <w:szCs w:val="20"/>
                <w:lang w:val="fr-FR"/>
              </w:rPr>
            </w:pPr>
            <w:r>
              <w:rPr>
                <w:sz w:val="20"/>
                <w:szCs w:val="20"/>
                <w:lang w:val="fr-FR"/>
              </w:rPr>
              <w:t xml:space="preserve">Travail sur la première partie du billet. </w:t>
            </w:r>
          </w:p>
          <w:p w:rsidR="00493700" w:rsidRPr="00652CF3" w:rsidRDefault="00493700" w:rsidP="004564CC">
            <w:pPr>
              <w:rPr>
                <w:sz w:val="20"/>
                <w:szCs w:val="20"/>
                <w:lang w:val="fr-FR"/>
              </w:rPr>
            </w:pPr>
            <w:r>
              <w:rPr>
                <w:sz w:val="20"/>
                <w:szCs w:val="20"/>
                <w:lang w:val="fr-FR"/>
              </w:rPr>
              <w:t>A l’aide de la fiche de suivi les élèves devront rédiger la première partie</w:t>
            </w:r>
          </w:p>
        </w:tc>
        <w:tc>
          <w:tcPr>
            <w:tcW w:w="2700" w:type="dxa"/>
          </w:tcPr>
          <w:p w:rsidR="00493700" w:rsidRPr="00652CF3" w:rsidRDefault="00493700" w:rsidP="00FF68A0">
            <w:pPr>
              <w:rPr>
                <w:sz w:val="20"/>
                <w:szCs w:val="20"/>
                <w:lang w:val="fr-FR"/>
              </w:rPr>
            </w:pPr>
          </w:p>
          <w:p w:rsidR="00493700" w:rsidRPr="00652CF3" w:rsidRDefault="00493700" w:rsidP="00FF68A0">
            <w:pPr>
              <w:rPr>
                <w:sz w:val="20"/>
                <w:szCs w:val="20"/>
                <w:lang w:val="fr-FR"/>
              </w:rPr>
            </w:pPr>
          </w:p>
          <w:p w:rsidR="00493700" w:rsidRPr="00652CF3" w:rsidRDefault="00493700" w:rsidP="00FF68A0">
            <w:pPr>
              <w:rPr>
                <w:sz w:val="20"/>
                <w:szCs w:val="20"/>
                <w:lang w:val="fr-FR"/>
              </w:rPr>
            </w:pPr>
          </w:p>
          <w:p w:rsidR="00493700" w:rsidRDefault="00493700" w:rsidP="00FF68A0">
            <w:pPr>
              <w:rPr>
                <w:sz w:val="20"/>
                <w:szCs w:val="20"/>
                <w:lang w:val="fr-FR"/>
              </w:rPr>
            </w:pPr>
          </w:p>
          <w:p w:rsidR="00493700" w:rsidRDefault="00493700" w:rsidP="00FF68A0">
            <w:pPr>
              <w:rPr>
                <w:sz w:val="20"/>
                <w:szCs w:val="20"/>
                <w:lang w:val="fr-FR"/>
              </w:rPr>
            </w:pPr>
          </w:p>
          <w:p w:rsidR="00493700" w:rsidRDefault="00493700" w:rsidP="00FF68A0">
            <w:pPr>
              <w:rPr>
                <w:sz w:val="20"/>
                <w:szCs w:val="20"/>
                <w:lang w:val="fr-FR"/>
              </w:rPr>
            </w:pPr>
          </w:p>
          <w:p w:rsidR="00493700" w:rsidRDefault="00493700" w:rsidP="00FF68A0">
            <w:pPr>
              <w:rPr>
                <w:sz w:val="20"/>
                <w:szCs w:val="20"/>
                <w:lang w:val="fr-FR"/>
              </w:rPr>
            </w:pPr>
          </w:p>
          <w:p w:rsidR="00493700" w:rsidRDefault="00493700" w:rsidP="00FF68A0">
            <w:pPr>
              <w:rPr>
                <w:sz w:val="20"/>
                <w:szCs w:val="20"/>
                <w:lang w:val="fr-FR"/>
              </w:rPr>
            </w:pPr>
          </w:p>
          <w:p w:rsidR="00493700" w:rsidRDefault="00493700" w:rsidP="00FF68A0">
            <w:pPr>
              <w:rPr>
                <w:sz w:val="20"/>
                <w:szCs w:val="20"/>
                <w:lang w:val="fr-FR"/>
              </w:rPr>
            </w:pPr>
          </w:p>
          <w:p w:rsidR="00493700" w:rsidRDefault="00493700" w:rsidP="00FF68A0">
            <w:pPr>
              <w:rPr>
                <w:sz w:val="20"/>
                <w:szCs w:val="20"/>
                <w:lang w:val="fr-FR"/>
              </w:rPr>
            </w:pPr>
            <w:r>
              <w:rPr>
                <w:sz w:val="20"/>
                <w:szCs w:val="20"/>
                <w:lang w:val="fr-FR"/>
              </w:rPr>
              <w:t>Ils liront</w:t>
            </w:r>
          </w:p>
          <w:p w:rsidR="00493700" w:rsidRDefault="00493700" w:rsidP="00FF68A0">
            <w:pPr>
              <w:rPr>
                <w:sz w:val="20"/>
                <w:szCs w:val="20"/>
                <w:lang w:val="fr-FR"/>
              </w:rPr>
            </w:pPr>
          </w:p>
          <w:p w:rsidR="00493700" w:rsidRDefault="00493700" w:rsidP="00FF68A0">
            <w:pPr>
              <w:rPr>
                <w:sz w:val="20"/>
                <w:szCs w:val="20"/>
                <w:lang w:val="fr-FR"/>
              </w:rPr>
            </w:pPr>
          </w:p>
          <w:p w:rsidR="00493700" w:rsidRDefault="00493700" w:rsidP="00FF68A0">
            <w:pPr>
              <w:rPr>
                <w:sz w:val="20"/>
                <w:szCs w:val="20"/>
                <w:lang w:val="fr-FR"/>
              </w:rPr>
            </w:pPr>
          </w:p>
          <w:p w:rsidR="00493700" w:rsidRDefault="00493700" w:rsidP="00FF68A0">
            <w:pPr>
              <w:rPr>
                <w:sz w:val="20"/>
                <w:szCs w:val="20"/>
                <w:lang w:val="fr-FR"/>
              </w:rPr>
            </w:pPr>
          </w:p>
          <w:p w:rsidR="00493700" w:rsidRDefault="00493700" w:rsidP="00FF68A0">
            <w:pPr>
              <w:rPr>
                <w:sz w:val="20"/>
                <w:szCs w:val="20"/>
                <w:lang w:val="fr-FR"/>
              </w:rPr>
            </w:pPr>
          </w:p>
          <w:p w:rsidR="00493700" w:rsidRDefault="00493700" w:rsidP="00FF68A0">
            <w:pPr>
              <w:rPr>
                <w:sz w:val="20"/>
                <w:szCs w:val="20"/>
                <w:lang w:val="fr-FR"/>
              </w:rPr>
            </w:pPr>
          </w:p>
          <w:p w:rsidR="00493700" w:rsidRDefault="00493700" w:rsidP="00FF68A0">
            <w:pPr>
              <w:rPr>
                <w:sz w:val="20"/>
                <w:szCs w:val="20"/>
                <w:lang w:val="fr-FR"/>
              </w:rPr>
            </w:pPr>
          </w:p>
          <w:p w:rsidR="00493700" w:rsidRDefault="00493700" w:rsidP="00FF68A0">
            <w:pPr>
              <w:rPr>
                <w:sz w:val="20"/>
                <w:szCs w:val="20"/>
                <w:lang w:val="fr-FR"/>
              </w:rPr>
            </w:pPr>
          </w:p>
          <w:p w:rsidR="00493700" w:rsidRPr="00652CF3" w:rsidRDefault="00493700" w:rsidP="00FF68A0">
            <w:pPr>
              <w:rPr>
                <w:sz w:val="20"/>
                <w:szCs w:val="20"/>
                <w:lang w:val="fr-FR"/>
              </w:rPr>
            </w:pPr>
            <w:r>
              <w:rPr>
                <w:sz w:val="20"/>
                <w:szCs w:val="20"/>
                <w:lang w:val="fr-FR"/>
              </w:rPr>
              <w:t xml:space="preserve">« pair-share » </w:t>
            </w:r>
          </w:p>
          <w:p w:rsidR="00493700" w:rsidRPr="00652CF3" w:rsidRDefault="00493700" w:rsidP="00FF68A0">
            <w:pPr>
              <w:rPr>
                <w:sz w:val="20"/>
                <w:szCs w:val="20"/>
                <w:lang w:val="fr-FR"/>
              </w:rPr>
            </w:pPr>
          </w:p>
          <w:p w:rsidR="00493700" w:rsidRPr="00652CF3" w:rsidRDefault="00493700" w:rsidP="00FF68A0">
            <w:pPr>
              <w:rPr>
                <w:sz w:val="20"/>
                <w:szCs w:val="20"/>
                <w:lang w:val="fr-FR"/>
              </w:rPr>
            </w:pPr>
          </w:p>
          <w:p w:rsidR="00493700" w:rsidRDefault="00493700" w:rsidP="00FF68A0">
            <w:pPr>
              <w:rPr>
                <w:sz w:val="20"/>
                <w:szCs w:val="20"/>
                <w:lang w:val="fr-FR"/>
              </w:rPr>
            </w:pPr>
          </w:p>
          <w:p w:rsidR="00493700" w:rsidRDefault="00493700" w:rsidP="00FF68A0">
            <w:pPr>
              <w:rPr>
                <w:sz w:val="20"/>
                <w:szCs w:val="20"/>
                <w:lang w:val="fr-FR"/>
              </w:rPr>
            </w:pPr>
          </w:p>
          <w:p w:rsidR="00493700" w:rsidRDefault="00493700" w:rsidP="00FF68A0">
            <w:pPr>
              <w:rPr>
                <w:sz w:val="20"/>
                <w:szCs w:val="20"/>
                <w:lang w:val="fr-FR"/>
              </w:rPr>
            </w:pPr>
            <w:r>
              <w:rPr>
                <w:sz w:val="20"/>
                <w:szCs w:val="20"/>
                <w:lang w:val="fr-FR"/>
              </w:rPr>
              <w:t xml:space="preserve">Les élèves répondront sur ordinateur. </w:t>
            </w:r>
          </w:p>
          <w:p w:rsidR="00493700" w:rsidRDefault="00493700" w:rsidP="00FF68A0">
            <w:pPr>
              <w:rPr>
                <w:sz w:val="20"/>
                <w:szCs w:val="20"/>
                <w:lang w:val="fr-FR"/>
              </w:rPr>
            </w:pPr>
          </w:p>
          <w:p w:rsidR="00493700" w:rsidRDefault="00493700" w:rsidP="00FF68A0">
            <w:pPr>
              <w:rPr>
                <w:sz w:val="20"/>
                <w:szCs w:val="20"/>
                <w:lang w:val="fr-FR"/>
              </w:rPr>
            </w:pPr>
          </w:p>
          <w:p w:rsidR="00493700" w:rsidRDefault="00493700" w:rsidP="00FF68A0">
            <w:pPr>
              <w:rPr>
                <w:sz w:val="20"/>
                <w:szCs w:val="20"/>
                <w:lang w:val="fr-FR"/>
              </w:rPr>
            </w:pPr>
            <w:r>
              <w:rPr>
                <w:sz w:val="20"/>
                <w:szCs w:val="20"/>
                <w:lang w:val="fr-FR"/>
              </w:rPr>
              <w:t xml:space="preserve">Le faire en pair à l’aide d’un tableau si l’informatique ne marche pas. </w:t>
            </w:r>
          </w:p>
          <w:p w:rsidR="00493700" w:rsidRDefault="00493700" w:rsidP="00FF68A0">
            <w:pPr>
              <w:rPr>
                <w:sz w:val="20"/>
                <w:szCs w:val="20"/>
                <w:lang w:val="fr-FR"/>
              </w:rPr>
            </w:pPr>
          </w:p>
          <w:p w:rsidR="00493700" w:rsidRDefault="00493700" w:rsidP="00FF68A0">
            <w:pPr>
              <w:rPr>
                <w:sz w:val="20"/>
                <w:szCs w:val="20"/>
                <w:lang w:val="fr-FR"/>
              </w:rPr>
            </w:pPr>
          </w:p>
          <w:p w:rsidR="00493700" w:rsidRDefault="00493700" w:rsidP="00FF68A0">
            <w:pPr>
              <w:rPr>
                <w:sz w:val="20"/>
                <w:szCs w:val="20"/>
                <w:lang w:val="fr-FR"/>
              </w:rPr>
            </w:pPr>
            <w:r>
              <w:rPr>
                <w:sz w:val="20"/>
                <w:szCs w:val="20"/>
                <w:lang w:val="fr-FR"/>
              </w:rPr>
              <w:t xml:space="preserve">Les élèves écouteront et participeront. </w:t>
            </w:r>
          </w:p>
          <w:p w:rsidR="00493700" w:rsidRDefault="00493700" w:rsidP="00FF68A0">
            <w:pPr>
              <w:rPr>
                <w:sz w:val="20"/>
                <w:szCs w:val="20"/>
                <w:lang w:val="fr-FR"/>
              </w:rPr>
            </w:pPr>
          </w:p>
          <w:p w:rsidR="00493700" w:rsidRDefault="00493700" w:rsidP="00FF68A0">
            <w:pPr>
              <w:rPr>
                <w:sz w:val="20"/>
                <w:szCs w:val="20"/>
                <w:lang w:val="fr-FR"/>
              </w:rPr>
            </w:pPr>
            <w:r>
              <w:rPr>
                <w:sz w:val="20"/>
                <w:szCs w:val="20"/>
                <w:lang w:val="fr-FR"/>
              </w:rPr>
              <w:t>Rédaction du brouillon</w:t>
            </w:r>
          </w:p>
          <w:p w:rsidR="00493700" w:rsidRDefault="00493700" w:rsidP="00FF68A0">
            <w:pPr>
              <w:rPr>
                <w:sz w:val="20"/>
                <w:szCs w:val="20"/>
                <w:lang w:val="fr-FR"/>
              </w:rPr>
            </w:pPr>
          </w:p>
          <w:p w:rsidR="00493700" w:rsidRPr="00652CF3" w:rsidRDefault="00493700" w:rsidP="00FF68A0">
            <w:pPr>
              <w:rPr>
                <w:sz w:val="20"/>
                <w:szCs w:val="20"/>
                <w:lang w:val="fr-FR"/>
              </w:rPr>
            </w:pPr>
          </w:p>
        </w:tc>
        <w:tc>
          <w:tcPr>
            <w:tcW w:w="1548" w:type="dxa"/>
          </w:tcPr>
          <w:p w:rsidR="00493700" w:rsidRDefault="00493700" w:rsidP="00FF68A0">
            <w:pPr>
              <w:rPr>
                <w:sz w:val="20"/>
                <w:szCs w:val="20"/>
                <w:lang w:val="fr-FR"/>
              </w:rPr>
            </w:pPr>
          </w:p>
          <w:p w:rsidR="00493700" w:rsidRDefault="00493700" w:rsidP="00FF68A0">
            <w:pPr>
              <w:rPr>
                <w:sz w:val="20"/>
                <w:szCs w:val="20"/>
                <w:lang w:val="fr-FR"/>
              </w:rPr>
            </w:pPr>
          </w:p>
          <w:p w:rsidR="00493700" w:rsidRPr="00652CF3" w:rsidRDefault="00493700" w:rsidP="00FF68A0">
            <w:pPr>
              <w:rPr>
                <w:sz w:val="20"/>
                <w:szCs w:val="20"/>
                <w:lang w:val="fr-FR"/>
              </w:rPr>
            </w:pPr>
          </w:p>
          <w:p w:rsidR="00493700" w:rsidRPr="00652CF3" w:rsidRDefault="00493700" w:rsidP="00FF68A0">
            <w:pPr>
              <w:rPr>
                <w:sz w:val="20"/>
                <w:szCs w:val="20"/>
                <w:lang w:val="fr-FR"/>
              </w:rPr>
            </w:pPr>
          </w:p>
          <w:p w:rsidR="00493700" w:rsidRPr="00652CF3" w:rsidRDefault="00493700" w:rsidP="00FF68A0">
            <w:pPr>
              <w:rPr>
                <w:sz w:val="20"/>
                <w:szCs w:val="20"/>
                <w:lang w:val="fr-FR"/>
              </w:rPr>
            </w:pPr>
          </w:p>
          <w:p w:rsidR="00493700" w:rsidRPr="00652CF3" w:rsidRDefault="00493700" w:rsidP="00FF68A0">
            <w:pPr>
              <w:rPr>
                <w:sz w:val="20"/>
                <w:szCs w:val="20"/>
                <w:lang w:val="fr-FR"/>
              </w:rPr>
            </w:pPr>
          </w:p>
          <w:p w:rsidR="00493700" w:rsidRPr="00652CF3" w:rsidRDefault="00493700" w:rsidP="00FF68A0">
            <w:pPr>
              <w:rPr>
                <w:sz w:val="20"/>
                <w:szCs w:val="20"/>
                <w:lang w:val="fr-FR"/>
              </w:rPr>
            </w:pPr>
          </w:p>
          <w:p w:rsidR="00493700" w:rsidRPr="00652CF3" w:rsidRDefault="00493700" w:rsidP="00FF68A0">
            <w:pPr>
              <w:rPr>
                <w:sz w:val="20"/>
                <w:szCs w:val="20"/>
                <w:lang w:val="fr-FR"/>
              </w:rPr>
            </w:pPr>
          </w:p>
          <w:p w:rsidR="00493700" w:rsidRPr="00652CF3" w:rsidRDefault="00493700" w:rsidP="00FF68A0">
            <w:pPr>
              <w:rPr>
                <w:sz w:val="20"/>
                <w:szCs w:val="20"/>
                <w:lang w:val="fr-FR"/>
              </w:rPr>
            </w:pPr>
          </w:p>
          <w:p w:rsidR="00493700" w:rsidRPr="00652CF3" w:rsidRDefault="00493700" w:rsidP="00FF68A0">
            <w:pPr>
              <w:rPr>
                <w:sz w:val="20"/>
                <w:szCs w:val="20"/>
                <w:lang w:val="fr-FR"/>
              </w:rPr>
            </w:pPr>
            <w:r>
              <w:rPr>
                <w:sz w:val="20"/>
                <w:szCs w:val="20"/>
                <w:lang w:val="fr-FR"/>
              </w:rPr>
              <w:t>Fiches de suivi</w:t>
            </w:r>
          </w:p>
          <w:p w:rsidR="00493700" w:rsidRDefault="00493700" w:rsidP="007442D6">
            <w:pPr>
              <w:rPr>
                <w:sz w:val="20"/>
                <w:szCs w:val="20"/>
                <w:lang w:val="fr-FR"/>
              </w:rPr>
            </w:pPr>
          </w:p>
          <w:p w:rsidR="00493700" w:rsidRDefault="00493700" w:rsidP="007442D6">
            <w:pPr>
              <w:rPr>
                <w:sz w:val="20"/>
                <w:szCs w:val="20"/>
                <w:lang w:val="fr-FR"/>
              </w:rPr>
            </w:pPr>
          </w:p>
          <w:p w:rsidR="00493700" w:rsidRDefault="00493700" w:rsidP="007442D6">
            <w:pPr>
              <w:rPr>
                <w:sz w:val="20"/>
                <w:szCs w:val="20"/>
                <w:lang w:val="fr-FR"/>
              </w:rPr>
            </w:pPr>
          </w:p>
          <w:p w:rsidR="00493700" w:rsidRDefault="00493700" w:rsidP="007442D6">
            <w:pPr>
              <w:rPr>
                <w:sz w:val="20"/>
                <w:szCs w:val="20"/>
                <w:lang w:val="fr-FR"/>
              </w:rPr>
            </w:pPr>
          </w:p>
          <w:p w:rsidR="00493700" w:rsidRDefault="00493700" w:rsidP="007442D6">
            <w:pPr>
              <w:rPr>
                <w:sz w:val="20"/>
                <w:szCs w:val="20"/>
                <w:lang w:val="fr-FR"/>
              </w:rPr>
            </w:pPr>
          </w:p>
          <w:p w:rsidR="00493700" w:rsidRDefault="00493700" w:rsidP="007442D6">
            <w:pPr>
              <w:rPr>
                <w:sz w:val="20"/>
                <w:szCs w:val="20"/>
                <w:lang w:val="fr-FR"/>
              </w:rPr>
            </w:pPr>
          </w:p>
          <w:p w:rsidR="00493700" w:rsidRDefault="00493700" w:rsidP="007442D6">
            <w:pPr>
              <w:rPr>
                <w:sz w:val="20"/>
                <w:szCs w:val="20"/>
                <w:lang w:val="fr-FR"/>
              </w:rPr>
            </w:pPr>
          </w:p>
          <w:p w:rsidR="00493700" w:rsidRDefault="00493700" w:rsidP="007442D6">
            <w:pPr>
              <w:rPr>
                <w:sz w:val="20"/>
                <w:szCs w:val="20"/>
                <w:lang w:val="fr-FR"/>
              </w:rPr>
            </w:pPr>
          </w:p>
          <w:p w:rsidR="00493700" w:rsidRDefault="00493700" w:rsidP="007442D6">
            <w:pPr>
              <w:rPr>
                <w:sz w:val="20"/>
                <w:szCs w:val="20"/>
                <w:lang w:val="fr-FR"/>
              </w:rPr>
            </w:pPr>
            <w:r>
              <w:rPr>
                <w:sz w:val="20"/>
                <w:szCs w:val="20"/>
                <w:lang w:val="fr-FR"/>
              </w:rPr>
              <w:t>Feuille des questions</w:t>
            </w:r>
          </w:p>
          <w:p w:rsidR="00493700" w:rsidRDefault="00493700" w:rsidP="007442D6">
            <w:pPr>
              <w:rPr>
                <w:sz w:val="20"/>
                <w:szCs w:val="20"/>
                <w:lang w:val="fr-FR"/>
              </w:rPr>
            </w:pPr>
          </w:p>
          <w:p w:rsidR="00493700" w:rsidRDefault="00493700" w:rsidP="007442D6">
            <w:pPr>
              <w:rPr>
                <w:sz w:val="20"/>
                <w:szCs w:val="20"/>
                <w:lang w:val="fr-FR"/>
              </w:rPr>
            </w:pPr>
          </w:p>
          <w:p w:rsidR="00493700" w:rsidRDefault="00493700" w:rsidP="007442D6">
            <w:pPr>
              <w:rPr>
                <w:sz w:val="20"/>
                <w:szCs w:val="20"/>
                <w:lang w:val="fr-FR"/>
              </w:rPr>
            </w:pPr>
          </w:p>
          <w:p w:rsidR="00493700" w:rsidRDefault="00493700" w:rsidP="007442D6">
            <w:pPr>
              <w:rPr>
                <w:sz w:val="20"/>
                <w:szCs w:val="20"/>
                <w:lang w:val="fr-FR"/>
              </w:rPr>
            </w:pPr>
            <w:r>
              <w:rPr>
                <w:sz w:val="20"/>
                <w:szCs w:val="20"/>
                <w:lang w:val="fr-FR"/>
              </w:rPr>
              <w:t>Ordinateur</w:t>
            </w:r>
          </w:p>
          <w:p w:rsidR="00493700" w:rsidRPr="00652CF3" w:rsidRDefault="00493700" w:rsidP="007442D6">
            <w:pPr>
              <w:rPr>
                <w:sz w:val="20"/>
                <w:szCs w:val="20"/>
                <w:lang w:val="fr-FR"/>
              </w:rPr>
            </w:pPr>
            <w:r>
              <w:rPr>
                <w:sz w:val="20"/>
                <w:szCs w:val="20"/>
                <w:lang w:val="fr-FR"/>
              </w:rPr>
              <w:t>Polls everywhere.</w:t>
            </w:r>
          </w:p>
          <w:p w:rsidR="00493700" w:rsidRPr="00652CF3" w:rsidRDefault="00493700" w:rsidP="00FF68A0">
            <w:pPr>
              <w:rPr>
                <w:sz w:val="20"/>
                <w:szCs w:val="20"/>
                <w:lang w:val="fr-FR"/>
              </w:rPr>
            </w:pPr>
          </w:p>
          <w:p w:rsidR="00493700" w:rsidRPr="00652CF3" w:rsidRDefault="00493700" w:rsidP="00FF68A0">
            <w:pPr>
              <w:rPr>
                <w:sz w:val="20"/>
                <w:szCs w:val="20"/>
                <w:lang w:val="fr-FR"/>
              </w:rPr>
            </w:pPr>
            <w:r>
              <w:rPr>
                <w:sz w:val="20"/>
                <w:szCs w:val="20"/>
                <w:lang w:val="fr-FR"/>
              </w:rPr>
              <w:t>1 tableau par groupe de 2.</w:t>
            </w:r>
          </w:p>
          <w:p w:rsidR="00493700" w:rsidRPr="00652CF3" w:rsidRDefault="00493700" w:rsidP="00FF68A0">
            <w:pPr>
              <w:rPr>
                <w:sz w:val="20"/>
                <w:szCs w:val="20"/>
                <w:lang w:val="fr-FR"/>
              </w:rPr>
            </w:pPr>
          </w:p>
          <w:p w:rsidR="00493700" w:rsidRPr="00652CF3" w:rsidRDefault="00493700" w:rsidP="00FF68A0">
            <w:pPr>
              <w:rPr>
                <w:sz w:val="20"/>
                <w:szCs w:val="20"/>
                <w:lang w:val="fr-FR"/>
              </w:rPr>
            </w:pPr>
          </w:p>
          <w:p w:rsidR="00493700" w:rsidRDefault="00493700" w:rsidP="00FF68A0">
            <w:pPr>
              <w:rPr>
                <w:sz w:val="20"/>
                <w:szCs w:val="20"/>
                <w:lang w:val="fr-FR"/>
              </w:rPr>
            </w:pPr>
          </w:p>
          <w:p w:rsidR="00493700" w:rsidRDefault="00493700" w:rsidP="00FF68A0">
            <w:pPr>
              <w:rPr>
                <w:sz w:val="20"/>
                <w:szCs w:val="20"/>
                <w:lang w:val="fr-FR"/>
              </w:rPr>
            </w:pPr>
            <w:r>
              <w:rPr>
                <w:sz w:val="20"/>
                <w:szCs w:val="20"/>
                <w:lang w:val="fr-FR"/>
              </w:rPr>
              <w:t>Powerpoint, critères et fiche suivi.</w:t>
            </w:r>
          </w:p>
          <w:p w:rsidR="00493700" w:rsidRDefault="00493700" w:rsidP="00FF68A0">
            <w:pPr>
              <w:rPr>
                <w:sz w:val="20"/>
                <w:szCs w:val="20"/>
                <w:lang w:val="fr-FR"/>
              </w:rPr>
            </w:pPr>
          </w:p>
          <w:p w:rsidR="00493700" w:rsidRDefault="00493700" w:rsidP="00FF68A0">
            <w:pPr>
              <w:rPr>
                <w:sz w:val="20"/>
                <w:szCs w:val="20"/>
                <w:lang w:val="fr-FR"/>
              </w:rPr>
            </w:pPr>
          </w:p>
          <w:p w:rsidR="00493700" w:rsidRPr="00652CF3" w:rsidRDefault="00493700" w:rsidP="00FF68A0">
            <w:pPr>
              <w:rPr>
                <w:sz w:val="20"/>
                <w:szCs w:val="20"/>
                <w:lang w:val="fr-FR"/>
              </w:rPr>
            </w:pPr>
          </w:p>
        </w:tc>
      </w:tr>
    </w:tbl>
    <w:p w:rsidR="00493700" w:rsidRPr="00502D95" w:rsidRDefault="00493700" w:rsidP="00FF68A0">
      <w:pPr>
        <w:rPr>
          <w:lang w:val="fr-CA"/>
        </w:rPr>
      </w:pPr>
    </w:p>
    <w:sectPr w:rsidR="00493700" w:rsidRPr="00502D95" w:rsidSect="00502D95">
      <w:pgSz w:w="12240" w:h="15840"/>
      <w:pgMar w:top="180" w:right="1800" w:bottom="107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070D8"/>
    <w:multiLevelType w:val="hybridMultilevel"/>
    <w:tmpl w:val="A330E510"/>
    <w:lvl w:ilvl="0" w:tplc="1324A67C">
      <w:start w:val="1"/>
      <w:numFmt w:val="bullet"/>
      <w:lvlText w:val="•"/>
      <w:lvlJc w:val="left"/>
      <w:pPr>
        <w:tabs>
          <w:tab w:val="num" w:pos="720"/>
        </w:tabs>
        <w:ind w:left="720" w:hanging="360"/>
      </w:pPr>
      <w:rPr>
        <w:rFonts w:ascii="Times New Roman" w:hAnsi="Times New Roman" w:hint="default"/>
      </w:rPr>
    </w:lvl>
    <w:lvl w:ilvl="1" w:tplc="885EFA1A" w:tentative="1">
      <w:start w:val="1"/>
      <w:numFmt w:val="bullet"/>
      <w:lvlText w:val="•"/>
      <w:lvlJc w:val="left"/>
      <w:pPr>
        <w:tabs>
          <w:tab w:val="num" w:pos="1440"/>
        </w:tabs>
        <w:ind w:left="1440" w:hanging="360"/>
      </w:pPr>
      <w:rPr>
        <w:rFonts w:ascii="Times New Roman" w:hAnsi="Times New Roman" w:hint="default"/>
      </w:rPr>
    </w:lvl>
    <w:lvl w:ilvl="2" w:tplc="7F14C8BE" w:tentative="1">
      <w:start w:val="1"/>
      <w:numFmt w:val="bullet"/>
      <w:lvlText w:val="•"/>
      <w:lvlJc w:val="left"/>
      <w:pPr>
        <w:tabs>
          <w:tab w:val="num" w:pos="2160"/>
        </w:tabs>
        <w:ind w:left="2160" w:hanging="360"/>
      </w:pPr>
      <w:rPr>
        <w:rFonts w:ascii="Times New Roman" w:hAnsi="Times New Roman" w:hint="default"/>
      </w:rPr>
    </w:lvl>
    <w:lvl w:ilvl="3" w:tplc="ACFA72F2" w:tentative="1">
      <w:start w:val="1"/>
      <w:numFmt w:val="bullet"/>
      <w:lvlText w:val="•"/>
      <w:lvlJc w:val="left"/>
      <w:pPr>
        <w:tabs>
          <w:tab w:val="num" w:pos="2880"/>
        </w:tabs>
        <w:ind w:left="2880" w:hanging="360"/>
      </w:pPr>
      <w:rPr>
        <w:rFonts w:ascii="Times New Roman" w:hAnsi="Times New Roman" w:hint="default"/>
      </w:rPr>
    </w:lvl>
    <w:lvl w:ilvl="4" w:tplc="12D25F14" w:tentative="1">
      <w:start w:val="1"/>
      <w:numFmt w:val="bullet"/>
      <w:lvlText w:val="•"/>
      <w:lvlJc w:val="left"/>
      <w:pPr>
        <w:tabs>
          <w:tab w:val="num" w:pos="3600"/>
        </w:tabs>
        <w:ind w:left="3600" w:hanging="360"/>
      </w:pPr>
      <w:rPr>
        <w:rFonts w:ascii="Times New Roman" w:hAnsi="Times New Roman" w:hint="default"/>
      </w:rPr>
    </w:lvl>
    <w:lvl w:ilvl="5" w:tplc="EC7E5ED6" w:tentative="1">
      <w:start w:val="1"/>
      <w:numFmt w:val="bullet"/>
      <w:lvlText w:val="•"/>
      <w:lvlJc w:val="left"/>
      <w:pPr>
        <w:tabs>
          <w:tab w:val="num" w:pos="4320"/>
        </w:tabs>
        <w:ind w:left="4320" w:hanging="360"/>
      </w:pPr>
      <w:rPr>
        <w:rFonts w:ascii="Times New Roman" w:hAnsi="Times New Roman" w:hint="default"/>
      </w:rPr>
    </w:lvl>
    <w:lvl w:ilvl="6" w:tplc="A8FEAE90" w:tentative="1">
      <w:start w:val="1"/>
      <w:numFmt w:val="bullet"/>
      <w:lvlText w:val="•"/>
      <w:lvlJc w:val="left"/>
      <w:pPr>
        <w:tabs>
          <w:tab w:val="num" w:pos="5040"/>
        </w:tabs>
        <w:ind w:left="5040" w:hanging="360"/>
      </w:pPr>
      <w:rPr>
        <w:rFonts w:ascii="Times New Roman" w:hAnsi="Times New Roman" w:hint="default"/>
      </w:rPr>
    </w:lvl>
    <w:lvl w:ilvl="7" w:tplc="353C8F62" w:tentative="1">
      <w:start w:val="1"/>
      <w:numFmt w:val="bullet"/>
      <w:lvlText w:val="•"/>
      <w:lvlJc w:val="left"/>
      <w:pPr>
        <w:tabs>
          <w:tab w:val="num" w:pos="5760"/>
        </w:tabs>
        <w:ind w:left="5760" w:hanging="360"/>
      </w:pPr>
      <w:rPr>
        <w:rFonts w:ascii="Times New Roman" w:hAnsi="Times New Roman" w:hint="default"/>
      </w:rPr>
    </w:lvl>
    <w:lvl w:ilvl="8" w:tplc="2A3A64FE" w:tentative="1">
      <w:start w:val="1"/>
      <w:numFmt w:val="bullet"/>
      <w:lvlText w:val="•"/>
      <w:lvlJc w:val="left"/>
      <w:pPr>
        <w:tabs>
          <w:tab w:val="num" w:pos="6480"/>
        </w:tabs>
        <w:ind w:left="6480" w:hanging="360"/>
      </w:pPr>
      <w:rPr>
        <w:rFonts w:ascii="Times New Roman" w:hAnsi="Times New Roman" w:hint="default"/>
      </w:rPr>
    </w:lvl>
  </w:abstractNum>
  <w:abstractNum w:abstractNumId="1">
    <w:nsid w:val="7FEC550F"/>
    <w:multiLevelType w:val="hybridMultilevel"/>
    <w:tmpl w:val="65DAE4FE"/>
    <w:lvl w:ilvl="0" w:tplc="F818609A">
      <w:numFmt w:val="bullet"/>
      <w:lvlText w:val="-"/>
      <w:lvlJc w:val="left"/>
      <w:pPr>
        <w:tabs>
          <w:tab w:val="num" w:pos="720"/>
        </w:tabs>
        <w:ind w:left="720" w:hanging="360"/>
      </w:pPr>
      <w:rPr>
        <w:rFonts w:ascii="Cambria" w:eastAsia="MS ??" w:hAnsi="Cambria"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8A0"/>
    <w:rsid w:val="0007598F"/>
    <w:rsid w:val="000821DA"/>
    <w:rsid w:val="000A6839"/>
    <w:rsid w:val="0013479E"/>
    <w:rsid w:val="00153786"/>
    <w:rsid w:val="0018574E"/>
    <w:rsid w:val="001D51EB"/>
    <w:rsid w:val="001E1F69"/>
    <w:rsid w:val="00204E22"/>
    <w:rsid w:val="0021617C"/>
    <w:rsid w:val="00233550"/>
    <w:rsid w:val="0024604F"/>
    <w:rsid w:val="00251965"/>
    <w:rsid w:val="00251FB5"/>
    <w:rsid w:val="002846BB"/>
    <w:rsid w:val="002D590E"/>
    <w:rsid w:val="003351FC"/>
    <w:rsid w:val="00353F3D"/>
    <w:rsid w:val="00354FF2"/>
    <w:rsid w:val="00382D09"/>
    <w:rsid w:val="003A01FC"/>
    <w:rsid w:val="003B58BA"/>
    <w:rsid w:val="004564CC"/>
    <w:rsid w:val="00460148"/>
    <w:rsid w:val="00493700"/>
    <w:rsid w:val="004A5AF1"/>
    <w:rsid w:val="004C1F71"/>
    <w:rsid w:val="0050257C"/>
    <w:rsid w:val="00502D95"/>
    <w:rsid w:val="005E5007"/>
    <w:rsid w:val="00652CF3"/>
    <w:rsid w:val="006A63D7"/>
    <w:rsid w:val="006C31FF"/>
    <w:rsid w:val="006C3AF7"/>
    <w:rsid w:val="006D4ACC"/>
    <w:rsid w:val="006D6BE4"/>
    <w:rsid w:val="00703374"/>
    <w:rsid w:val="007402BF"/>
    <w:rsid w:val="00743633"/>
    <w:rsid w:val="007442D6"/>
    <w:rsid w:val="007A70D0"/>
    <w:rsid w:val="007C74D3"/>
    <w:rsid w:val="007F541C"/>
    <w:rsid w:val="007F7488"/>
    <w:rsid w:val="00804CBF"/>
    <w:rsid w:val="00827C85"/>
    <w:rsid w:val="00831AC7"/>
    <w:rsid w:val="008B4CDE"/>
    <w:rsid w:val="00965376"/>
    <w:rsid w:val="00977ADA"/>
    <w:rsid w:val="00995DE6"/>
    <w:rsid w:val="009D139D"/>
    <w:rsid w:val="009E1BF4"/>
    <w:rsid w:val="00A15CC6"/>
    <w:rsid w:val="00A219E8"/>
    <w:rsid w:val="00A331AE"/>
    <w:rsid w:val="00AB26CB"/>
    <w:rsid w:val="00AC7234"/>
    <w:rsid w:val="00AD5767"/>
    <w:rsid w:val="00B02EA5"/>
    <w:rsid w:val="00B05E38"/>
    <w:rsid w:val="00B35575"/>
    <w:rsid w:val="00BF6A57"/>
    <w:rsid w:val="00C20E62"/>
    <w:rsid w:val="00C609C0"/>
    <w:rsid w:val="00CB344D"/>
    <w:rsid w:val="00D051ED"/>
    <w:rsid w:val="00D10D47"/>
    <w:rsid w:val="00D37095"/>
    <w:rsid w:val="00D6535B"/>
    <w:rsid w:val="00D96BD1"/>
    <w:rsid w:val="00DA7952"/>
    <w:rsid w:val="00DD7FC7"/>
    <w:rsid w:val="00E157AF"/>
    <w:rsid w:val="00E27864"/>
    <w:rsid w:val="00E47F31"/>
    <w:rsid w:val="00E52909"/>
    <w:rsid w:val="00E70D16"/>
    <w:rsid w:val="00EE387C"/>
    <w:rsid w:val="00EF1740"/>
    <w:rsid w:val="00F7538A"/>
    <w:rsid w:val="00F91F9D"/>
    <w:rsid w:val="00FD16CF"/>
    <w:rsid w:val="00FD1C84"/>
    <w:rsid w:val="00FD5E29"/>
    <w:rsid w:val="00FE0AAA"/>
    <w:rsid w:val="00FE16DD"/>
    <w:rsid w:val="00FF0C8E"/>
    <w:rsid w:val="00FF68A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85"/>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B02EA5"/>
    <w:rPr>
      <w:rFonts w:cs="Times New Roman"/>
    </w:rPr>
  </w:style>
  <w:style w:type="table" w:styleId="TableGrid">
    <w:name w:val="Table Grid"/>
    <w:basedOn w:val="TableNormal"/>
    <w:uiPriority w:val="99"/>
    <w:locked/>
    <w:rsid w:val="00204E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3042648">
      <w:marLeft w:val="0"/>
      <w:marRight w:val="0"/>
      <w:marTop w:val="0"/>
      <w:marBottom w:val="0"/>
      <w:divBdr>
        <w:top w:val="none" w:sz="0" w:space="0" w:color="auto"/>
        <w:left w:val="none" w:sz="0" w:space="0" w:color="auto"/>
        <w:bottom w:val="none" w:sz="0" w:space="0" w:color="auto"/>
        <w:right w:val="none" w:sz="0" w:space="0" w:color="auto"/>
      </w:divBdr>
      <w:divsChild>
        <w:div w:id="1393042641">
          <w:marLeft w:val="0"/>
          <w:marRight w:val="0"/>
          <w:marTop w:val="0"/>
          <w:marBottom w:val="0"/>
          <w:divBdr>
            <w:top w:val="none" w:sz="0" w:space="0" w:color="auto"/>
            <w:left w:val="none" w:sz="0" w:space="0" w:color="auto"/>
            <w:bottom w:val="none" w:sz="0" w:space="0" w:color="auto"/>
            <w:right w:val="none" w:sz="0" w:space="0" w:color="auto"/>
          </w:divBdr>
          <w:divsChild>
            <w:div w:id="1393042642">
              <w:marLeft w:val="0"/>
              <w:marRight w:val="0"/>
              <w:marTop w:val="0"/>
              <w:marBottom w:val="0"/>
              <w:divBdr>
                <w:top w:val="none" w:sz="0" w:space="0" w:color="auto"/>
                <w:left w:val="none" w:sz="0" w:space="0" w:color="auto"/>
                <w:bottom w:val="none" w:sz="0" w:space="0" w:color="auto"/>
                <w:right w:val="none" w:sz="0" w:space="0" w:color="auto"/>
              </w:divBdr>
            </w:div>
            <w:div w:id="1393042643">
              <w:marLeft w:val="0"/>
              <w:marRight w:val="0"/>
              <w:marTop w:val="0"/>
              <w:marBottom w:val="0"/>
              <w:divBdr>
                <w:top w:val="none" w:sz="0" w:space="0" w:color="auto"/>
                <w:left w:val="none" w:sz="0" w:space="0" w:color="auto"/>
                <w:bottom w:val="none" w:sz="0" w:space="0" w:color="auto"/>
                <w:right w:val="none" w:sz="0" w:space="0" w:color="auto"/>
              </w:divBdr>
            </w:div>
            <w:div w:id="1393042644">
              <w:marLeft w:val="0"/>
              <w:marRight w:val="0"/>
              <w:marTop w:val="0"/>
              <w:marBottom w:val="0"/>
              <w:divBdr>
                <w:top w:val="none" w:sz="0" w:space="0" w:color="auto"/>
                <w:left w:val="none" w:sz="0" w:space="0" w:color="auto"/>
                <w:bottom w:val="none" w:sz="0" w:space="0" w:color="auto"/>
                <w:right w:val="none" w:sz="0" w:space="0" w:color="auto"/>
              </w:divBdr>
            </w:div>
            <w:div w:id="1393042645">
              <w:marLeft w:val="0"/>
              <w:marRight w:val="0"/>
              <w:marTop w:val="0"/>
              <w:marBottom w:val="0"/>
              <w:divBdr>
                <w:top w:val="none" w:sz="0" w:space="0" w:color="auto"/>
                <w:left w:val="none" w:sz="0" w:space="0" w:color="auto"/>
                <w:bottom w:val="none" w:sz="0" w:space="0" w:color="auto"/>
                <w:right w:val="none" w:sz="0" w:space="0" w:color="auto"/>
              </w:divBdr>
            </w:div>
            <w:div w:id="1393042646">
              <w:marLeft w:val="0"/>
              <w:marRight w:val="0"/>
              <w:marTop w:val="0"/>
              <w:marBottom w:val="0"/>
              <w:divBdr>
                <w:top w:val="none" w:sz="0" w:space="0" w:color="auto"/>
                <w:left w:val="none" w:sz="0" w:space="0" w:color="auto"/>
                <w:bottom w:val="none" w:sz="0" w:space="0" w:color="auto"/>
                <w:right w:val="none" w:sz="0" w:space="0" w:color="auto"/>
              </w:divBdr>
            </w:div>
            <w:div w:id="1393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300</Words>
  <Characters>1715</Characters>
  <Application>Microsoft Office Outlook</Application>
  <DocSecurity>0</DocSecurity>
  <Lines>0</Lines>
  <Paragraphs>0</Paragraphs>
  <ScaleCrop>false</ScaleCrop>
  <Company>UBC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plan de leçon I</dc:title>
  <dc:subject/>
  <dc:creator>Kim Lockhart</dc:creator>
  <cp:keywords/>
  <dc:description/>
  <cp:lastModifiedBy>MC</cp:lastModifiedBy>
  <cp:revision>3</cp:revision>
  <cp:lastPrinted>2014-02-17T12:11:00Z</cp:lastPrinted>
  <dcterms:created xsi:type="dcterms:W3CDTF">2014-02-17T12:12:00Z</dcterms:created>
  <dcterms:modified xsi:type="dcterms:W3CDTF">2014-08-09T00:02:00Z</dcterms:modified>
</cp:coreProperties>
</file>