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C8499" w14:textId="77777777" w:rsidR="00767904" w:rsidRDefault="00767904" w:rsidP="008317FE">
      <w:pPr>
        <w:rPr>
          <w:b/>
          <w:bCs/>
          <w:sz w:val="22"/>
          <w:szCs w:val="22"/>
          <w:highlight w:val="yellow"/>
        </w:rPr>
      </w:pPr>
    </w:p>
    <w:p w14:paraId="7B865983" w14:textId="75C7B413" w:rsidR="008317FE" w:rsidRPr="008317FE" w:rsidRDefault="008317FE" w:rsidP="008317FE">
      <w:pPr>
        <w:rPr>
          <w:sz w:val="22"/>
          <w:szCs w:val="22"/>
          <w:highlight w:val="yellow"/>
        </w:rPr>
      </w:pPr>
      <w:r w:rsidRPr="008317FE">
        <w:rPr>
          <w:b/>
          <w:bCs/>
          <w:sz w:val="22"/>
          <w:szCs w:val="22"/>
          <w:highlight w:val="yellow"/>
        </w:rPr>
        <w:t>Course Number/Name</w:t>
      </w:r>
      <w:r w:rsidRPr="008317FE">
        <w:rPr>
          <w:sz w:val="22"/>
          <w:szCs w:val="22"/>
          <w:highlight w:val="yellow"/>
        </w:rPr>
        <w:t>:</w:t>
      </w:r>
      <w:r w:rsidRPr="008317FE">
        <w:rPr>
          <w:sz w:val="22"/>
          <w:szCs w:val="22"/>
          <w:highlight w:val="yellow"/>
        </w:rPr>
        <w:tab/>
      </w:r>
    </w:p>
    <w:p w14:paraId="667F9F11" w14:textId="1C5507A4" w:rsidR="008317FE" w:rsidRPr="008317FE" w:rsidRDefault="008317FE" w:rsidP="008317FE">
      <w:pPr>
        <w:rPr>
          <w:sz w:val="22"/>
          <w:szCs w:val="22"/>
          <w:highlight w:val="yellow"/>
        </w:rPr>
      </w:pPr>
      <w:r w:rsidRPr="008317FE">
        <w:rPr>
          <w:b/>
          <w:bCs/>
          <w:sz w:val="22"/>
          <w:szCs w:val="22"/>
          <w:highlight w:val="yellow"/>
        </w:rPr>
        <w:t>Type of Exam and Year</w:t>
      </w:r>
      <w:r w:rsidRPr="008317FE">
        <w:rPr>
          <w:sz w:val="22"/>
          <w:szCs w:val="22"/>
          <w:highlight w:val="yellow"/>
        </w:rPr>
        <w:t>: Ex: FINAL EXAM 202</w:t>
      </w:r>
      <w:r w:rsidR="00B8117E">
        <w:rPr>
          <w:sz w:val="22"/>
          <w:szCs w:val="22"/>
          <w:highlight w:val="yellow"/>
        </w:rPr>
        <w:t>3</w:t>
      </w:r>
    </w:p>
    <w:p w14:paraId="49062E1C" w14:textId="6483C1B6" w:rsidR="008317FE" w:rsidRPr="008317FE" w:rsidRDefault="008317FE" w:rsidP="008317FE">
      <w:pPr>
        <w:rPr>
          <w:sz w:val="22"/>
          <w:szCs w:val="22"/>
          <w:highlight w:val="yellow"/>
        </w:rPr>
      </w:pPr>
      <w:r w:rsidRPr="008317FE">
        <w:rPr>
          <w:b/>
          <w:bCs/>
          <w:sz w:val="22"/>
          <w:szCs w:val="22"/>
          <w:highlight w:val="yellow"/>
        </w:rPr>
        <w:t>Duration</w:t>
      </w:r>
      <w:r w:rsidRPr="008317FE">
        <w:rPr>
          <w:sz w:val="22"/>
          <w:szCs w:val="22"/>
          <w:highlight w:val="yellow"/>
        </w:rPr>
        <w:t>: Ex: 2 hours and 30 minutes</w:t>
      </w:r>
      <w:r w:rsidRPr="008317FE">
        <w:rPr>
          <w:sz w:val="22"/>
          <w:szCs w:val="22"/>
          <w:highlight w:val="yellow"/>
        </w:rPr>
        <w:tab/>
      </w:r>
      <w:r w:rsidRPr="008317FE">
        <w:rPr>
          <w:sz w:val="22"/>
          <w:szCs w:val="22"/>
          <w:highlight w:val="yellow"/>
        </w:rPr>
        <w:tab/>
        <w:t xml:space="preserve">          </w:t>
      </w:r>
    </w:p>
    <w:p w14:paraId="30A2D595" w14:textId="6F175EBC" w:rsidR="008317FE" w:rsidRPr="008317FE" w:rsidRDefault="008317FE" w:rsidP="008317FE">
      <w:pPr>
        <w:rPr>
          <w:sz w:val="22"/>
          <w:szCs w:val="22"/>
        </w:rPr>
      </w:pPr>
      <w:r w:rsidRPr="008317FE">
        <w:rPr>
          <w:b/>
          <w:bCs/>
          <w:sz w:val="22"/>
          <w:szCs w:val="22"/>
          <w:highlight w:val="yellow"/>
        </w:rPr>
        <w:t>Total Marks</w:t>
      </w:r>
      <w:r w:rsidRPr="008317FE">
        <w:rPr>
          <w:sz w:val="22"/>
          <w:szCs w:val="22"/>
          <w:highlight w:val="yellow"/>
        </w:rPr>
        <w:t>: Ex: 100 marks</w:t>
      </w:r>
      <w:r w:rsidRPr="008317FE">
        <w:rPr>
          <w:sz w:val="22"/>
          <w:szCs w:val="22"/>
        </w:rPr>
        <w:t xml:space="preserve"> </w:t>
      </w:r>
    </w:p>
    <w:p w14:paraId="71E87677" w14:textId="77777777" w:rsidR="008317FE" w:rsidRPr="004C74BF" w:rsidRDefault="008317FE" w:rsidP="008317FE">
      <w:pPr>
        <w:spacing w:before="240"/>
      </w:pPr>
      <w:r w:rsidRPr="008317FE">
        <w:t>Last Name:</w:t>
      </w:r>
      <w:r w:rsidRPr="004C74BF">
        <w:t xml:space="preserve"> </w:t>
      </w:r>
      <w:r w:rsidRPr="004C74BF">
        <w:tab/>
      </w:r>
      <w:r w:rsidRPr="004C74BF">
        <w:tab/>
      </w:r>
      <w:r w:rsidRPr="004C74BF">
        <w:rPr>
          <w:u w:val="single"/>
        </w:rPr>
        <w:tab/>
      </w:r>
      <w:r w:rsidRPr="004C74BF">
        <w:rPr>
          <w:u w:val="single"/>
        </w:rPr>
        <w:tab/>
      </w:r>
      <w:r w:rsidRPr="004C74BF">
        <w:rPr>
          <w:u w:val="single"/>
        </w:rPr>
        <w:tab/>
      </w:r>
      <w:r w:rsidRPr="004C74BF">
        <w:rPr>
          <w:u w:val="single"/>
        </w:rPr>
        <w:tab/>
      </w:r>
      <w:r w:rsidRPr="004C74BF">
        <w:rPr>
          <w:u w:val="single"/>
        </w:rPr>
        <w:tab/>
      </w:r>
      <w:r w:rsidRPr="004C74BF">
        <w:rPr>
          <w:u w:val="single"/>
        </w:rPr>
        <w:tab/>
      </w:r>
      <w:r w:rsidRPr="004C74BF">
        <w:rPr>
          <w:u w:val="single"/>
        </w:rPr>
        <w:tab/>
      </w:r>
    </w:p>
    <w:p w14:paraId="7E159C0D" w14:textId="77777777" w:rsidR="008317FE" w:rsidRPr="004C74BF" w:rsidRDefault="008317FE" w:rsidP="008317FE">
      <w:pPr>
        <w:spacing w:before="240"/>
        <w:rPr>
          <w:u w:val="single"/>
        </w:rPr>
      </w:pPr>
      <w:r w:rsidRPr="004C74BF">
        <w:t>First Name</w:t>
      </w:r>
      <w:r w:rsidRPr="004C74BF">
        <w:tab/>
      </w:r>
      <w:r w:rsidRPr="004C74BF">
        <w:tab/>
      </w:r>
      <w:r w:rsidRPr="004C74BF">
        <w:rPr>
          <w:u w:val="single"/>
        </w:rPr>
        <w:tab/>
      </w:r>
      <w:r w:rsidRPr="004C74BF">
        <w:rPr>
          <w:u w:val="single"/>
        </w:rPr>
        <w:tab/>
      </w:r>
      <w:r w:rsidRPr="004C74BF">
        <w:rPr>
          <w:u w:val="single"/>
        </w:rPr>
        <w:tab/>
      </w:r>
      <w:r w:rsidRPr="004C74BF">
        <w:rPr>
          <w:u w:val="single"/>
        </w:rPr>
        <w:tab/>
      </w:r>
      <w:r w:rsidRPr="004C74BF">
        <w:rPr>
          <w:u w:val="single"/>
        </w:rPr>
        <w:tab/>
      </w:r>
      <w:r w:rsidRPr="004C74BF">
        <w:rPr>
          <w:u w:val="single"/>
        </w:rPr>
        <w:tab/>
      </w:r>
      <w:r w:rsidRPr="004C74BF">
        <w:rPr>
          <w:u w:val="single"/>
        </w:rPr>
        <w:tab/>
      </w:r>
    </w:p>
    <w:p w14:paraId="1E10A36C" w14:textId="77777777" w:rsidR="008317FE" w:rsidRPr="004C74BF" w:rsidRDefault="008317FE" w:rsidP="008317FE">
      <w:pPr>
        <w:spacing w:before="240"/>
        <w:rPr>
          <w:u w:val="single"/>
        </w:rPr>
      </w:pPr>
      <w:r w:rsidRPr="004C74BF">
        <w:t xml:space="preserve">Preferred First Name: </w:t>
      </w:r>
      <w:r w:rsidRPr="004C74BF">
        <w:tab/>
      </w:r>
      <w:r w:rsidRPr="004C74BF">
        <w:rPr>
          <w:u w:val="single"/>
        </w:rPr>
        <w:tab/>
      </w:r>
      <w:r w:rsidRPr="004C74BF">
        <w:rPr>
          <w:u w:val="single"/>
        </w:rPr>
        <w:tab/>
      </w:r>
      <w:r w:rsidRPr="004C74BF">
        <w:rPr>
          <w:u w:val="single"/>
        </w:rPr>
        <w:tab/>
      </w:r>
      <w:r w:rsidRPr="004C74BF">
        <w:rPr>
          <w:u w:val="single"/>
        </w:rPr>
        <w:tab/>
      </w:r>
      <w:r w:rsidRPr="004C74BF">
        <w:rPr>
          <w:u w:val="single"/>
        </w:rPr>
        <w:tab/>
      </w:r>
      <w:r w:rsidRPr="004C74BF">
        <w:rPr>
          <w:u w:val="single"/>
        </w:rPr>
        <w:tab/>
      </w:r>
      <w:r w:rsidRPr="004C74BF">
        <w:rPr>
          <w:u w:val="single"/>
        </w:rPr>
        <w:tab/>
      </w:r>
    </w:p>
    <w:p w14:paraId="7F5A3415" w14:textId="77777777" w:rsidR="008317FE" w:rsidRPr="004C74BF" w:rsidRDefault="008317FE" w:rsidP="008317FE">
      <w:pPr>
        <w:spacing w:before="240"/>
        <w:rPr>
          <w:u w:val="single"/>
        </w:rPr>
      </w:pPr>
      <w:r w:rsidRPr="004C74BF">
        <w:t xml:space="preserve">UBC Student #: </w:t>
      </w:r>
      <w:r w:rsidRPr="004C74BF">
        <w:tab/>
      </w:r>
      <w:r w:rsidRPr="004C74BF">
        <w:tab/>
      </w:r>
      <w:r w:rsidRPr="004C74BF">
        <w:rPr>
          <w:u w:val="single"/>
        </w:rPr>
        <w:tab/>
      </w:r>
      <w:r w:rsidRPr="004C74BF">
        <w:rPr>
          <w:u w:val="single"/>
        </w:rPr>
        <w:tab/>
      </w:r>
      <w:r w:rsidRPr="004C74BF">
        <w:rPr>
          <w:u w:val="single"/>
        </w:rPr>
        <w:tab/>
      </w:r>
      <w:r w:rsidRPr="004C74BF">
        <w:rPr>
          <w:u w:val="single"/>
        </w:rPr>
        <w:tab/>
      </w:r>
      <w:r w:rsidRPr="004C74BF">
        <w:rPr>
          <w:u w:val="single"/>
        </w:rPr>
        <w:tab/>
      </w:r>
      <w:r w:rsidRPr="004C74BF">
        <w:rPr>
          <w:u w:val="single"/>
        </w:rPr>
        <w:tab/>
      </w:r>
      <w:r w:rsidRPr="004C74BF">
        <w:rPr>
          <w:u w:val="single"/>
        </w:rPr>
        <w:tab/>
      </w:r>
    </w:p>
    <w:p w14:paraId="428CFF44" w14:textId="77777777" w:rsidR="008317FE" w:rsidRPr="004C74BF" w:rsidRDefault="008317FE" w:rsidP="008317FE"/>
    <w:p w14:paraId="4DD00A25" w14:textId="77777777" w:rsidR="008317FE" w:rsidRDefault="008317FE" w:rsidP="008317FE"/>
    <w:p w14:paraId="3629B470" w14:textId="6EB917B9" w:rsidR="008317FE" w:rsidRPr="008317FE" w:rsidRDefault="008317FE" w:rsidP="008317FE">
      <w:pPr>
        <w:rPr>
          <w:b/>
          <w:bCs/>
        </w:rPr>
      </w:pPr>
      <w:r w:rsidRPr="008317FE">
        <w:rPr>
          <w:b/>
          <w:bCs/>
        </w:rPr>
        <w:t xml:space="preserve">EXAM PROTOCOL </w:t>
      </w:r>
    </w:p>
    <w:p w14:paraId="78FBF344" w14:textId="14CABE5E" w:rsidR="008317FE" w:rsidRDefault="008317FE" w:rsidP="008317FE">
      <w:pPr>
        <w:pStyle w:val="ListParagraph"/>
        <w:numPr>
          <w:ilvl w:val="0"/>
          <w:numId w:val="1"/>
        </w:numPr>
      </w:pPr>
      <w:r w:rsidRPr="004C74BF">
        <w:t>DO NOT OPEN THE EXAM, TURN IT OVER OR LOOK INSIDE UNTIL YOU ARE TOLD TO BEGIN.</w:t>
      </w:r>
    </w:p>
    <w:p w14:paraId="5EF25269" w14:textId="0EA0067F" w:rsidR="008317FE" w:rsidRPr="004C74BF" w:rsidRDefault="008317FE" w:rsidP="008317FE">
      <w:pPr>
        <w:pStyle w:val="ListParagraph"/>
        <w:numPr>
          <w:ilvl w:val="0"/>
          <w:numId w:val="1"/>
        </w:numPr>
      </w:pPr>
      <w:r w:rsidRPr="004C74BF">
        <w:t xml:space="preserve">Please place your </w:t>
      </w:r>
      <w:r w:rsidRPr="005D2C9B">
        <w:rPr>
          <w:u w:val="single"/>
        </w:rPr>
        <w:t>UBC Student</w:t>
      </w:r>
      <w:r w:rsidRPr="004C74BF">
        <w:rPr>
          <w:u w:val="single"/>
        </w:rPr>
        <w:t xml:space="preserve"> ID card</w:t>
      </w:r>
      <w:r w:rsidRPr="005D2C9B">
        <w:t xml:space="preserve"> and </w:t>
      </w:r>
      <w:r w:rsidRPr="004C74BF">
        <w:rPr>
          <w:u w:val="single"/>
        </w:rPr>
        <w:t>writing instruments</w:t>
      </w:r>
      <w:r w:rsidRPr="005D2C9B">
        <w:t xml:space="preserve"> </w:t>
      </w:r>
      <w:r w:rsidRPr="004C74BF">
        <w:t xml:space="preserve">on your desk for </w:t>
      </w:r>
      <w:r>
        <w:t>course assistants</w:t>
      </w:r>
      <w:r w:rsidRPr="004C74BF">
        <w:t xml:space="preserve"> to check.</w:t>
      </w:r>
    </w:p>
    <w:p w14:paraId="1160A79E" w14:textId="77777777" w:rsidR="008317FE" w:rsidRPr="004C74BF" w:rsidRDefault="008317FE" w:rsidP="008317FE">
      <w:pPr>
        <w:pStyle w:val="ListParagraph"/>
        <w:numPr>
          <w:ilvl w:val="0"/>
          <w:numId w:val="1"/>
        </w:numPr>
      </w:pPr>
      <w:r w:rsidRPr="004C74BF">
        <w:t>Please place items such as pencil cases, coats, purses, backpacks, cell phones, notes, texts, etc., on the floor by your desk or at the front of the room.</w:t>
      </w:r>
    </w:p>
    <w:p w14:paraId="3A8B2E8E" w14:textId="77777777" w:rsidR="008317FE" w:rsidRDefault="008317FE" w:rsidP="008317FE">
      <w:pPr>
        <w:pStyle w:val="ListParagraph"/>
        <w:numPr>
          <w:ilvl w:val="0"/>
          <w:numId w:val="1"/>
        </w:numPr>
      </w:pPr>
      <w:r w:rsidRPr="004C74BF">
        <w:t>No wearing of digital watches, hats, or use of cell phones during exam.</w:t>
      </w:r>
    </w:p>
    <w:p w14:paraId="6E8618A8" w14:textId="60084046" w:rsidR="008317FE" w:rsidRPr="004C74BF" w:rsidRDefault="008317FE" w:rsidP="008317FE">
      <w:pPr>
        <w:pStyle w:val="ListParagraph"/>
        <w:numPr>
          <w:ilvl w:val="0"/>
          <w:numId w:val="1"/>
        </w:numPr>
      </w:pPr>
      <w:r w:rsidRPr="008317FE">
        <w:t>Examination candidates are not permitted to ask questions of the examiners or invigilators, except in cases of supposed errors or ambiguities in examination questions, illegible or missing material, or the like. If you have a question</w:t>
      </w:r>
      <w:r>
        <w:t xml:space="preserve"> during the exam that falls in this description, r</w:t>
      </w:r>
      <w:r w:rsidRPr="004C74BF">
        <w:t>aise your hand</w:t>
      </w:r>
      <w:r>
        <w:t xml:space="preserve"> and wait for the Instructor or Course Assistant to come to your desk. </w:t>
      </w:r>
    </w:p>
    <w:p w14:paraId="4FE707D7" w14:textId="77777777" w:rsidR="008317FE" w:rsidRPr="004C74BF" w:rsidRDefault="008317FE" w:rsidP="008317FE">
      <w:pPr>
        <w:pStyle w:val="ListParagraph"/>
        <w:numPr>
          <w:ilvl w:val="0"/>
          <w:numId w:val="1"/>
        </w:numPr>
      </w:pPr>
      <w:r w:rsidRPr="004C74BF">
        <w:t xml:space="preserve">If you must leave the classroom for a bathroom break, put up your hand and wait for the TA. When you leave your desk, </w:t>
      </w:r>
      <w:r w:rsidRPr="004C74BF">
        <w:rPr>
          <w:u w:val="single"/>
        </w:rPr>
        <w:t xml:space="preserve">you must leave your cell phone and digital watches </w:t>
      </w:r>
      <w:r w:rsidRPr="004C74BF">
        <w:t xml:space="preserve">on the desk OR with the TA. No exceptions – have the cell phone and watches ready. </w:t>
      </w:r>
    </w:p>
    <w:p w14:paraId="33F89B4E" w14:textId="383B8533" w:rsidR="008317FE" w:rsidRPr="004C74BF" w:rsidRDefault="008317FE" w:rsidP="008317FE">
      <w:pPr>
        <w:pStyle w:val="ListParagraph"/>
        <w:numPr>
          <w:ilvl w:val="0"/>
          <w:numId w:val="1"/>
        </w:numPr>
      </w:pPr>
      <w:r w:rsidRPr="004C74BF">
        <w:t xml:space="preserve">If you are done early, call one of the </w:t>
      </w:r>
      <w:r>
        <w:t>course assistants</w:t>
      </w:r>
      <w:r w:rsidRPr="004C74BF">
        <w:t xml:space="preserve"> and he/she will pick your exam up.</w:t>
      </w:r>
    </w:p>
    <w:p w14:paraId="43DB1C62" w14:textId="77777777" w:rsidR="008317FE" w:rsidRDefault="008317FE" w:rsidP="008317FE">
      <w:pPr>
        <w:pStyle w:val="ListParagraph"/>
        <w:numPr>
          <w:ilvl w:val="0"/>
          <w:numId w:val="1"/>
        </w:numPr>
      </w:pPr>
      <w:r w:rsidRPr="004C74BF">
        <w:t xml:space="preserve">No leaving the exam room in the </w:t>
      </w:r>
      <w:r w:rsidRPr="00D34B52">
        <w:rPr>
          <w:u w:val="single"/>
        </w:rPr>
        <w:t>last fifteen minutes</w:t>
      </w:r>
      <w:r w:rsidRPr="00D34B52">
        <w:t xml:space="preserve"> </w:t>
      </w:r>
      <w:r w:rsidRPr="004C74BF">
        <w:t>of the exam.</w:t>
      </w:r>
    </w:p>
    <w:p w14:paraId="1639D817" w14:textId="41DFDAD6" w:rsidR="008317FE" w:rsidRDefault="008317FE" w:rsidP="008317FE">
      <w:pPr>
        <w:pStyle w:val="ListParagraph"/>
        <w:numPr>
          <w:ilvl w:val="0"/>
          <w:numId w:val="1"/>
        </w:numPr>
      </w:pPr>
      <w:r w:rsidRPr="004C74BF">
        <w:t xml:space="preserve">When the exam time has finished, stop writing and pass your exam to the aisle as directed. During this time, you are still under exam conditions so please </w:t>
      </w:r>
      <w:r w:rsidRPr="008317FE">
        <w:rPr>
          <w:u w:val="single"/>
        </w:rPr>
        <w:t>remain silent and seated at your desks</w:t>
      </w:r>
      <w:r w:rsidRPr="004C74BF">
        <w:t>.</w:t>
      </w:r>
    </w:p>
    <w:p w14:paraId="6340F0A6" w14:textId="77777777" w:rsidR="00B8117E" w:rsidRDefault="00B8117E" w:rsidP="00B8117E">
      <w:pPr>
        <w:pStyle w:val="ListParagraph"/>
        <w:numPr>
          <w:ilvl w:val="0"/>
          <w:numId w:val="1"/>
        </w:numPr>
      </w:pPr>
      <w:r>
        <w:t>Examination candidates must conduct themselves honestly and in accordance with established rules presented in the MFRE exam protocol and additional rules/instruction for a given examination. Should dishonest behavior be observed by the examiner(s) or invigilator(s), pleas of accident or forgetfulness shall not be received.</w:t>
      </w:r>
    </w:p>
    <w:p w14:paraId="4D5CF42F" w14:textId="77777777" w:rsidR="00B8117E" w:rsidRDefault="00B8117E" w:rsidP="00B8117E">
      <w:pPr>
        <w:pStyle w:val="ListParagraph"/>
        <w:numPr>
          <w:ilvl w:val="0"/>
          <w:numId w:val="1"/>
        </w:numPr>
      </w:pPr>
      <w:r w:rsidRPr="008317FE">
        <w:t xml:space="preserve">The invigilator(s) has the freedom to ask any examination candidate to change seats at any point during the exam. </w:t>
      </w:r>
    </w:p>
    <w:p w14:paraId="446D170C" w14:textId="7B8107BE" w:rsidR="00C20780" w:rsidRDefault="008317FE" w:rsidP="00C20780">
      <w:pPr>
        <w:rPr>
          <w:b/>
          <w:bCs/>
        </w:rPr>
      </w:pPr>
      <w:r w:rsidRPr="008317FE">
        <w:rPr>
          <w:b/>
          <w:bCs/>
        </w:rPr>
        <w:t>ADDITIONAL INSTRUCTIONS:</w:t>
      </w:r>
      <w:r w:rsidR="00C20780">
        <w:rPr>
          <w:b/>
          <w:bCs/>
        </w:rPr>
        <w:t xml:space="preserve"> </w:t>
      </w:r>
      <w:r w:rsidR="00767904" w:rsidRPr="00C20780">
        <w:rPr>
          <w:b/>
          <w:bCs/>
          <w:highlight w:val="yellow"/>
        </w:rPr>
        <w:t>(Add</w:t>
      </w:r>
      <w:r w:rsidR="00C20780" w:rsidRPr="00C20780">
        <w:rPr>
          <w:b/>
          <w:bCs/>
          <w:highlight w:val="yellow"/>
        </w:rPr>
        <w:t xml:space="preserve"> additional instructors if </w:t>
      </w:r>
      <w:r w:rsidR="0085159D" w:rsidRPr="00C20780">
        <w:rPr>
          <w:b/>
          <w:bCs/>
          <w:highlight w:val="yellow"/>
        </w:rPr>
        <w:t>your</w:t>
      </w:r>
      <w:r w:rsidR="00C20780" w:rsidRPr="00C20780">
        <w:rPr>
          <w:b/>
          <w:bCs/>
          <w:highlight w:val="yellow"/>
        </w:rPr>
        <w:t xml:space="preserve"> exam has some</w:t>
      </w:r>
      <w:r w:rsidR="00C20780">
        <w:rPr>
          <w:b/>
          <w:bCs/>
        </w:rPr>
        <w:t>)</w:t>
      </w:r>
    </w:p>
    <w:p w14:paraId="097BC9E4" w14:textId="77777777" w:rsidR="00C20780" w:rsidRDefault="00C20780" w:rsidP="00C20780">
      <w:pPr>
        <w:rPr>
          <w:b/>
          <w:bCs/>
        </w:rPr>
      </w:pPr>
    </w:p>
    <w:p w14:paraId="5361BE50" w14:textId="281A0698" w:rsidR="008317FE" w:rsidRPr="00C20780" w:rsidRDefault="003A1AF0" w:rsidP="00C20780">
      <w:pPr>
        <w:rPr>
          <w:b/>
          <w:bCs/>
        </w:rPr>
      </w:pPr>
      <w:r>
        <w:t xml:space="preserve">Examples include: </w:t>
      </w:r>
    </w:p>
    <w:p w14:paraId="5AD76061" w14:textId="2E14A9F8" w:rsidR="008317FE" w:rsidRDefault="008317FE" w:rsidP="00C20780">
      <w:r>
        <w:t>Calculators</w:t>
      </w:r>
    </w:p>
    <w:p w14:paraId="69C954C6" w14:textId="62CA64E1" w:rsidR="003A1AF0" w:rsidRDefault="003A1AF0" w:rsidP="00C20780">
      <w:r>
        <w:t>Scrap paper</w:t>
      </w:r>
    </w:p>
    <w:p w14:paraId="2C5C149A" w14:textId="7E458E8E" w:rsidR="003A1AF0" w:rsidRDefault="003A1AF0" w:rsidP="00C20780">
      <w:r>
        <w:t>Formula sheets</w:t>
      </w:r>
    </w:p>
    <w:p w14:paraId="230DE933" w14:textId="77777777" w:rsidR="00C20780" w:rsidRDefault="003A1AF0" w:rsidP="00C20780">
      <w:r>
        <w:t>Timing reminders</w:t>
      </w:r>
    </w:p>
    <w:p w14:paraId="1A1F5017" w14:textId="29364BFD" w:rsidR="003A1AF0" w:rsidRDefault="003A1AF0" w:rsidP="00C20780">
      <w:r>
        <w:t xml:space="preserve">Writing protocol / Show work </w:t>
      </w:r>
    </w:p>
    <w:p w14:paraId="2EA1AE0A" w14:textId="77777777" w:rsidR="003A1AF0" w:rsidRDefault="003A1AF0" w:rsidP="008317FE"/>
    <w:p w14:paraId="631530AA" w14:textId="77777777" w:rsidR="008317FE" w:rsidRPr="004C74BF" w:rsidRDefault="008317FE" w:rsidP="008317FE"/>
    <w:p w14:paraId="24EF0713" w14:textId="77777777" w:rsidR="00B8117E" w:rsidRDefault="00B8117E"/>
    <w:sectPr w:rsidR="00B8117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87C7C" w14:textId="77777777" w:rsidR="00442D2E" w:rsidRDefault="00442D2E" w:rsidP="00767904">
      <w:r>
        <w:separator/>
      </w:r>
    </w:p>
  </w:endnote>
  <w:endnote w:type="continuationSeparator" w:id="0">
    <w:p w14:paraId="67E15BFA" w14:textId="77777777" w:rsidR="00442D2E" w:rsidRDefault="00442D2E" w:rsidP="0076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7389F" w14:textId="77777777" w:rsidR="00442D2E" w:rsidRDefault="00442D2E" w:rsidP="00767904">
      <w:r>
        <w:separator/>
      </w:r>
    </w:p>
  </w:footnote>
  <w:footnote w:type="continuationSeparator" w:id="0">
    <w:p w14:paraId="57691B46" w14:textId="77777777" w:rsidR="00442D2E" w:rsidRDefault="00442D2E" w:rsidP="00767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481AB" w14:textId="4E62A543" w:rsidR="00767904" w:rsidRDefault="00767904">
    <w:pPr>
      <w:pStyle w:val="Header"/>
    </w:pPr>
    <w:r>
      <w:rPr>
        <w:rFonts w:ascii="Arial" w:hAnsi="Arial" w:cs="Arial"/>
        <w:b/>
        <w:bCs/>
        <w:noProof/>
      </w:rPr>
      <w:drawing>
        <wp:inline distT="0" distB="0" distL="0" distR="0" wp14:anchorId="396AD362" wp14:editId="523C1A7C">
          <wp:extent cx="3048157" cy="546128"/>
          <wp:effectExtent l="0" t="0" r="0" b="6350"/>
          <wp:docPr id="1" name="Picture 1" descr="A picture containing tex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tt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48157" cy="5461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6FD84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970555"/>
    <w:multiLevelType w:val="hybridMultilevel"/>
    <w:tmpl w:val="747AF504"/>
    <w:lvl w:ilvl="0" w:tplc="3A8C6DB8">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6014D78"/>
    <w:multiLevelType w:val="hybridMultilevel"/>
    <w:tmpl w:val="6ACEEDAC"/>
    <w:lvl w:ilvl="0" w:tplc="6CAEEE96">
      <w:start w:val="1"/>
      <w:numFmt w:val="lowerLetter"/>
      <w:pStyle w:val="ListParagraph"/>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143154388">
    <w:abstractNumId w:val="1"/>
  </w:num>
  <w:num w:numId="2" w16cid:durableId="1390686283">
    <w:abstractNumId w:val="2"/>
  </w:num>
  <w:num w:numId="3" w16cid:durableId="1057095920">
    <w:abstractNumId w:val="0"/>
  </w:num>
  <w:num w:numId="4" w16cid:durableId="1932082967">
    <w:abstractNumId w:val="2"/>
  </w:num>
  <w:num w:numId="5" w16cid:durableId="2060088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FE"/>
    <w:rsid w:val="00281422"/>
    <w:rsid w:val="002E1172"/>
    <w:rsid w:val="003A1AF0"/>
    <w:rsid w:val="004124E2"/>
    <w:rsid w:val="004317F4"/>
    <w:rsid w:val="00442D2E"/>
    <w:rsid w:val="00680F57"/>
    <w:rsid w:val="00767904"/>
    <w:rsid w:val="008317FE"/>
    <w:rsid w:val="0085159D"/>
    <w:rsid w:val="008C3A31"/>
    <w:rsid w:val="00B33F00"/>
    <w:rsid w:val="00B8117E"/>
    <w:rsid w:val="00C20780"/>
    <w:rsid w:val="00D34B52"/>
    <w:rsid w:val="00F24669"/>
    <w:rsid w:val="00FE49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DB4EE"/>
  <w15:chartTrackingRefBased/>
  <w15:docId w15:val="{3131F682-9532-4A96-B832-21740B1C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7FE"/>
    <w:pPr>
      <w:spacing w:after="0" w:line="240" w:lineRule="auto"/>
    </w:pPr>
    <w:rPr>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7FE"/>
    <w:pPr>
      <w:numPr>
        <w:numId w:val="2"/>
      </w:numPr>
      <w:spacing w:after="160" w:line="259" w:lineRule="auto"/>
      <w:contextualSpacing/>
    </w:pPr>
  </w:style>
  <w:style w:type="paragraph" w:customStyle="1" w:styleId="Default">
    <w:name w:val="Default"/>
    <w:rsid w:val="008317FE"/>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767904"/>
    <w:pPr>
      <w:tabs>
        <w:tab w:val="center" w:pos="4680"/>
        <w:tab w:val="right" w:pos="9360"/>
      </w:tabs>
    </w:pPr>
  </w:style>
  <w:style w:type="character" w:customStyle="1" w:styleId="HeaderChar">
    <w:name w:val="Header Char"/>
    <w:basedOn w:val="DefaultParagraphFont"/>
    <w:link w:val="Header"/>
    <w:uiPriority w:val="99"/>
    <w:rsid w:val="00767904"/>
    <w:rPr>
      <w:kern w:val="0"/>
      <w:sz w:val="20"/>
      <w:szCs w:val="20"/>
      <w14:ligatures w14:val="none"/>
    </w:rPr>
  </w:style>
  <w:style w:type="paragraph" w:styleId="Footer">
    <w:name w:val="footer"/>
    <w:basedOn w:val="Normal"/>
    <w:link w:val="FooterChar"/>
    <w:uiPriority w:val="99"/>
    <w:unhideWhenUsed/>
    <w:rsid w:val="00767904"/>
    <w:pPr>
      <w:tabs>
        <w:tab w:val="center" w:pos="4680"/>
        <w:tab w:val="right" w:pos="9360"/>
      </w:tabs>
    </w:pPr>
  </w:style>
  <w:style w:type="character" w:customStyle="1" w:styleId="FooterChar">
    <w:name w:val="Footer Char"/>
    <w:basedOn w:val="DefaultParagraphFont"/>
    <w:link w:val="Footer"/>
    <w:uiPriority w:val="99"/>
    <w:rsid w:val="00767904"/>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1878</Characters>
  <Application>Microsoft Office Word</Application>
  <DocSecurity>0</DocSecurity>
  <Lines>45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Wiseman, Kelleen</dc:creator>
  <cp:keywords/>
  <dc:description/>
  <cp:lastModifiedBy>Ntwali, Olivier</cp:lastModifiedBy>
  <cp:revision>2</cp:revision>
  <dcterms:created xsi:type="dcterms:W3CDTF">2024-10-04T16:56:00Z</dcterms:created>
  <dcterms:modified xsi:type="dcterms:W3CDTF">2024-10-04T16:56:00Z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3c7b691d2687c99211c2cf268cded341c7b4dafd5010155e742821a9f98f6ac1</vt:lpwstr>
  </property>
</Properties>
</file>